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2019年度监督检查计划完成情况统计表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1" w:firstLineChars="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spacing w:line="580" w:lineRule="exact"/>
        <w:ind w:firstLine="321" w:firstLineChars="100"/>
        <w:jc w:val="left"/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统计部门：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 统计时间：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80" w:lineRule="exact"/>
        <w:jc w:val="center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一、重点检查完成情况统计表</w:t>
      </w:r>
    </w:p>
    <w:tbl>
      <w:tblPr>
        <w:tblStyle w:val="3"/>
        <w:tblW w:w="10148" w:type="dxa"/>
        <w:jc w:val="center"/>
        <w:tblInd w:w="-5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080"/>
        <w:gridCol w:w="900"/>
        <w:gridCol w:w="1020"/>
        <w:gridCol w:w="1080"/>
        <w:gridCol w:w="1088"/>
        <w:gridCol w:w="975"/>
        <w:gridCol w:w="1185"/>
        <w:gridCol w:w="1290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监督检查行动名称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监督检查内容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监督检查区域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监督检查方式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监督检查企业名称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监督检查工作日数量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是否录入国家行政执法系统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是否录入广东省执法监察信息系统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是否公开随机抽查结果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二、重点检查单位完成情况统计表</w:t>
      </w:r>
    </w:p>
    <w:tbl>
      <w:tblPr>
        <w:tblStyle w:val="3"/>
        <w:tblW w:w="10260" w:type="dxa"/>
        <w:jc w:val="center"/>
        <w:tblInd w:w="-8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3270"/>
        <w:gridCol w:w="3360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年度计划中的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重点检查单位名单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已完成的重点检查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单位名单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Chars="0" w:right="0" w:right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三、一般完成情况统计表</w:t>
      </w:r>
    </w:p>
    <w:tbl>
      <w:tblPr>
        <w:tblStyle w:val="3"/>
        <w:tblW w:w="10174" w:type="dxa"/>
        <w:jc w:val="center"/>
        <w:tblInd w:w="-7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3045"/>
        <w:gridCol w:w="300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监督检查行动名称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监督检查企业名称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执法工作日数量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560" w:lineRule="exact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执法工作日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统计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表</w:t>
      </w:r>
    </w:p>
    <w:tbl>
      <w:tblPr>
        <w:tblStyle w:val="3"/>
        <w:tblW w:w="15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607"/>
        <w:gridCol w:w="630"/>
        <w:gridCol w:w="840"/>
        <w:gridCol w:w="630"/>
        <w:gridCol w:w="677"/>
        <w:gridCol w:w="688"/>
        <w:gridCol w:w="735"/>
        <w:gridCol w:w="735"/>
        <w:gridCol w:w="840"/>
        <w:gridCol w:w="840"/>
        <w:gridCol w:w="630"/>
        <w:gridCol w:w="630"/>
        <w:gridCol w:w="1005"/>
        <w:gridCol w:w="660"/>
        <w:gridCol w:w="735"/>
        <w:gridCol w:w="660"/>
        <w:gridCol w:w="555"/>
        <w:gridCol w:w="555"/>
        <w:gridCol w:w="690"/>
        <w:gridCol w:w="600"/>
        <w:gridCol w:w="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负责处室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/人员</w:t>
            </w:r>
          </w:p>
        </w:tc>
        <w:tc>
          <w:tcPr>
            <w:tcW w:w="1237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执法人员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数量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（单位：人）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总法定工作日(单位：天）</w:t>
            </w:r>
          </w:p>
        </w:tc>
        <w:tc>
          <w:tcPr>
            <w:tcW w:w="741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其他执法工作日（单位：天）</w:t>
            </w:r>
          </w:p>
        </w:tc>
        <w:tc>
          <w:tcPr>
            <w:tcW w:w="385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非执法工作日（单位：天）</w:t>
            </w:r>
          </w:p>
        </w:tc>
        <w:tc>
          <w:tcPr>
            <w:tcW w:w="120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监督检查工作日（单位：天）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40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开展安全生产综合监管</w:t>
            </w:r>
          </w:p>
        </w:tc>
        <w:tc>
          <w:tcPr>
            <w:tcW w:w="6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实施行政许可</w:t>
            </w:r>
          </w:p>
        </w:tc>
        <w:tc>
          <w:tcPr>
            <w:tcW w:w="68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组织生产安全事故调查和处理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调查核实安全生产投诉举报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参加有关部门联合执法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办理有关法律、法规、规章规定的登记备案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开展对中介服务机构的监督检查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开展安全生产宣传教育培训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行政复议、行政应诉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完成本级人民政府或者上级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应急管理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部门安排的执法工作任务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机关值班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学习、培训、考核、会议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检查指导下级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应急管理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部门工作</w:t>
            </w:r>
          </w:p>
        </w:tc>
        <w:tc>
          <w:tcPr>
            <w:tcW w:w="55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参加党群活动</w:t>
            </w:r>
          </w:p>
        </w:tc>
        <w:tc>
          <w:tcPr>
            <w:tcW w:w="555" w:type="dxa"/>
            <w:vMerge w:val="restart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病假、事假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法定年休假、探亲假、婚（丧）假等</w:t>
            </w:r>
          </w:p>
        </w:tc>
        <w:tc>
          <w:tcPr>
            <w:tcW w:w="1205" w:type="dxa"/>
            <w:gridSpan w:val="2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现有人员数量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  <w:t>纳入计算人员数量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4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重点检查</w:t>
            </w:r>
          </w:p>
        </w:tc>
        <w:tc>
          <w:tcPr>
            <w:tcW w:w="60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一般检查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C00000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C00000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C00000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rtlGutter w:val="0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C2254"/>
    <w:rsid w:val="5B1C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2019-08-12T10:50:00Z</dcterms:created>
  <dc:creator>lenovo</dc:creator>
  <cp:lastModifiedBy>lenovo</cp:lastModifiedBy>
  <dcterms:modified xsi:type="dcterms:W3CDTF">2019-08-12T10:51:38Z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