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方正小标宋简体" w:eastAsia="仿宋_GB2312" w:cs="方正小标宋简体"/>
          <w:sz w:val="44"/>
          <w:szCs w:val="44"/>
        </w:rPr>
      </w:pPr>
      <w:bookmarkStart w:id="2" w:name="_GoBack"/>
      <w:bookmarkEnd w:id="2"/>
    </w:p>
    <w:p>
      <w:pPr>
        <w:jc w:val="center"/>
        <w:outlineLvl w:val="0"/>
        <w:rPr>
          <w:rFonts w:ascii="方正小标宋简体" w:eastAsia="方正小标宋简体"/>
          <w:b w:val="0"/>
          <w:bCs/>
          <w:sz w:val="44"/>
          <w:szCs w:val="44"/>
        </w:rPr>
      </w:pPr>
      <w:bookmarkStart w:id="0" w:name="_Toc16264842"/>
      <w:r>
        <w:rPr>
          <w:rFonts w:hint="eastAsia" w:ascii="方正小标宋简体" w:eastAsia="方正小标宋简体"/>
          <w:b w:val="0"/>
          <w:bCs/>
          <w:sz w:val="44"/>
          <w:szCs w:val="44"/>
        </w:rPr>
        <w:t>2018年度</w:t>
      </w:r>
      <w:r>
        <w:rPr>
          <w:rFonts w:hint="eastAsia" w:ascii="方正小标宋简体" w:eastAsia="方正小标宋简体"/>
          <w:b w:val="0"/>
          <w:bCs/>
          <w:sz w:val="44"/>
          <w:szCs w:val="44"/>
          <w:lang w:eastAsia="zh-CN"/>
        </w:rPr>
        <w:t>安全生产执法专项经费和职称评审工作经费</w:t>
      </w:r>
      <w:bookmarkEnd w:id="0"/>
      <w:bookmarkStart w:id="1" w:name="_Toc16264843"/>
      <w:r>
        <w:rPr>
          <w:rFonts w:hint="eastAsia" w:ascii="方正小标宋简体" w:eastAsia="方正小标宋简体"/>
          <w:b w:val="0"/>
          <w:bCs/>
          <w:sz w:val="44"/>
          <w:szCs w:val="44"/>
        </w:rPr>
        <w:t>绩效自评报告</w:t>
      </w:r>
      <w:bookmarkEnd w:id="1"/>
    </w:p>
    <w:p>
      <w:pP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spacing w:line="720" w:lineRule="auto"/>
        <w:ind w:left="1970" w:leftChars="481" w:hanging="960" w:hangingChars="300"/>
        <w:rPr>
          <w:rFonts w:ascii="仿宋_GB2312" w:eastAsia="仿宋_GB2312"/>
          <w:sz w:val="32"/>
        </w:rPr>
      </w:pPr>
      <w:r>
        <w:rPr>
          <w:rFonts w:hint="eastAsia" w:ascii="仿宋_GB2312" w:eastAsia="仿宋_GB2312"/>
          <w:sz w:val="32"/>
        </w:rPr>
        <w:t>项目名称：安全生产执法专项经费</w:t>
      </w:r>
    </w:p>
    <w:p>
      <w:pPr>
        <w:spacing w:line="720" w:lineRule="auto"/>
        <w:ind w:left="1640" w:leftChars="781" w:firstLine="960" w:firstLineChars="300"/>
        <w:rPr>
          <w:rFonts w:ascii="仿宋_GB2312" w:eastAsia="仿宋_GB2312"/>
          <w:sz w:val="32"/>
        </w:rPr>
      </w:pPr>
      <w:r>
        <w:rPr>
          <w:rFonts w:hint="eastAsia" w:ascii="仿宋_GB2312" w:eastAsia="仿宋_GB2312"/>
          <w:sz w:val="32"/>
          <w:szCs w:val="32"/>
        </w:rPr>
        <w:t>职称评审工作经费</w:t>
      </w:r>
    </w:p>
    <w:p>
      <w:pPr>
        <w:spacing w:line="240" w:lineRule="auto"/>
        <w:ind w:firstLine="899" w:firstLineChars="281"/>
        <w:rPr>
          <w:rFonts w:ascii="仿宋_GB2312" w:eastAsia="仿宋_GB2312"/>
          <w:sz w:val="32"/>
        </w:rPr>
      </w:pPr>
      <w:r>
        <w:rPr>
          <w:rFonts w:hint="eastAsia" w:ascii="仿宋_GB2312" w:eastAsia="仿宋_GB2312"/>
          <w:sz w:val="32"/>
        </w:rPr>
        <w:t xml:space="preserve">省级项目主管部门：广东省应急管理厅 </w:t>
      </w:r>
    </w:p>
    <w:p>
      <w:pPr>
        <w:spacing w:line="720" w:lineRule="auto"/>
        <w:ind w:firstLine="899" w:firstLineChars="281"/>
        <w:rPr>
          <w:rFonts w:ascii="仿宋_GB2312" w:eastAsia="仿宋_GB2312"/>
          <w:sz w:val="32"/>
        </w:rPr>
      </w:pPr>
      <w:r>
        <w:rPr>
          <w:rFonts w:hint="eastAsia" w:ascii="仿宋_GB2312" w:eastAsia="仿宋_GB2312"/>
          <w:sz w:val="32"/>
        </w:rPr>
        <w:t>填报人姓名：</w:t>
      </w:r>
      <w:r>
        <w:rPr>
          <w:rFonts w:hint="eastAsia" w:ascii="仿宋_GB2312" w:eastAsia="仿宋_GB2312"/>
          <w:sz w:val="32"/>
          <w:lang w:eastAsia="zh-CN"/>
        </w:rPr>
        <w:t>郑钟祥</w:t>
      </w:r>
    </w:p>
    <w:p>
      <w:pPr>
        <w:snapToGrid w:val="0"/>
        <w:spacing w:line="560" w:lineRule="exact"/>
        <w:ind w:firstLine="960" w:firstLineChars="300"/>
        <w:rPr>
          <w:rFonts w:ascii="仿宋_GB2312" w:eastAsia="仿宋_GB2312"/>
          <w:sz w:val="32"/>
          <w:szCs w:val="32"/>
        </w:rPr>
      </w:pPr>
      <w:r>
        <w:rPr>
          <w:rFonts w:hint="eastAsia" w:ascii="仿宋_GB2312" w:eastAsia="仿宋_GB2312"/>
          <w:sz w:val="32"/>
        </w:rPr>
        <w:t>联系电话：020-83135</w:t>
      </w:r>
      <w:r>
        <w:rPr>
          <w:rFonts w:hint="eastAsia" w:ascii="仿宋_GB2312" w:eastAsia="仿宋_GB2312"/>
          <w:sz w:val="32"/>
          <w:lang w:val="en-US" w:eastAsia="zh-CN"/>
        </w:rPr>
        <w:t>903</w:t>
      </w:r>
    </w:p>
    <w:p>
      <w:pPr>
        <w:spacing w:line="720" w:lineRule="auto"/>
        <w:ind w:firstLine="899" w:firstLineChars="281"/>
        <w:rPr>
          <w:rFonts w:ascii="仿宋_GB2312" w:eastAsia="仿宋_GB2312"/>
          <w:sz w:val="32"/>
        </w:rPr>
      </w:pPr>
      <w:r>
        <w:rPr>
          <w:rFonts w:hint="eastAsia" w:ascii="仿宋_GB2312" w:eastAsia="仿宋_GB2312"/>
          <w:sz w:val="32"/>
        </w:rPr>
        <w:t>填报日期：2019年</w:t>
      </w:r>
      <w:r>
        <w:rPr>
          <w:rFonts w:hint="eastAsia" w:ascii="仿宋_GB2312" w:eastAsia="仿宋_GB2312"/>
          <w:sz w:val="32"/>
          <w:lang w:val="en-US" w:eastAsia="zh-CN"/>
        </w:rPr>
        <w:t>8</w:t>
      </w:r>
      <w:r>
        <w:rPr>
          <w:rFonts w:hint="eastAsia" w:ascii="仿宋_GB2312" w:eastAsia="仿宋_GB2312"/>
          <w:sz w:val="32"/>
        </w:rPr>
        <w:t>月</w:t>
      </w:r>
      <w:r>
        <w:rPr>
          <w:rFonts w:hint="eastAsia" w:ascii="仿宋_GB2312" w:eastAsia="仿宋_GB2312"/>
          <w:sz w:val="32"/>
          <w:lang w:val="en-US" w:eastAsia="zh-CN"/>
        </w:rPr>
        <w:t>14</w:t>
      </w:r>
      <w:r>
        <w:rPr>
          <w:rFonts w:hint="eastAsia" w:ascii="仿宋_GB2312" w:eastAsia="仿宋_GB2312"/>
          <w:sz w:val="32"/>
        </w:rPr>
        <w:t>日</w:t>
      </w:r>
    </w:p>
    <w:p>
      <w:pPr>
        <w:spacing w:line="240" w:lineRule="auto"/>
        <w:ind w:firstLine="1449" w:firstLineChars="453"/>
        <w:rPr>
          <w:rFonts w:ascii="仿宋_GB2312" w:eastAsia="仿宋_GB2312"/>
          <w:sz w:val="32"/>
          <w:u w:val="single"/>
        </w:rPr>
      </w:pPr>
    </w:p>
    <w:p>
      <w:pPr>
        <w:spacing w:line="240" w:lineRule="auto"/>
        <w:ind w:firstLine="1449" w:firstLineChars="453"/>
        <w:rPr>
          <w:rFonts w:ascii="仿宋_GB2312" w:eastAsia="仿宋_GB2312"/>
          <w:sz w:val="32"/>
          <w:u w:val="single"/>
        </w:rPr>
      </w:pPr>
    </w:p>
    <w:p>
      <w:pPr>
        <w:jc w:val="center"/>
        <w:rPr>
          <w:rFonts w:ascii="仿宋_GB2312" w:hAnsi="方正小标宋简体" w:eastAsia="仿宋_GB2312" w:cs="方正小标宋简体"/>
          <w:sz w:val="44"/>
          <w:szCs w:val="44"/>
        </w:rPr>
      </w:pPr>
      <w:r>
        <w:rPr>
          <w:rFonts w:hint="eastAsia" w:ascii="仿宋_GB2312" w:eastAsia="仿宋_GB2312"/>
          <w:sz w:val="32"/>
          <w:szCs w:val="32"/>
        </w:rPr>
        <w:t xml:space="preserve"> </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sz w:val="32"/>
          <w:szCs w:val="32"/>
        </w:rPr>
        <w:t>项目基本情况及自评结论</w:t>
      </w:r>
    </w:p>
    <w:p>
      <w:pPr>
        <w:numPr>
          <w:ilvl w:val="0"/>
          <w:numId w:val="2"/>
        </w:numPr>
        <w:spacing w:line="600" w:lineRule="exact"/>
        <w:rPr>
          <w:rFonts w:hint="eastAsia" w:ascii="楷体" w:hAnsi="楷体" w:eastAsia="楷体" w:cs="楷体"/>
          <w:b/>
          <w:bCs/>
          <w:sz w:val="32"/>
          <w:szCs w:val="32"/>
        </w:rPr>
      </w:pPr>
      <w:r>
        <w:rPr>
          <w:rFonts w:hint="eastAsia" w:ascii="楷体" w:hAnsi="楷体" w:eastAsia="楷体" w:cs="楷体"/>
          <w:b/>
          <w:bCs/>
          <w:sz w:val="32"/>
          <w:szCs w:val="32"/>
        </w:rPr>
        <w:t>项目资金安排情况</w:t>
      </w:r>
      <w:r>
        <w:rPr>
          <w:rFonts w:hint="eastAsia" w:ascii="楷体" w:hAnsi="楷体" w:eastAsia="楷体" w:cs="楷体"/>
          <w:b/>
          <w:bCs/>
          <w:sz w:val="32"/>
          <w:szCs w:val="32"/>
          <w:lang w:eastAsia="zh-CN"/>
        </w:rPr>
        <w:t>。</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1.资金安排</w:t>
      </w:r>
      <w:r>
        <w:rPr>
          <w:rFonts w:hint="eastAsia" w:ascii="仿宋_GB2312" w:hAnsi="仿宋" w:eastAsia="仿宋_GB2312" w:cs="仿宋"/>
          <w:b/>
          <w:bCs/>
          <w:sz w:val="32"/>
          <w:szCs w:val="32"/>
          <w:lang w:eastAsia="zh-CN"/>
        </w:rPr>
        <w:t>。</w:t>
      </w:r>
      <w:r>
        <w:rPr>
          <w:rFonts w:hint="eastAsia" w:ascii="仿宋_GB2312" w:hAnsi="仿宋" w:eastAsia="仿宋_GB2312" w:cs="仿宋"/>
          <w:sz w:val="32"/>
          <w:szCs w:val="32"/>
        </w:rPr>
        <w:t>根据省财政厅《关于安排2018年安全生产执法专项经费的通知》（粤财工</w:t>
      </w:r>
      <w:r>
        <w:rPr>
          <w:rFonts w:hint="eastAsia" w:ascii="仿宋_GB2312"/>
          <w:sz w:val="32"/>
          <w:szCs w:val="32"/>
        </w:rPr>
        <w:t>〔201</w:t>
      </w:r>
      <w:r>
        <w:rPr>
          <w:rFonts w:hint="eastAsia" w:ascii="仿宋_GB2312"/>
          <w:sz w:val="32"/>
          <w:szCs w:val="32"/>
          <w:lang w:val="en-US" w:eastAsia="zh-CN"/>
        </w:rPr>
        <w:t>8</w:t>
      </w:r>
      <w:r>
        <w:rPr>
          <w:rFonts w:hint="eastAsia" w:ascii="仿宋_GB2312"/>
          <w:sz w:val="32"/>
          <w:szCs w:val="32"/>
        </w:rPr>
        <w:t>〕</w:t>
      </w:r>
      <w:r>
        <w:rPr>
          <w:rFonts w:hint="eastAsia" w:ascii="仿宋_GB2312" w:hAnsi="仿宋" w:eastAsia="仿宋_GB2312" w:cs="仿宋"/>
          <w:sz w:val="32"/>
          <w:szCs w:val="32"/>
        </w:rPr>
        <w:t>169号）文件的要求，2018年安排安全生产执法专项经费309万元，资金列入 2018 年度政府收支分类科目“2150605 安全监管监察专项”一般公共预算支出科目。</w:t>
      </w:r>
      <w:r>
        <w:rPr>
          <w:rFonts w:hint="eastAsia" w:ascii="仿宋_GB2312" w:eastAsia="仿宋_GB2312"/>
          <w:sz w:val="32"/>
          <w:szCs w:val="32"/>
        </w:rPr>
        <w:t>职称评审工作经费</w:t>
      </w:r>
      <w:r>
        <w:rPr>
          <w:rFonts w:hint="eastAsia" w:ascii="仿宋_GB2312" w:hAnsi="仿宋" w:eastAsia="仿宋_GB2312" w:cs="仿宋"/>
          <w:sz w:val="32"/>
          <w:szCs w:val="32"/>
        </w:rPr>
        <w:t>2018年度省级一般公共预算经费7万元。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2.项目绩效目标</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安全生产执法专项项目总目标是不断推进执法监察标准化建设，进一步提高执法队伍能力建设，切实提升执法监督效能，持续保持严厉打击安全生产领域非法违法行为的高压态势，进一步发挥安全生产执法工作在遏制安全生产事故中的“拳头”和“尖刀”作用。职称评审工作经费项目总目标是为全省安全工程专业评审出更多专业技术人员。</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年度绩效目标：安全生产执法专项经费项目2018年的绩效目标是提升我省基层执法人员的业务素质和执法技能；加强安全生产监管基础设施和执法装备条件，强化安全生产执法监管水平；强化执法专业技术支撑，提升整体监管执法能力。职称评审工作经费项目是完成2018年度安全工程专业高、中级工程师职称评审工作，合计238份评审申报材料，专家评审通过177人。</w:t>
      </w:r>
    </w:p>
    <w:p>
      <w:pPr>
        <w:numPr>
          <w:ilvl w:val="0"/>
          <w:numId w:val="2"/>
        </w:numPr>
        <w:spacing w:line="600" w:lineRule="exact"/>
        <w:rPr>
          <w:rFonts w:hint="eastAsia" w:ascii="楷体" w:hAnsi="楷体" w:eastAsia="楷体" w:cs="楷体"/>
          <w:b/>
          <w:bCs/>
          <w:sz w:val="32"/>
          <w:szCs w:val="32"/>
        </w:rPr>
      </w:pPr>
      <w:r>
        <w:rPr>
          <w:rFonts w:hint="eastAsia" w:ascii="楷体" w:hAnsi="楷体" w:eastAsia="楷体" w:cs="楷体"/>
          <w:b/>
          <w:bCs/>
          <w:sz w:val="32"/>
          <w:szCs w:val="32"/>
        </w:rPr>
        <w:t>项目实施主要内容及实施程序</w:t>
      </w:r>
      <w:r>
        <w:rPr>
          <w:rFonts w:hint="eastAsia" w:ascii="楷体" w:hAnsi="楷体" w:eastAsia="楷体" w:cs="楷体"/>
          <w:b/>
          <w:bCs/>
          <w:sz w:val="32"/>
          <w:szCs w:val="32"/>
          <w:lang w:eastAsia="zh-CN"/>
        </w:rPr>
        <w:t>。</w:t>
      </w:r>
    </w:p>
    <w:p>
      <w:pPr>
        <w:spacing w:line="600" w:lineRule="exact"/>
        <w:ind w:firstLine="643" w:firstLineChars="200"/>
        <w:rPr>
          <w:rFonts w:ascii="仿宋_GB2312" w:hAnsi="仿宋" w:eastAsia="仿宋_GB2312" w:cs="仿宋"/>
          <w:color w:val="000000"/>
          <w:sz w:val="32"/>
          <w:szCs w:val="32"/>
        </w:rPr>
      </w:pPr>
      <w:r>
        <w:rPr>
          <w:rFonts w:hint="eastAsia" w:ascii="仿宋_GB2312" w:eastAsia="仿宋_GB2312"/>
          <w:b/>
          <w:bCs/>
          <w:color w:val="000000"/>
          <w:sz w:val="32"/>
          <w:szCs w:val="32"/>
          <w:lang w:val="zh-CN"/>
        </w:rPr>
        <w:t>1.项目实施主要内容。</w:t>
      </w:r>
      <w:r>
        <w:rPr>
          <w:rFonts w:hint="eastAsia" w:ascii="仿宋_GB2312" w:eastAsia="仿宋_GB2312"/>
          <w:color w:val="000000"/>
          <w:sz w:val="32"/>
          <w:szCs w:val="32"/>
          <w:lang w:val="zh-CN"/>
        </w:rPr>
        <w:t>安全生产执法专项经费项目实施的主要内容包括：</w:t>
      </w:r>
      <w:r>
        <w:rPr>
          <w:rFonts w:hint="eastAsia" w:ascii="仿宋_GB2312" w:hAnsi="仿宋" w:eastAsia="仿宋_GB2312" w:cs="仿宋"/>
          <w:color w:val="000000"/>
          <w:sz w:val="32"/>
          <w:szCs w:val="32"/>
        </w:rPr>
        <w:t>差旅费（打非治违、执法办案、调研学习等）、其他资本性支出（执法装备购置等）、委托业务费（第三方中介机构服务、疑似违法物品和职业病危害因素检验检测、专家费等）、其他商品和服务费（举报投诉办理和奖励等）、培训费（会议和培训等）。</w:t>
      </w:r>
      <w:r>
        <w:rPr>
          <w:rFonts w:hint="eastAsia" w:ascii="仿宋_GB2312" w:hAnsi="仿宋" w:eastAsia="仿宋_GB2312" w:cs="仿宋"/>
          <w:sz w:val="32"/>
          <w:szCs w:val="32"/>
        </w:rPr>
        <w:t>职称评审工作经费</w:t>
      </w:r>
      <w:r>
        <w:rPr>
          <w:rFonts w:hint="eastAsia" w:ascii="仿宋_GB2312" w:eastAsia="仿宋_GB2312"/>
          <w:sz w:val="32"/>
          <w:szCs w:val="32"/>
        </w:rPr>
        <w:t>原计划用于2018年度安全生产工程技术高、中级职称评审工作。</w:t>
      </w:r>
      <w:r>
        <w:rPr>
          <w:rFonts w:hint="eastAsia" w:ascii="仿宋_GB2312" w:hAnsi="仿宋" w:eastAsia="仿宋_GB2312" w:cs="仿宋"/>
          <w:color w:val="000000"/>
          <w:sz w:val="32"/>
          <w:szCs w:val="32"/>
        </w:rPr>
        <w:t xml:space="preserve"> </w:t>
      </w:r>
    </w:p>
    <w:p>
      <w:pPr>
        <w:spacing w:line="600" w:lineRule="exact"/>
        <w:ind w:firstLine="643" w:firstLineChars="200"/>
        <w:rPr>
          <w:rFonts w:ascii="仿宋_GB2312" w:eastAsia="仿宋_GB2312"/>
          <w:color w:val="000000"/>
          <w:sz w:val="32"/>
          <w:szCs w:val="32"/>
        </w:rPr>
      </w:pPr>
      <w:r>
        <w:rPr>
          <w:rFonts w:hint="eastAsia" w:ascii="仿宋_GB2312" w:hAnsi="仿宋" w:eastAsia="仿宋_GB2312" w:cs="仿宋"/>
          <w:b/>
          <w:bCs/>
          <w:color w:val="000000"/>
          <w:sz w:val="32"/>
          <w:szCs w:val="32"/>
        </w:rPr>
        <w:t>2.项目实施程序</w:t>
      </w:r>
      <w:r>
        <w:rPr>
          <w:rFonts w:hint="eastAsia" w:ascii="仿宋_GB2312" w:hAnsi="仿宋" w:eastAsia="仿宋_GB2312" w:cs="仿宋"/>
          <w:b/>
          <w:bCs/>
          <w:color w:val="000000"/>
          <w:sz w:val="32"/>
          <w:szCs w:val="32"/>
          <w:lang w:eastAsia="zh-CN"/>
        </w:rPr>
        <w:t>。</w:t>
      </w:r>
      <w:r>
        <w:rPr>
          <w:rFonts w:hint="eastAsia" w:ascii="仿宋_GB2312" w:hAnsi="仿宋" w:eastAsia="仿宋_GB2312" w:cs="仿宋"/>
          <w:color w:val="000000"/>
          <w:sz w:val="32"/>
          <w:szCs w:val="32"/>
        </w:rPr>
        <w:t>安全生产执法专项经费</w:t>
      </w:r>
      <w:r>
        <w:rPr>
          <w:rFonts w:hint="eastAsia" w:ascii="仿宋_GB2312" w:eastAsia="仿宋_GB2312"/>
          <w:color w:val="000000"/>
          <w:sz w:val="32"/>
          <w:szCs w:val="32"/>
        </w:rPr>
        <w:t>项目严格按照财政专项资金使用要求开展实施，通过领导报批、招投标、建设、验收等程序，在2019年4月完成了项目部分内容的建设，项目支出经费140.085万元，余168.915未支出。</w:t>
      </w:r>
    </w:p>
    <w:p>
      <w:pPr>
        <w:adjustRightInd/>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职称评审工作经费支出：</w:t>
      </w:r>
      <w:r>
        <w:rPr>
          <w:rFonts w:hint="eastAsia" w:ascii="仿宋_GB2312" w:eastAsia="仿宋_GB2312"/>
          <w:sz w:val="32"/>
          <w:szCs w:val="32"/>
        </w:rPr>
        <w:t>2018年我省职称评审工作于7月份开始，因当时我省机构改革工作已启动，原安全生产工程技术职称评审5个方向之一“劳动卫生工程”，相关职能将从原安全生产监督管理局调整到省卫健委，经商省人力资源社会保障厅专业技术职称评审处，回复2018年安全生产工程技术职称评审工作可暂停，待机构改革结束后恢复（详见附件电话记录）。因此，2018年职称评审工作经费支出10万元未支出。（以下内容只包括安全生产执法</w:t>
      </w:r>
      <w:r>
        <w:rPr>
          <w:rFonts w:hint="eastAsia" w:ascii="仿宋_GB2312" w:hAnsi="仿宋" w:eastAsia="仿宋_GB2312" w:cs="仿宋"/>
          <w:sz w:val="32"/>
          <w:szCs w:val="32"/>
        </w:rPr>
        <w:t>经费支出项目）</w:t>
      </w:r>
      <w:r>
        <w:rPr>
          <w:rFonts w:hint="eastAsia" w:ascii="仿宋_GB2312" w:hAnsi="仿宋" w:eastAsia="仿宋_GB2312" w:cs="仿宋"/>
          <w:color w:val="000000"/>
          <w:sz w:val="32"/>
          <w:szCs w:val="32"/>
        </w:rPr>
        <w:t xml:space="preserve">       </w:t>
      </w:r>
      <w:r>
        <w:rPr>
          <w:rFonts w:hint="eastAsia" w:ascii="仿宋_GB2312" w:hAnsi="仿宋" w:eastAsia="仿宋_GB2312" w:cs="仿宋"/>
          <w:b/>
          <w:color w:val="000000"/>
          <w:sz w:val="32"/>
          <w:szCs w:val="32"/>
        </w:rPr>
        <w:t xml:space="preserve">             </w:t>
      </w:r>
      <w:r>
        <w:rPr>
          <w:rFonts w:hint="eastAsia" w:ascii="仿宋_GB2312" w:hAnsi="仿宋" w:eastAsia="仿宋_GB2312" w:cs="仿宋"/>
          <w:color w:val="000000"/>
          <w:sz w:val="32"/>
          <w:szCs w:val="32"/>
        </w:rPr>
        <w:t xml:space="preserve">                </w:t>
      </w:r>
      <w:r>
        <w:rPr>
          <w:rFonts w:ascii="仿宋_GB2312" w:hAnsi="仿宋" w:eastAsia="仿宋_GB2312" w:cs="仿宋"/>
          <w:color w:val="000000"/>
          <w:sz w:val="32"/>
          <w:szCs w:val="32"/>
        </w:rPr>
        <w:t xml:space="preserve">       </w:t>
      </w:r>
    </w:p>
    <w:p>
      <w:pPr>
        <w:numPr>
          <w:ilvl w:val="0"/>
          <w:numId w:val="2"/>
        </w:numPr>
        <w:spacing w:line="600" w:lineRule="exac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项目自评等级和分数</w:t>
      </w:r>
      <w:r>
        <w:rPr>
          <w:rFonts w:hint="eastAsia" w:ascii="楷体" w:hAnsi="楷体" w:eastAsia="楷体" w:cs="楷体"/>
          <w:b/>
          <w:bCs/>
          <w:color w:val="000000"/>
          <w:sz w:val="32"/>
          <w:szCs w:val="32"/>
          <w:lang w:eastAsia="zh-CN"/>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经过系统性地自评，得出自评主要结论：</w:t>
      </w:r>
      <w:r>
        <w:rPr>
          <w:rFonts w:hint="eastAsia" w:ascii="仿宋_GB2312" w:eastAsia="仿宋_GB2312"/>
          <w:sz w:val="32"/>
          <w:szCs w:val="32"/>
        </w:rPr>
        <w:t>项目论证充分、决策程序合理、有明确的总目标和阶段性目标、保障措施完备、管理符合规范性要求，不足之处在于在项目实施过程中，由于机构改革，项目资金进行了调整，将一部分资金用来进行办公室改造，且项目未按期完成。</w:t>
      </w:r>
      <w:r>
        <w:rPr>
          <w:rFonts w:hint="eastAsia" w:ascii="仿宋_GB2312" w:eastAsia="仿宋_GB2312"/>
          <w:color w:val="000000"/>
          <w:sz w:val="32"/>
          <w:szCs w:val="32"/>
        </w:rPr>
        <w:t>自评等级为</w:t>
      </w:r>
      <w:r>
        <w:rPr>
          <w:rFonts w:hint="eastAsia" w:ascii="仿宋_GB2312" w:eastAsia="仿宋_GB2312"/>
          <w:b/>
          <w:color w:val="000000"/>
          <w:sz w:val="32"/>
          <w:szCs w:val="32"/>
        </w:rPr>
        <w:t>优</w:t>
      </w:r>
      <w:r>
        <w:rPr>
          <w:rFonts w:hint="eastAsia" w:ascii="仿宋_GB2312" w:eastAsia="仿宋_GB2312"/>
          <w:color w:val="000000"/>
          <w:sz w:val="32"/>
          <w:szCs w:val="32"/>
        </w:rPr>
        <w:t>，自评分数为</w:t>
      </w:r>
      <w:r>
        <w:rPr>
          <w:rFonts w:hint="eastAsia" w:ascii="仿宋_GB2312" w:eastAsia="仿宋_GB2312"/>
          <w:b/>
          <w:color w:val="000000"/>
          <w:sz w:val="32"/>
          <w:szCs w:val="32"/>
        </w:rPr>
        <w:t>91.72</w:t>
      </w:r>
      <w:r>
        <w:rPr>
          <w:rFonts w:hint="eastAsia" w:ascii="仿宋_GB2312" w:eastAsia="仿宋_GB2312"/>
          <w:sz w:val="32"/>
          <w:szCs w:val="32"/>
        </w:rPr>
        <w:t>分。</w:t>
      </w:r>
      <w:r>
        <w:rPr>
          <w:rFonts w:hint="eastAsia" w:ascii="仿宋_GB2312" w:eastAsia="仿宋_GB2312"/>
          <w:color w:val="000000"/>
          <w:sz w:val="32"/>
          <w:szCs w:val="32"/>
        </w:rPr>
        <w:t>主要体现在以下几点：</w:t>
      </w:r>
    </w:p>
    <w:p>
      <w:pPr>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1.项目立项情况</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lang w:val="en-US" w:eastAsia="zh-CN"/>
        </w:rPr>
        <w:t>12分，自评得12分</w:t>
      </w:r>
      <w:r>
        <w:rPr>
          <w:rFonts w:hint="eastAsia" w:ascii="仿宋_GB2312" w:eastAsia="仿宋_GB2312"/>
          <w:b/>
          <w:bCs/>
          <w:color w:val="000000"/>
          <w:sz w:val="32"/>
          <w:szCs w:val="32"/>
          <w:lang w:eastAsia="zh-CN"/>
        </w:rPr>
        <w:t>）。</w:t>
      </w:r>
      <w:r>
        <w:rPr>
          <w:rFonts w:hint="eastAsia" w:ascii="仿宋_GB2312" w:eastAsia="仿宋_GB2312"/>
          <w:color w:val="000000"/>
          <w:sz w:val="32"/>
          <w:szCs w:val="32"/>
        </w:rPr>
        <w:t>项目根据省财政厅《关于安排2018年安全生产执法专项经费的通知》（粤财工</w:t>
      </w:r>
      <w:r>
        <w:rPr>
          <w:rFonts w:hint="eastAsia" w:ascii="仿宋_GB2312"/>
          <w:sz w:val="32"/>
          <w:szCs w:val="32"/>
        </w:rPr>
        <w:t>〔201</w:t>
      </w:r>
      <w:r>
        <w:rPr>
          <w:rFonts w:hint="eastAsia" w:ascii="仿宋_GB2312"/>
          <w:sz w:val="32"/>
          <w:szCs w:val="32"/>
          <w:lang w:val="en-US" w:eastAsia="zh-CN"/>
        </w:rPr>
        <w:t>8</w:t>
      </w:r>
      <w:r>
        <w:rPr>
          <w:rFonts w:hint="eastAsia" w:ascii="仿宋_GB2312"/>
          <w:sz w:val="32"/>
          <w:szCs w:val="32"/>
        </w:rPr>
        <w:t>〕</w:t>
      </w:r>
      <w:r>
        <w:rPr>
          <w:rFonts w:hint="eastAsia" w:ascii="仿宋_GB2312" w:eastAsia="仿宋_GB2312"/>
          <w:color w:val="000000"/>
          <w:sz w:val="32"/>
          <w:szCs w:val="32"/>
        </w:rPr>
        <w:t>169号）文件的要求开展实施，立项依据充分立项依据充分。项目总目标和阶段性目标具备明晰、科学与合理性；项目保障措施完备，项目管理、资金管理等制度文件齐全，工作进度计划合理。</w:t>
      </w:r>
      <w:r>
        <w:rPr>
          <w:rFonts w:hint="eastAsia" w:ascii="仿宋_GB2312" w:eastAsia="仿宋_GB2312"/>
          <w:color w:val="000000"/>
          <w:sz w:val="32"/>
          <w:szCs w:val="32"/>
          <w:lang w:eastAsia="zh-CN"/>
        </w:rPr>
        <w:t>自评</w:t>
      </w:r>
      <w:r>
        <w:rPr>
          <w:rFonts w:hint="eastAsia" w:ascii="仿宋_GB2312" w:eastAsia="仿宋_GB2312"/>
          <w:color w:val="000000"/>
          <w:sz w:val="32"/>
          <w:szCs w:val="32"/>
        </w:rPr>
        <w:t>满分。</w:t>
      </w:r>
    </w:p>
    <w:p>
      <w:pPr>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lang w:val="zh-CN"/>
        </w:rPr>
        <w:t>2.资金落实情况（</w:t>
      </w:r>
      <w:r>
        <w:rPr>
          <w:rFonts w:hint="eastAsia" w:ascii="仿宋_GB2312" w:eastAsia="仿宋_GB2312"/>
          <w:b/>
          <w:bCs/>
          <w:color w:val="000000"/>
          <w:sz w:val="32"/>
          <w:szCs w:val="32"/>
          <w:lang w:val="en-US" w:eastAsia="zh-CN"/>
        </w:rPr>
        <w:t>8分，自评得8分</w:t>
      </w:r>
      <w:r>
        <w:rPr>
          <w:rFonts w:hint="eastAsia" w:ascii="仿宋_GB2312" w:eastAsia="仿宋_GB2312"/>
          <w:b/>
          <w:bCs/>
          <w:color w:val="000000"/>
          <w:sz w:val="32"/>
          <w:szCs w:val="32"/>
          <w:lang w:val="zh-CN"/>
        </w:rPr>
        <w:t>）</w:t>
      </w:r>
      <w:r>
        <w:rPr>
          <w:rFonts w:hint="eastAsia" w:ascii="仿宋_GB2312" w:eastAsia="仿宋_GB2312"/>
          <w:color w:val="000000"/>
          <w:sz w:val="32"/>
          <w:szCs w:val="32"/>
          <w:lang w:val="zh-CN"/>
        </w:rPr>
        <w:t>。项目的资金均足额且及时到位，资金分配具备合理性。自评满分。</w:t>
      </w:r>
    </w:p>
    <w:p>
      <w:pPr>
        <w:spacing w:line="600" w:lineRule="exact"/>
        <w:ind w:firstLine="643" w:firstLineChars="200"/>
        <w:rPr>
          <w:rFonts w:ascii="仿宋_GB2312" w:eastAsia="仿宋_GB2312"/>
          <w:sz w:val="32"/>
          <w:szCs w:val="32"/>
        </w:rPr>
      </w:pPr>
      <w:r>
        <w:rPr>
          <w:rFonts w:hint="eastAsia" w:ascii="仿宋_GB2312" w:eastAsia="仿宋_GB2312"/>
          <w:b/>
          <w:bCs/>
          <w:color w:val="000000"/>
          <w:sz w:val="32"/>
          <w:szCs w:val="32"/>
          <w:lang w:val="zh-CN"/>
        </w:rPr>
        <w:t>3.</w:t>
      </w:r>
      <w:r>
        <w:rPr>
          <w:rFonts w:hint="eastAsia" w:ascii="仿宋_GB2312" w:eastAsia="仿宋_GB2312"/>
          <w:b/>
          <w:bCs/>
          <w:sz w:val="32"/>
          <w:szCs w:val="32"/>
        </w:rPr>
        <w:t xml:space="preserve"> 资金管理情况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12分，自评得7.72分</w:t>
      </w:r>
      <w:r>
        <w:rPr>
          <w:rFonts w:hint="eastAsia" w:ascii="仿宋_GB2312" w:eastAsia="仿宋_GB2312"/>
          <w:b/>
          <w:bCs/>
          <w:sz w:val="32"/>
          <w:szCs w:val="32"/>
          <w:lang w:eastAsia="zh-CN"/>
        </w:rPr>
        <w:t>）。</w:t>
      </w:r>
      <w:r>
        <w:rPr>
          <w:rFonts w:hint="eastAsia" w:ascii="仿宋_GB2312" w:eastAsia="仿宋_GB2312"/>
          <w:sz w:val="32"/>
          <w:szCs w:val="32"/>
        </w:rPr>
        <w:t>项目资金2018年预算安排309万，完成项目建设使用资金140.085万，项目实际资金支出率为45.33%，项目在实施过程资金进行了调整在实施的过程中因机构改革的原因将部分资金168.915万元调整用于办公室改造，扣1分；</w:t>
      </w:r>
      <w:r>
        <w:rPr>
          <w:rFonts w:hint="eastAsia" w:ascii="仿宋_GB2312" w:eastAsia="仿宋_GB2312"/>
          <w:color w:val="000000"/>
          <w:sz w:val="32"/>
          <w:szCs w:val="32"/>
          <w:lang w:val="zh-CN"/>
        </w:rPr>
        <w:t>项目预算控制、成本控制、完成进度和质量都符合有关要求，</w:t>
      </w:r>
      <w:r>
        <w:rPr>
          <w:rFonts w:hint="eastAsia" w:ascii="仿宋_GB2312" w:hAnsi="仿宋_GB2312" w:eastAsia="仿宋_GB2312" w:cs="仿宋_GB2312"/>
          <w:sz w:val="32"/>
          <w:szCs w:val="32"/>
        </w:rPr>
        <w:t>做到项目资金专账核算、专款专用、专人负责，没有存在虚列支出、重复列支的情况。</w:t>
      </w:r>
      <w:r>
        <w:rPr>
          <w:rFonts w:hint="eastAsia" w:ascii="仿宋_GB2312" w:hAnsi="仿宋_GB2312" w:eastAsia="仿宋_GB2312" w:cs="仿宋_GB2312"/>
          <w:sz w:val="32"/>
          <w:szCs w:val="32"/>
          <w:lang w:eastAsia="zh-CN"/>
        </w:rPr>
        <w:t>自评</w:t>
      </w:r>
      <w:r>
        <w:rPr>
          <w:rFonts w:hint="eastAsia" w:ascii="仿宋_GB2312" w:eastAsia="仿宋_GB2312"/>
          <w:sz w:val="32"/>
          <w:szCs w:val="32"/>
        </w:rPr>
        <w:t>7.72分。</w:t>
      </w:r>
    </w:p>
    <w:p>
      <w:pPr>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4.事项管理情况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8分，自评得8分</w:t>
      </w:r>
      <w:r>
        <w:rPr>
          <w:rFonts w:hint="eastAsia" w:ascii="仿宋_GB2312" w:eastAsia="仿宋_GB2312"/>
          <w:b/>
          <w:bCs/>
          <w:sz w:val="32"/>
          <w:szCs w:val="32"/>
          <w:lang w:eastAsia="zh-CN"/>
        </w:rPr>
        <w:t>）。</w:t>
      </w:r>
      <w:r>
        <w:rPr>
          <w:rFonts w:hint="eastAsia" w:ascii="仿宋_GB2312" w:eastAsia="仿宋_GB2312"/>
          <w:sz w:val="32"/>
          <w:szCs w:val="32"/>
        </w:rPr>
        <w:t>项目按规定程序实施，严格执行相关制度规定。培训项目和执法装备购置严格执行招投标，建设、验收等程序，我处建立有项目管理办法及相关的财务管理制度，且项目管理办法合法、合规、完整，并和主管单位建立了良好的监督管理机制。</w:t>
      </w:r>
      <w:r>
        <w:rPr>
          <w:rFonts w:hint="eastAsia" w:ascii="仿宋_GB2312" w:eastAsia="仿宋_GB2312"/>
          <w:sz w:val="32"/>
          <w:szCs w:val="32"/>
          <w:lang w:eastAsia="zh-CN"/>
        </w:rPr>
        <w:t>自评满分。</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5.经济性情况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5分，自评得4分</w:t>
      </w:r>
      <w:r>
        <w:rPr>
          <w:rFonts w:hint="eastAsia" w:ascii="仿宋_GB2312" w:eastAsia="仿宋_GB2312"/>
          <w:b/>
          <w:bCs/>
          <w:sz w:val="32"/>
          <w:szCs w:val="32"/>
          <w:lang w:eastAsia="zh-CN"/>
        </w:rPr>
        <w:t>）</w:t>
      </w:r>
      <w:r>
        <w:rPr>
          <w:rFonts w:hint="eastAsia" w:ascii="仿宋_GB2312" w:eastAsia="仿宋_GB2312"/>
          <w:sz w:val="32"/>
          <w:szCs w:val="32"/>
          <w:lang w:eastAsia="zh-CN"/>
        </w:rPr>
        <w:t>。</w:t>
      </w:r>
      <w:r>
        <w:rPr>
          <w:rFonts w:hint="eastAsia" w:ascii="仿宋_GB2312" w:eastAsia="仿宋_GB2312"/>
          <w:sz w:val="32"/>
          <w:szCs w:val="32"/>
        </w:rPr>
        <w:t>项目2018年预算安排309万，实际支出为140.085万元，项目实际支出未超过预算计划；项目实施的成本（包括物品采购单价等）属于合理范围；但是项目预算支出率为</w:t>
      </w:r>
      <w:r>
        <w:rPr>
          <w:rFonts w:ascii="仿宋_GB2312" w:eastAsia="仿宋_GB2312"/>
          <w:sz w:val="32"/>
          <w:szCs w:val="32"/>
        </w:rPr>
        <w:t>45.33%</w:t>
      </w:r>
      <w:r>
        <w:rPr>
          <w:rFonts w:hint="eastAsia" w:ascii="仿宋_GB2312" w:eastAsia="仿宋_GB2312"/>
          <w:sz w:val="32"/>
          <w:szCs w:val="32"/>
        </w:rPr>
        <w:t>，支出率较低，且未能完成2018年度预期目标，扣1分。</w:t>
      </w:r>
      <w:r>
        <w:rPr>
          <w:rFonts w:hint="eastAsia" w:ascii="仿宋_GB2312" w:eastAsia="仿宋_GB2312"/>
          <w:sz w:val="32"/>
          <w:szCs w:val="32"/>
          <w:lang w:eastAsia="zh-CN"/>
        </w:rPr>
        <w:t>自评</w:t>
      </w:r>
      <w:r>
        <w:rPr>
          <w:rFonts w:hint="eastAsia" w:ascii="仿宋_GB2312" w:eastAsia="仿宋_GB2312"/>
          <w:sz w:val="32"/>
          <w:szCs w:val="32"/>
          <w:lang w:val="en-US" w:eastAsia="zh-CN"/>
        </w:rPr>
        <w:t>4分</w:t>
      </w:r>
      <w:r>
        <w:rPr>
          <w:rFonts w:hint="eastAsia" w:ascii="仿宋_GB2312" w:eastAsia="仿宋_GB2312"/>
          <w:sz w:val="32"/>
          <w:szCs w:val="32"/>
        </w:rPr>
        <w:t>。</w:t>
      </w:r>
    </w:p>
    <w:p>
      <w:pPr>
        <w:spacing w:line="600" w:lineRule="exact"/>
        <w:ind w:firstLine="643" w:firstLineChars="200"/>
        <w:rPr>
          <w:rFonts w:hint="default" w:ascii="仿宋_GB2312" w:eastAsia="仿宋_GB2312"/>
          <w:sz w:val="32"/>
          <w:szCs w:val="32"/>
          <w:lang w:val="en-US" w:eastAsia="zh-CN"/>
        </w:rPr>
      </w:pPr>
      <w:r>
        <w:rPr>
          <w:rFonts w:hint="eastAsia" w:ascii="仿宋_GB2312" w:eastAsia="仿宋_GB2312"/>
          <w:b/>
          <w:bCs/>
          <w:sz w:val="32"/>
          <w:szCs w:val="32"/>
        </w:rPr>
        <w:t>6.效率性情况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25分，</w:t>
      </w:r>
      <w:r>
        <w:rPr>
          <w:rFonts w:hint="eastAsia" w:ascii="仿宋_GB2312" w:eastAsia="仿宋_GB2312"/>
          <w:b/>
          <w:bCs/>
          <w:sz w:val="32"/>
          <w:szCs w:val="32"/>
          <w:lang w:eastAsia="zh-CN"/>
        </w:rPr>
        <w:t>自评得</w:t>
      </w:r>
      <w:r>
        <w:rPr>
          <w:rFonts w:hint="eastAsia" w:ascii="仿宋_GB2312" w:eastAsia="仿宋_GB2312"/>
          <w:b/>
          <w:bCs/>
          <w:sz w:val="32"/>
          <w:szCs w:val="32"/>
          <w:lang w:val="en-US" w:eastAsia="zh-CN"/>
        </w:rPr>
        <w:t>22分</w:t>
      </w:r>
      <w:r>
        <w:rPr>
          <w:rFonts w:hint="eastAsia" w:ascii="仿宋_GB2312" w:eastAsia="仿宋_GB2312"/>
          <w:b/>
          <w:bCs/>
          <w:sz w:val="32"/>
          <w:szCs w:val="32"/>
          <w:lang w:eastAsia="zh-CN"/>
        </w:rPr>
        <w:t>）。</w:t>
      </w:r>
      <w:r>
        <w:rPr>
          <w:rFonts w:hint="eastAsia" w:ascii="仿宋_GB2312" w:eastAsia="仿宋_GB2312"/>
          <w:sz w:val="32"/>
          <w:szCs w:val="32"/>
        </w:rPr>
        <w:t>项目基本完成了年度预期目标。进一步提升我省基层执法人员的业务素质和执法技能，解决“不敢执法”、“不会执法”、“不能执法”的突出问题，促使全省依法执法、严格执法、规范执法；不断改善安全生产监管基础设施和执法装备条件，安全生产执法监管得到进一步强化。项目任务基本在计划时间内完成，但调整使用的资金支出未在计划内如期完成，扣</w:t>
      </w:r>
      <w:r>
        <w:rPr>
          <w:rFonts w:hint="eastAsia" w:ascii="仿宋_GB2312" w:eastAsia="仿宋_GB2312"/>
          <w:sz w:val="32"/>
          <w:szCs w:val="32"/>
          <w:lang w:val="en-US" w:eastAsia="zh-CN"/>
        </w:rPr>
        <w:t>3</w:t>
      </w:r>
      <w:r>
        <w:rPr>
          <w:rFonts w:hint="eastAsia" w:ascii="仿宋_GB2312" w:eastAsia="仿宋_GB2312"/>
          <w:sz w:val="32"/>
          <w:szCs w:val="32"/>
        </w:rPr>
        <w:t>分。</w:t>
      </w:r>
      <w:r>
        <w:rPr>
          <w:rFonts w:hint="eastAsia" w:ascii="仿宋_GB2312" w:eastAsia="仿宋_GB2312"/>
          <w:sz w:val="32"/>
          <w:szCs w:val="32"/>
          <w:lang w:eastAsia="zh-CN"/>
        </w:rPr>
        <w:t>自评</w:t>
      </w:r>
      <w:r>
        <w:rPr>
          <w:rFonts w:hint="eastAsia" w:ascii="仿宋_GB2312" w:eastAsia="仿宋_GB2312"/>
          <w:sz w:val="32"/>
          <w:szCs w:val="32"/>
          <w:lang w:val="en-US" w:eastAsia="zh-CN"/>
        </w:rPr>
        <w:t>22分。</w:t>
      </w:r>
    </w:p>
    <w:p>
      <w:pPr>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7.效果性情况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25分，自评得25分</w:t>
      </w:r>
      <w:r>
        <w:rPr>
          <w:rFonts w:hint="eastAsia" w:ascii="仿宋_GB2312" w:eastAsia="仿宋_GB2312"/>
          <w:b/>
          <w:bCs/>
          <w:sz w:val="32"/>
          <w:szCs w:val="32"/>
          <w:lang w:eastAsia="zh-CN"/>
        </w:rPr>
        <w:t>）</w:t>
      </w:r>
      <w:r>
        <w:rPr>
          <w:rFonts w:hint="eastAsia" w:ascii="仿宋_GB2312" w:eastAsia="仿宋_GB2312"/>
          <w:sz w:val="32"/>
          <w:szCs w:val="32"/>
          <w:lang w:eastAsia="zh-CN"/>
        </w:rPr>
        <w:t>。</w:t>
      </w:r>
      <w:r>
        <w:rPr>
          <w:rFonts w:hint="eastAsia" w:ascii="仿宋_GB2312" w:eastAsia="仿宋_GB2312"/>
          <w:sz w:val="32"/>
          <w:szCs w:val="32"/>
        </w:rPr>
        <w:t>项目的实施持续保持严厉打击安全生产领域非法违法行为的高压态势，进一步发挥安全生产执法工作在遏制安全生产事故中的“拳头”和“尖刀”作用；完成执法检查100人次，安全生产形势稳步提升。</w:t>
      </w:r>
      <w:r>
        <w:rPr>
          <w:rFonts w:hint="eastAsia" w:ascii="仿宋_GB2312" w:eastAsia="仿宋_GB2312"/>
          <w:sz w:val="32"/>
          <w:szCs w:val="32"/>
          <w:lang w:eastAsia="zh-CN"/>
        </w:rPr>
        <w:t>自评满分。</w:t>
      </w:r>
    </w:p>
    <w:p>
      <w:pPr>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8.公平性情况</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5分，自评得5分</w:t>
      </w:r>
      <w:r>
        <w:rPr>
          <w:rFonts w:hint="eastAsia" w:ascii="仿宋_GB2312" w:eastAsia="仿宋_GB2312"/>
          <w:b/>
          <w:bCs/>
          <w:sz w:val="32"/>
          <w:szCs w:val="32"/>
          <w:lang w:eastAsia="zh-CN"/>
        </w:rPr>
        <w:t>）。</w:t>
      </w:r>
      <w:r>
        <w:rPr>
          <w:rFonts w:hint="eastAsia" w:ascii="仿宋_GB2312" w:eastAsia="仿宋_GB2312"/>
          <w:sz w:val="32"/>
          <w:szCs w:val="32"/>
        </w:rPr>
        <w:t>本项目在完成后，项目相关人员对项目成效基本满意，暂未收到对本项目成果的投诉或建议。满意度达90%以上。</w:t>
      </w:r>
      <w:r>
        <w:rPr>
          <w:rFonts w:hint="eastAsia" w:ascii="仿宋_GB2312" w:eastAsia="仿宋_GB2312"/>
          <w:sz w:val="32"/>
          <w:szCs w:val="32"/>
          <w:lang w:eastAsia="zh-CN"/>
        </w:rPr>
        <w:t>自评满分。</w:t>
      </w:r>
    </w:p>
    <w:p>
      <w:pPr>
        <w:spacing w:line="600" w:lineRule="exact"/>
        <w:ind w:firstLine="640" w:firstLineChars="200"/>
        <w:rPr>
          <w:rFonts w:ascii="仿宋_GB2312" w:eastAsia="仿宋_GB2312"/>
          <w:sz w:val="32"/>
          <w:szCs w:val="32"/>
        </w:rPr>
      </w:pP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sz w:val="32"/>
          <w:szCs w:val="32"/>
        </w:rPr>
        <w:t>绩效表现</w:t>
      </w:r>
    </w:p>
    <w:p>
      <w:pPr>
        <w:numPr>
          <w:ilvl w:val="0"/>
          <w:numId w:val="3"/>
        </w:numPr>
        <w:spacing w:line="600" w:lineRule="exact"/>
        <w:ind w:left="420" w:leftChars="200"/>
        <w:rPr>
          <w:rFonts w:hint="eastAsia" w:ascii="楷体" w:hAnsi="楷体" w:eastAsia="楷体" w:cs="楷体"/>
          <w:b/>
          <w:bCs/>
          <w:sz w:val="32"/>
          <w:szCs w:val="32"/>
        </w:rPr>
      </w:pPr>
      <w:r>
        <w:rPr>
          <w:rFonts w:hint="eastAsia" w:ascii="楷体" w:hAnsi="楷体" w:eastAsia="楷体" w:cs="楷体"/>
          <w:b/>
          <w:bCs/>
          <w:sz w:val="32"/>
          <w:szCs w:val="32"/>
        </w:rPr>
        <w:t>资金使用情况</w:t>
      </w:r>
      <w:r>
        <w:rPr>
          <w:rFonts w:hint="eastAsia" w:ascii="楷体" w:hAnsi="楷体" w:eastAsia="楷体" w:cs="楷体"/>
          <w:b/>
          <w:bCs/>
          <w:sz w:val="32"/>
          <w:szCs w:val="32"/>
          <w:lang w:eastAsia="zh-CN"/>
        </w:rPr>
        <w:t>。</w:t>
      </w:r>
    </w:p>
    <w:p>
      <w:pPr>
        <w:spacing w:line="600" w:lineRule="exact"/>
        <w:rPr>
          <w:rFonts w:ascii="仿宋_GB2312" w:hAnsi="仿宋" w:eastAsia="仿宋_GB2312" w:cs="仿宋"/>
          <w:sz w:val="32"/>
          <w:szCs w:val="32"/>
        </w:rPr>
      </w:pPr>
      <w:r>
        <w:rPr>
          <w:rFonts w:hint="eastAsia" w:ascii="仿宋_GB2312" w:hAnsi="仿宋" w:eastAsia="仿宋_GB2312" w:cs="仿宋"/>
          <w:b/>
          <w:bCs/>
          <w:sz w:val="32"/>
          <w:szCs w:val="32"/>
        </w:rPr>
        <w:t xml:space="preserve">  </w:t>
      </w:r>
      <w:r>
        <w:rPr>
          <w:rFonts w:hint="eastAsia" w:ascii="仿宋_GB2312" w:eastAsia="仿宋_GB2312"/>
          <w:color w:val="000000"/>
          <w:sz w:val="32"/>
          <w:szCs w:val="32"/>
        </w:rPr>
        <w:t xml:space="preserve"> 项目资金2018年预算安排309万，实际到位309万，资金到位率为100%</w:t>
      </w:r>
      <w:r>
        <w:rPr>
          <w:rFonts w:hint="eastAsia" w:ascii="仿宋_GB2312" w:eastAsia="仿宋_GB2312"/>
          <w:sz w:val="32"/>
          <w:szCs w:val="32"/>
        </w:rPr>
        <w:t>。</w:t>
      </w:r>
      <w:r>
        <w:rPr>
          <w:rFonts w:hint="eastAsia" w:ascii="仿宋_GB2312" w:hAnsi="仿宋" w:eastAsia="仿宋_GB2312" w:cs="仿宋"/>
          <w:sz w:val="32"/>
          <w:szCs w:val="32"/>
        </w:rPr>
        <w:t>完成项目建设使用资金140.085万，主要用于执法培训费476364元；执法装备购置446270元；聘请专家费4000元；委托业务费53072元；维修维护费414709.69元；其他商品6430元。资金执行率为45.33%，项目经费尚</w:t>
      </w:r>
      <w:r>
        <w:rPr>
          <w:rFonts w:hint="eastAsia" w:ascii="仿宋_GB2312" w:eastAsia="仿宋_GB2312"/>
          <w:color w:val="000000"/>
          <w:sz w:val="32"/>
          <w:szCs w:val="32"/>
        </w:rPr>
        <w:t>余168.915万未支出，未支出的原因：办公室申请调整用于改造办公用房，目前尚未支出。</w:t>
      </w:r>
    </w:p>
    <w:p>
      <w:pPr>
        <w:spacing w:line="60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（二）资金使用绩效</w:t>
      </w:r>
      <w:r>
        <w:rPr>
          <w:rFonts w:hint="eastAsia" w:ascii="楷体" w:hAnsi="楷体" w:eastAsia="楷体" w:cs="楷体"/>
          <w:b/>
          <w:bCs/>
          <w:sz w:val="32"/>
          <w:szCs w:val="32"/>
          <w:lang w:eastAsia="zh-CN"/>
        </w:rPr>
        <w:t>。</w:t>
      </w:r>
    </w:p>
    <w:p>
      <w:pPr>
        <w:spacing w:line="600" w:lineRule="exact"/>
        <w:ind w:firstLine="642"/>
        <w:rPr>
          <w:rFonts w:ascii="仿宋_GB2312" w:hAnsi="仿宋" w:eastAsia="仿宋_GB2312" w:cs="仿宋"/>
          <w:sz w:val="32"/>
          <w:szCs w:val="32"/>
        </w:rPr>
      </w:pPr>
      <w:r>
        <w:rPr>
          <w:rFonts w:hint="eastAsia" w:ascii="仿宋_GB2312" w:eastAsia="仿宋_GB2312"/>
          <w:sz w:val="32"/>
          <w:szCs w:val="32"/>
        </w:rPr>
        <w:t>资金使用绩效主要表现在以下两个方面</w:t>
      </w:r>
      <w:r>
        <w:rPr>
          <w:rFonts w:hint="eastAsia" w:ascii="仿宋_GB2312" w:hAnsi="仿宋" w:eastAsia="仿宋_GB2312" w:cs="仿宋"/>
          <w:sz w:val="32"/>
          <w:szCs w:val="32"/>
        </w:rPr>
        <w:t>：</w:t>
      </w:r>
    </w:p>
    <w:p>
      <w:pPr>
        <w:spacing w:line="600" w:lineRule="exact"/>
        <w:ind w:firstLine="642"/>
        <w:rPr>
          <w:rFonts w:ascii="仿宋_GB2312" w:hAnsi="仿宋" w:eastAsia="仿宋_GB2312"/>
          <w:sz w:val="32"/>
          <w:szCs w:val="32"/>
        </w:rPr>
      </w:pPr>
      <w:r>
        <w:rPr>
          <w:rFonts w:hint="eastAsia" w:ascii="仿宋_GB2312" w:hAnsi="仿宋" w:eastAsia="仿宋_GB2312" w:cs="仿宋"/>
          <w:sz w:val="32"/>
          <w:szCs w:val="32"/>
        </w:rPr>
        <w:t>通过实施安全生产执法专项经费项目，</w:t>
      </w:r>
      <w:r>
        <w:rPr>
          <w:rFonts w:hint="eastAsia" w:ascii="仿宋_GB2312" w:hAnsi="仿宋" w:eastAsia="仿宋_GB2312" w:cs="仿宋"/>
          <w:b/>
          <w:bCs/>
          <w:sz w:val="32"/>
          <w:szCs w:val="32"/>
        </w:rPr>
        <w:t>一是</w:t>
      </w:r>
      <w:r>
        <w:rPr>
          <w:rFonts w:hint="eastAsia" w:ascii="仿宋_GB2312" w:hAnsi="仿宋" w:eastAsia="仿宋_GB2312" w:cs="仿宋"/>
          <w:sz w:val="32"/>
          <w:szCs w:val="32"/>
        </w:rPr>
        <w:t>进一步提升我省基层执法人员的业务素质和执法技能，解决“不敢执法”、“不会执法”、“不能执法”的突出问题，促使全省依法执法、严格执法、规范执法。</w:t>
      </w:r>
      <w:r>
        <w:rPr>
          <w:rFonts w:hint="eastAsia" w:ascii="仿宋_GB2312" w:hAnsi="仿宋" w:eastAsia="仿宋_GB2312" w:cs="仿宋"/>
          <w:b/>
          <w:bCs/>
          <w:sz w:val="32"/>
          <w:szCs w:val="32"/>
        </w:rPr>
        <w:t>二是</w:t>
      </w:r>
      <w:r>
        <w:rPr>
          <w:rFonts w:hint="eastAsia" w:ascii="仿宋_GB2312" w:hAnsi="仿宋" w:eastAsia="仿宋_GB2312"/>
          <w:sz w:val="32"/>
          <w:szCs w:val="32"/>
        </w:rPr>
        <w:t>不断改善安全生产监管基础设施和执法装备条件，安全生产执法监管得到进一步强化。</w:t>
      </w:r>
      <w:r>
        <w:rPr>
          <w:rFonts w:hint="eastAsia" w:ascii="仿宋_GB2312" w:hAnsi="仿宋" w:eastAsia="仿宋_GB2312"/>
          <w:b/>
          <w:bCs/>
          <w:sz w:val="32"/>
          <w:szCs w:val="32"/>
        </w:rPr>
        <w:t>三是</w:t>
      </w:r>
      <w:r>
        <w:rPr>
          <w:rFonts w:hint="eastAsia" w:ascii="仿宋_GB2312" w:hAnsi="仿宋" w:eastAsia="仿宋_GB2312"/>
          <w:sz w:val="32"/>
          <w:szCs w:val="32"/>
        </w:rPr>
        <w:t>把专业技术支撑力量融入到安全监管执法工作中，提升监管执法水平和专业性。</w:t>
      </w:r>
    </w:p>
    <w:p>
      <w:pPr>
        <w:spacing w:line="600" w:lineRule="exact"/>
        <w:ind w:left="420" w:leftChars="200"/>
        <w:rPr>
          <w:rFonts w:hint="eastAsia" w:ascii="楷体" w:hAnsi="楷体" w:eastAsia="楷体" w:cs="楷体"/>
          <w:b/>
          <w:bCs/>
          <w:sz w:val="32"/>
          <w:szCs w:val="32"/>
          <w:lang w:eastAsia="zh-CN"/>
        </w:rPr>
      </w:pPr>
      <w:r>
        <w:rPr>
          <w:rFonts w:hint="eastAsia" w:ascii="楷体" w:hAnsi="楷体" w:eastAsia="楷体" w:cs="楷体"/>
          <w:b/>
          <w:bCs/>
          <w:sz w:val="32"/>
          <w:szCs w:val="32"/>
        </w:rPr>
        <w:t>（三）存在问题</w:t>
      </w:r>
      <w:r>
        <w:rPr>
          <w:rFonts w:hint="eastAsia" w:ascii="楷体" w:hAnsi="楷体" w:eastAsia="楷体" w:cs="楷体"/>
          <w:b/>
          <w:bCs/>
          <w:sz w:val="32"/>
          <w:szCs w:val="32"/>
          <w:lang w:eastAsia="zh-CN"/>
        </w:rPr>
        <w:t>。</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一是</w:t>
      </w:r>
      <w:r>
        <w:rPr>
          <w:rFonts w:hint="eastAsia" w:ascii="仿宋_GB2312" w:hAnsi="仿宋" w:eastAsia="仿宋_GB2312" w:cs="仿宋"/>
          <w:sz w:val="32"/>
          <w:szCs w:val="32"/>
        </w:rPr>
        <w:t>资金进行了调整。项目资金未全部用于执法专项工作，在实施的过程中因机构改革的原因将部分资金168.915万元调整用于办公室改造。</w:t>
      </w:r>
      <w:r>
        <w:rPr>
          <w:rFonts w:hint="eastAsia" w:ascii="仿宋_GB2312" w:hAnsi="仿宋" w:eastAsia="仿宋_GB2312" w:cs="仿宋"/>
          <w:b/>
          <w:bCs/>
          <w:sz w:val="32"/>
          <w:szCs w:val="32"/>
        </w:rPr>
        <w:t>二是</w:t>
      </w:r>
      <w:r>
        <w:rPr>
          <w:rFonts w:hint="eastAsia" w:ascii="仿宋_GB2312" w:hAnsi="仿宋" w:eastAsia="仿宋_GB2312" w:cs="仿宋"/>
          <w:sz w:val="32"/>
          <w:szCs w:val="32"/>
        </w:rPr>
        <w:t>项目未按期完成。调整使用的资金支出未在计划内如期完成。</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改进建议</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针对项目管理过程中存在的问题，改进措施如下：</w:t>
      </w:r>
    </w:p>
    <w:p>
      <w:pPr>
        <w:spacing w:line="60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lang w:eastAsia="zh-CN"/>
        </w:rPr>
        <w:t>（一）</w:t>
      </w:r>
      <w:r>
        <w:rPr>
          <w:rFonts w:hint="eastAsia" w:ascii="楷体" w:hAnsi="楷体" w:eastAsia="楷体" w:cs="楷体"/>
          <w:bCs/>
          <w:sz w:val="32"/>
          <w:szCs w:val="32"/>
        </w:rPr>
        <w:t>强化专项资金绩效申报，提高项目规范性、可行性。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今年省审计厅对我厅预算执行和财政收支审计中指出有关绩效管理方面存在“2018年安全生产执法专项经费”未进行绩效申报的问题，我处立行立改，在申请2019年安全生产执法专项经费严格按照要求进行绩效申报。</w:t>
      </w:r>
    </w:p>
    <w:p>
      <w:pPr>
        <w:spacing w:line="600" w:lineRule="exact"/>
        <w:ind w:firstLine="640" w:firstLineChars="200"/>
        <w:rPr>
          <w:rFonts w:ascii="仿宋_GB2312" w:eastAsia="仿宋_GB2312"/>
          <w:bCs/>
          <w:sz w:val="32"/>
          <w:szCs w:val="32"/>
        </w:rPr>
      </w:pPr>
      <w:r>
        <w:rPr>
          <w:rFonts w:hint="eastAsia" w:ascii="楷体" w:hAnsi="楷体" w:eastAsia="楷体" w:cs="楷体"/>
          <w:bCs/>
          <w:sz w:val="32"/>
          <w:szCs w:val="32"/>
          <w:lang w:eastAsia="zh-CN"/>
        </w:rPr>
        <w:t>（二）</w:t>
      </w:r>
      <w:r>
        <w:rPr>
          <w:rFonts w:hint="eastAsia" w:ascii="楷体" w:hAnsi="楷体" w:eastAsia="楷体" w:cs="楷体"/>
          <w:bCs/>
          <w:sz w:val="32"/>
          <w:szCs w:val="32"/>
        </w:rPr>
        <w:t>制定资金使用计划，提高资金支出率。</w:t>
      </w:r>
      <w:r>
        <w:rPr>
          <w:rFonts w:hint="eastAsia" w:ascii="仿宋_GB2312" w:eastAsia="仿宋_GB2312"/>
          <w:bCs/>
          <w:sz w:val="32"/>
          <w:szCs w:val="32"/>
        </w:rPr>
        <w:t>加强项目支出管理，紧紧围绕项目的目标和任务，编制科学合理的资金使用计划，</w:t>
      </w:r>
      <w:r>
        <w:rPr>
          <w:rFonts w:hint="eastAsia" w:ascii="仿宋_GB2312" w:hAnsi="仿宋_GB2312" w:eastAsia="仿宋_GB2312" w:cs="仿宋_GB2312"/>
          <w:sz w:val="32"/>
          <w:szCs w:val="32"/>
        </w:rPr>
        <w:t>确保专款专用，</w:t>
      </w:r>
      <w:r>
        <w:rPr>
          <w:rFonts w:hint="eastAsia" w:ascii="仿宋_GB2312" w:eastAsia="仿宋_GB2312"/>
          <w:bCs/>
          <w:sz w:val="32"/>
          <w:szCs w:val="32"/>
        </w:rPr>
        <w:t>加快资金支付进度，提高资金支出率。</w:t>
      </w:r>
    </w:p>
    <w:p>
      <w:pPr>
        <w:spacing w:line="600" w:lineRule="exact"/>
        <w:ind w:firstLine="640" w:firstLineChars="200"/>
        <w:rPr>
          <w:rFonts w:ascii="仿宋_GB2312" w:hAnsi="仿宋" w:eastAsia="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加大资金投入，提高资金使用效果</w:t>
      </w:r>
      <w:r>
        <w:rPr>
          <w:rFonts w:hint="eastAsia" w:ascii="楷体" w:hAnsi="楷体" w:eastAsia="楷体" w:cs="楷体"/>
          <w:bCs/>
          <w:sz w:val="32"/>
          <w:szCs w:val="32"/>
        </w:rPr>
        <w:t>。</w:t>
      </w:r>
      <w:r>
        <w:rPr>
          <w:rFonts w:hint="eastAsia" w:ascii="仿宋_GB2312" w:hAnsi="仿宋" w:eastAsia="仿宋_GB2312"/>
          <w:sz w:val="32"/>
          <w:szCs w:val="32"/>
        </w:rPr>
        <w:t>按照国家有关标准和要求，不断改善安全生产监管基础设施和执法装备条件，加强办公业务用房、交通工具和执法装备等工作条件的标准化建设，配齐执法记录仪、移动执法终端、执法车等执法专用装备，保障安全生产监管执法工作需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adjustRightInd/>
        <w:spacing w:line="560" w:lineRule="exact"/>
        <w:jc w:val="center"/>
        <w:rPr>
          <w:rFonts w:ascii="宋体" w:hAnsi="宋体" w:cs="宋体"/>
          <w:sz w:val="44"/>
          <w:szCs w:val="44"/>
        </w:rPr>
      </w:pPr>
      <w:r>
        <w:rPr>
          <w:rFonts w:hint="eastAsia" w:ascii="宋体" w:hAnsi="宋体" w:cs="宋体"/>
          <w:sz w:val="44"/>
          <w:szCs w:val="44"/>
        </w:rPr>
        <w:t>电话记录</w:t>
      </w:r>
    </w:p>
    <w:p>
      <w:pPr>
        <w:adjustRightInd/>
        <w:spacing w:line="560" w:lineRule="exact"/>
      </w:pPr>
    </w:p>
    <w:p>
      <w:pPr>
        <w:adjustRightIn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9月6日，人事处麻萍同志就2018年安全生产工程技术职称评审是否开展的问题（因其中“劳动卫生工程”相关职能将调整到卫计部门）致电省人力资源社会保障厅专业技术职称评审</w:t>
      </w:r>
      <w:r>
        <w:rPr>
          <w:rFonts w:hint="eastAsia" w:ascii="仿宋" w:hAnsi="仿宋" w:eastAsia="仿宋" w:cs="仿宋"/>
          <w:b w:val="0"/>
          <w:bCs w:val="0"/>
          <w:sz w:val="32"/>
          <w:szCs w:val="32"/>
        </w:rPr>
        <w:t>处</w:t>
      </w:r>
      <w:r>
        <w:rPr>
          <w:rFonts w:hint="eastAsia" w:ascii="仿宋" w:hAnsi="仿宋" w:eastAsia="仿宋" w:cs="仿宋"/>
          <w:sz w:val="32"/>
          <w:szCs w:val="32"/>
        </w:rPr>
        <w:t>梁凤冰（83133946）。回复（大意）：经请示处长，2018年安全生产工程技术职称评审工作可暂停，待机构改革结束后恢复。</w:t>
      </w:r>
    </w:p>
    <w:p>
      <w:pPr>
        <w:adjustRightInd/>
        <w:spacing w:line="560" w:lineRule="exact"/>
        <w:rPr>
          <w:rFonts w:eastAsia="仿宋"/>
          <w:sz w:val="32"/>
          <w:szCs w:val="32"/>
        </w:rPr>
      </w:pPr>
    </w:p>
    <w:p>
      <w:pPr>
        <w:adjustRightInd/>
        <w:spacing w:line="560" w:lineRule="exact"/>
        <w:ind w:firstLine="640" w:firstLineChars="200"/>
        <w:rPr>
          <w:rFonts w:eastAsia="仿宋"/>
          <w:sz w:val="32"/>
          <w:szCs w:val="32"/>
        </w:rPr>
      </w:pPr>
      <w:r>
        <w:rPr>
          <w:rFonts w:eastAsia="仿宋"/>
          <w:sz w:val="32"/>
          <w:szCs w:val="32"/>
        </w:rPr>
        <w:t xml:space="preserve">                               </w:t>
      </w:r>
      <w:r>
        <w:rPr>
          <w:rFonts w:hint="eastAsia" w:eastAsia="仿宋"/>
          <w:sz w:val="32"/>
          <w:szCs w:val="32"/>
        </w:rPr>
        <w:t xml:space="preserve"> </w:t>
      </w:r>
      <w:r>
        <w:rPr>
          <w:rFonts w:eastAsia="仿宋"/>
          <w:sz w:val="32"/>
          <w:szCs w:val="32"/>
        </w:rPr>
        <w:t>记录人：麻 萍</w:t>
      </w:r>
    </w:p>
    <w:p>
      <w:pPr>
        <w:adjustRightInd/>
        <w:spacing w:line="560" w:lineRule="exact"/>
        <w:ind w:firstLine="5760" w:firstLineChars="1800"/>
        <w:rPr>
          <w:rFonts w:eastAsia="仿宋"/>
          <w:sz w:val="32"/>
          <w:szCs w:val="32"/>
        </w:rPr>
      </w:pPr>
      <w:r>
        <w:rPr>
          <w:rFonts w:eastAsia="仿宋"/>
          <w:sz w:val="32"/>
          <w:szCs w:val="32"/>
        </w:rPr>
        <w:t>2018年</w:t>
      </w:r>
      <w:r>
        <w:rPr>
          <w:rFonts w:hint="eastAsia" w:eastAsia="仿宋"/>
          <w:sz w:val="32"/>
          <w:szCs w:val="32"/>
        </w:rPr>
        <w:t>9</w:t>
      </w:r>
      <w:r>
        <w:rPr>
          <w:rFonts w:eastAsia="仿宋"/>
          <w:sz w:val="32"/>
          <w:szCs w:val="32"/>
        </w:rPr>
        <w:t>月</w:t>
      </w:r>
      <w:r>
        <w:rPr>
          <w:rFonts w:hint="eastAsia" w:eastAsia="仿宋"/>
          <w:sz w:val="32"/>
          <w:szCs w:val="32"/>
        </w:rPr>
        <w:t>6</w:t>
      </w:r>
      <w:r>
        <w:rPr>
          <w:rFonts w:eastAsia="仿宋"/>
          <w:sz w:val="32"/>
          <w:szCs w:val="32"/>
        </w:rPr>
        <w:t>日</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87187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0E193"/>
    <w:multiLevelType w:val="singleLevel"/>
    <w:tmpl w:val="9D40E193"/>
    <w:lvl w:ilvl="0" w:tentative="0">
      <w:start w:val="1"/>
      <w:numFmt w:val="chineseCounting"/>
      <w:suff w:val="nothing"/>
      <w:lvlText w:val="（%1）"/>
      <w:lvlJc w:val="left"/>
      <w:pPr>
        <w:ind w:left="640" w:firstLine="0"/>
      </w:pPr>
      <w:rPr>
        <w:rFonts w:hint="eastAsia"/>
      </w:rPr>
    </w:lvl>
  </w:abstractNum>
  <w:abstractNum w:abstractNumId="1">
    <w:nsid w:val="B748A808"/>
    <w:multiLevelType w:val="singleLevel"/>
    <w:tmpl w:val="B748A808"/>
    <w:lvl w:ilvl="0" w:tentative="0">
      <w:start w:val="1"/>
      <w:numFmt w:val="chineseCounting"/>
      <w:suff w:val="nothing"/>
      <w:lvlText w:val="%1、"/>
      <w:lvlJc w:val="left"/>
      <w:rPr>
        <w:rFonts w:hint="eastAsia"/>
      </w:rPr>
    </w:lvl>
  </w:abstractNum>
  <w:abstractNum w:abstractNumId="2">
    <w:nsid w:val="2CCBC3E6"/>
    <w:multiLevelType w:val="singleLevel"/>
    <w:tmpl w:val="2CCBC3E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6425A"/>
    <w:rsid w:val="00001F13"/>
    <w:rsid w:val="000473E3"/>
    <w:rsid w:val="000A3821"/>
    <w:rsid w:val="0010542A"/>
    <w:rsid w:val="00150A7F"/>
    <w:rsid w:val="00343581"/>
    <w:rsid w:val="004148D7"/>
    <w:rsid w:val="00472BF8"/>
    <w:rsid w:val="00506CD7"/>
    <w:rsid w:val="00535600"/>
    <w:rsid w:val="00546058"/>
    <w:rsid w:val="00546285"/>
    <w:rsid w:val="00566A7E"/>
    <w:rsid w:val="00591AAD"/>
    <w:rsid w:val="006377E3"/>
    <w:rsid w:val="00640C16"/>
    <w:rsid w:val="006610E9"/>
    <w:rsid w:val="00670300"/>
    <w:rsid w:val="006C2CAC"/>
    <w:rsid w:val="00732478"/>
    <w:rsid w:val="0076262D"/>
    <w:rsid w:val="00841E85"/>
    <w:rsid w:val="0087230C"/>
    <w:rsid w:val="009579D0"/>
    <w:rsid w:val="00961561"/>
    <w:rsid w:val="00A115F8"/>
    <w:rsid w:val="00A62468"/>
    <w:rsid w:val="00B1197C"/>
    <w:rsid w:val="00B52A9E"/>
    <w:rsid w:val="00BE0A21"/>
    <w:rsid w:val="00D00EBB"/>
    <w:rsid w:val="00D519C8"/>
    <w:rsid w:val="00DA3B04"/>
    <w:rsid w:val="00DC1F22"/>
    <w:rsid w:val="00DE34C6"/>
    <w:rsid w:val="00E123FA"/>
    <w:rsid w:val="00EB081A"/>
    <w:rsid w:val="00FA6DCA"/>
    <w:rsid w:val="05B13ECB"/>
    <w:rsid w:val="0AB15A0A"/>
    <w:rsid w:val="0FC24D8D"/>
    <w:rsid w:val="126E3B27"/>
    <w:rsid w:val="2AC968E3"/>
    <w:rsid w:val="2D291818"/>
    <w:rsid w:val="31A56E30"/>
    <w:rsid w:val="31E82764"/>
    <w:rsid w:val="3A846D43"/>
    <w:rsid w:val="3CEF2133"/>
    <w:rsid w:val="3CFE7B11"/>
    <w:rsid w:val="40056604"/>
    <w:rsid w:val="407116FF"/>
    <w:rsid w:val="4546425A"/>
    <w:rsid w:val="4AE553FA"/>
    <w:rsid w:val="508A7D83"/>
    <w:rsid w:val="55F46152"/>
    <w:rsid w:val="5E7E1E32"/>
    <w:rsid w:val="5F853BE8"/>
    <w:rsid w:val="6BE306F5"/>
    <w:rsid w:val="73B828DD"/>
    <w:rsid w:val="74842EDE"/>
    <w:rsid w:val="7883437F"/>
    <w:rsid w:val="7C7400C3"/>
    <w:rsid w:val="7E401582"/>
    <w:rsid w:val="7FE4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sz w:val="21"/>
      <w:lang w:val="en-US" w:eastAsia="zh-CN" w:bidi="ar-SA"/>
    </w:rPr>
  </w:style>
  <w:style w:type="paragraph" w:styleId="2">
    <w:name w:val="heading 1"/>
    <w:basedOn w:val="1"/>
    <w:next w:val="1"/>
    <w:link w:val="13"/>
    <w:qFormat/>
    <w:uiPriority w:val="0"/>
    <w:pPr>
      <w:keepNext/>
      <w:keepLines/>
      <w:spacing w:before="340" w:after="330" w:line="578" w:lineRule="atLeast"/>
      <w:outlineLvl w:val="0"/>
    </w:pPr>
    <w:rPr>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toc 1"/>
    <w:basedOn w:val="1"/>
    <w:next w:val="1"/>
    <w:unhideWhenUsed/>
    <w:qFormat/>
    <w:uiPriority w:val="39"/>
    <w:pPr>
      <w:adjustRightInd/>
      <w:spacing w:line="240" w:lineRule="auto"/>
    </w:pPr>
    <w:rPr>
      <w:rFonts w:eastAsia="仿宋_GB2312"/>
      <w:kern w:val="2"/>
      <w:sz w:val="30"/>
      <w:szCs w:val="24"/>
    </w:rPr>
  </w:style>
  <w:style w:type="paragraph" w:styleId="6">
    <w:name w:val="toc 2"/>
    <w:basedOn w:val="1"/>
    <w:next w:val="1"/>
    <w:unhideWhenUsed/>
    <w:qFormat/>
    <w:uiPriority w:val="39"/>
    <w:pPr>
      <w:adjustRightInd/>
      <w:spacing w:line="240" w:lineRule="auto"/>
      <w:ind w:left="420" w:leftChars="200"/>
    </w:pPr>
    <w:rPr>
      <w:rFonts w:eastAsia="仿宋_GB2312"/>
      <w:kern w:val="2"/>
      <w:sz w:val="30"/>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99"/>
    <w:pPr>
      <w:ind w:firstLine="420" w:firstLineChars="200"/>
    </w:pPr>
  </w:style>
  <w:style w:type="character" w:customStyle="1" w:styleId="11">
    <w:name w:val="页眉 字符"/>
    <w:basedOn w:val="7"/>
    <w:link w:val="4"/>
    <w:qFormat/>
    <w:uiPriority w:val="0"/>
    <w:rPr>
      <w:sz w:val="18"/>
      <w:szCs w:val="18"/>
    </w:rPr>
  </w:style>
  <w:style w:type="character" w:customStyle="1" w:styleId="12">
    <w:name w:val="页脚 字符"/>
    <w:basedOn w:val="7"/>
    <w:link w:val="3"/>
    <w:qFormat/>
    <w:uiPriority w:val="99"/>
    <w:rPr>
      <w:sz w:val="18"/>
      <w:szCs w:val="18"/>
    </w:rPr>
  </w:style>
  <w:style w:type="character" w:customStyle="1" w:styleId="13">
    <w:name w:val="标题 1 字符"/>
    <w:basedOn w:val="7"/>
    <w:link w:val="2"/>
    <w:qFormat/>
    <w:uiPriority w:val="0"/>
    <w:rPr>
      <w:b/>
      <w:bCs/>
      <w:kern w:val="44"/>
      <w:sz w:val="44"/>
      <w:szCs w:val="44"/>
    </w:rPr>
  </w:style>
  <w:style w:type="paragraph" w:customStyle="1" w:styleId="14">
    <w:name w:val="TOC Heading"/>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30222-F54A-4513-968D-998728E384B9}">
  <ds:schemaRefs/>
</ds:datastoreItem>
</file>

<file path=docProps/app.xml><?xml version="1.0" encoding="utf-8"?>
<Properties xmlns="http://schemas.openxmlformats.org/officeDocument/2006/extended-properties" xmlns:vt="http://schemas.openxmlformats.org/officeDocument/2006/docPropsVTypes">
  <Template>Normal</Template>
  <Pages>8</Pages>
  <Words>525</Words>
  <Characters>2995</Characters>
  <Lines>24</Lines>
  <Paragraphs>7</Paragraphs>
  <TotalTime>13</TotalTime>
  <ScaleCrop>false</ScaleCrop>
  <LinksUpToDate>false</LinksUpToDate>
  <CharactersWithSpaces>3513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2019-07-31T01:14:00Z</dcterms:created>
  <dc:creator>朱海珊</dc:creator>
  <cp:lastModifiedBy>莫绍基</cp:lastModifiedBy>
  <dcterms:modified xsi:type="dcterms:W3CDTF">2019-08-22T00:35:53Z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