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872" w:type="dxa"/>
        <w:tblInd w:w="93" w:type="dxa"/>
        <w:tblLayout w:type="fixed"/>
        <w:tblCellMar>
          <w:top w:w="0" w:type="dxa"/>
          <w:left w:w="108" w:type="dxa"/>
          <w:bottom w:w="0" w:type="dxa"/>
          <w:right w:w="108" w:type="dxa"/>
        </w:tblCellMar>
      </w:tblPr>
      <w:tblGrid>
        <w:gridCol w:w="93"/>
        <w:gridCol w:w="1765"/>
        <w:gridCol w:w="2521"/>
        <w:gridCol w:w="1708"/>
        <w:gridCol w:w="2908"/>
        <w:gridCol w:w="1705"/>
        <w:gridCol w:w="3079"/>
        <w:gridCol w:w="93"/>
      </w:tblGrid>
      <w:tr>
        <w:tblPrEx>
          <w:tblLayout w:type="fixed"/>
          <w:tblCellMar>
            <w:top w:w="0" w:type="dxa"/>
            <w:left w:w="108" w:type="dxa"/>
            <w:bottom w:w="0" w:type="dxa"/>
            <w:right w:w="108" w:type="dxa"/>
          </w:tblCellMar>
        </w:tblPrEx>
        <w:trPr>
          <w:gridAfter w:val="1"/>
          <w:wAfter w:w="93" w:type="dxa"/>
          <w:trHeight w:val="716" w:hRule="atLeast"/>
        </w:trPr>
        <w:tc>
          <w:tcPr>
            <w:tcW w:w="13779" w:type="dxa"/>
            <w:gridSpan w:val="7"/>
            <w:vMerge w:val="restart"/>
            <w:tcBorders>
              <w:top w:val="nil"/>
              <w:left w:val="nil"/>
              <w:bottom w:val="nil"/>
              <w:right w:val="nil"/>
            </w:tcBorders>
            <w:vAlign w:val="center"/>
          </w:tcPr>
          <w:p>
            <w:pPr>
              <w:spacing w:line="540" w:lineRule="exact"/>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spacing w:line="54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lang w:eastAsia="zh-CN"/>
              </w:rPr>
              <w:t>广东省</w:t>
            </w:r>
            <w:r>
              <w:rPr>
                <w:rFonts w:hint="eastAsia" w:ascii="方正小标宋简体" w:hAnsi="方正小标宋简体" w:eastAsia="方正小标宋简体" w:cs="方正小标宋简体"/>
                <w:b w:val="0"/>
                <w:bCs w:val="0"/>
                <w:color w:val="000000"/>
                <w:sz w:val="44"/>
                <w:szCs w:val="44"/>
              </w:rPr>
              <w:t>“安全生产月”</w:t>
            </w:r>
            <w:r>
              <w:rPr>
                <w:rFonts w:hint="eastAsia" w:ascii="方正小标宋简体" w:hAnsi="方正小标宋简体" w:eastAsia="方正小标宋简体" w:cs="方正小标宋简体"/>
                <w:b w:val="0"/>
                <w:bCs w:val="0"/>
                <w:color w:val="000000"/>
                <w:sz w:val="44"/>
                <w:szCs w:val="44"/>
                <w:lang w:eastAsia="zh-CN"/>
              </w:rPr>
              <w:t>和“安全生产南粤行”</w:t>
            </w:r>
            <w:r>
              <w:rPr>
                <w:rFonts w:hint="eastAsia" w:ascii="方正小标宋简体" w:hAnsi="方正小标宋简体" w:eastAsia="方正小标宋简体" w:cs="方正小标宋简体"/>
                <w:b w:val="0"/>
                <w:bCs w:val="0"/>
                <w:color w:val="000000"/>
                <w:sz w:val="44"/>
                <w:szCs w:val="44"/>
              </w:rPr>
              <w:t>活动联络员推荐表</w:t>
            </w:r>
          </w:p>
          <w:p>
            <w:pPr>
              <w:spacing w:line="540" w:lineRule="exact"/>
              <w:jc w:val="center"/>
              <w:rPr>
                <w:rFonts w:ascii="方正小标宋简体" w:hAnsi="华文中宋" w:eastAsia="方正小标宋简体" w:cs="宋体"/>
                <w:b w:val="0"/>
                <w:bCs w:val="0"/>
                <w:color w:val="000000"/>
                <w:sz w:val="44"/>
                <w:szCs w:val="44"/>
              </w:rPr>
            </w:pPr>
          </w:p>
        </w:tc>
      </w:tr>
      <w:tr>
        <w:tblPrEx>
          <w:tblLayout w:type="fixed"/>
          <w:tblCellMar>
            <w:top w:w="0" w:type="dxa"/>
            <w:left w:w="108" w:type="dxa"/>
            <w:bottom w:w="0" w:type="dxa"/>
            <w:right w:w="108" w:type="dxa"/>
          </w:tblCellMar>
        </w:tblPrEx>
        <w:trPr>
          <w:gridAfter w:val="1"/>
          <w:wAfter w:w="93" w:type="dxa"/>
          <w:trHeight w:val="1324" w:hRule="atLeast"/>
        </w:trPr>
        <w:tc>
          <w:tcPr>
            <w:tcW w:w="13779" w:type="dxa"/>
            <w:gridSpan w:val="7"/>
            <w:vMerge w:val="continue"/>
            <w:tcBorders>
              <w:top w:val="nil"/>
              <w:left w:val="nil"/>
              <w:bottom w:val="nil"/>
              <w:right w:val="nil"/>
            </w:tcBorders>
            <w:vAlign w:val="center"/>
          </w:tcPr>
          <w:p>
            <w:pPr>
              <w:widowControl/>
              <w:jc w:val="left"/>
              <w:rPr>
                <w:rFonts w:ascii="方正小标宋简体" w:hAnsi="华文中宋" w:eastAsia="方正小标宋简体" w:cs="宋体"/>
                <w:b w:val="0"/>
                <w:bCs w:val="0"/>
                <w:color w:val="000000"/>
                <w:sz w:val="44"/>
                <w:szCs w:val="44"/>
              </w:rPr>
            </w:pPr>
          </w:p>
        </w:tc>
      </w:tr>
      <w:tr>
        <w:tblPrEx>
          <w:tblLayout w:type="fixed"/>
          <w:tblCellMar>
            <w:top w:w="0" w:type="dxa"/>
            <w:left w:w="108" w:type="dxa"/>
            <w:bottom w:w="0" w:type="dxa"/>
            <w:right w:w="108" w:type="dxa"/>
          </w:tblCellMar>
        </w:tblPrEx>
        <w:trPr>
          <w:gridBefore w:val="1"/>
          <w:wBefore w:w="93" w:type="dxa"/>
          <w:trHeight w:val="837" w:hRule="atLeast"/>
        </w:trPr>
        <w:tc>
          <w:tcPr>
            <w:tcW w:w="176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姓名</w:t>
            </w:r>
          </w:p>
        </w:tc>
        <w:tc>
          <w:tcPr>
            <w:tcW w:w="252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性别</w:t>
            </w:r>
          </w:p>
        </w:tc>
        <w:tc>
          <w:tcPr>
            <w:tcW w:w="2908"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c>
          <w:tcPr>
            <w:tcW w:w="1705"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职务</w:t>
            </w:r>
          </w:p>
        </w:tc>
        <w:tc>
          <w:tcPr>
            <w:tcW w:w="3172"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r>
      <w:tr>
        <w:tblPrEx>
          <w:tblLayout w:type="fixed"/>
          <w:tblCellMar>
            <w:top w:w="0" w:type="dxa"/>
            <w:left w:w="108" w:type="dxa"/>
            <w:bottom w:w="0" w:type="dxa"/>
            <w:right w:w="108" w:type="dxa"/>
          </w:tblCellMar>
        </w:tblPrEx>
        <w:trPr>
          <w:gridBefore w:val="1"/>
          <w:wBefore w:w="93" w:type="dxa"/>
          <w:trHeight w:val="906" w:hRule="atLeast"/>
        </w:trPr>
        <w:tc>
          <w:tcPr>
            <w:tcW w:w="1765"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办公电话</w:t>
            </w:r>
          </w:p>
        </w:tc>
        <w:tc>
          <w:tcPr>
            <w:tcW w:w="2521"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c>
          <w:tcPr>
            <w:tcW w:w="1708"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手机</w:t>
            </w:r>
          </w:p>
        </w:tc>
        <w:tc>
          <w:tcPr>
            <w:tcW w:w="2908"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c>
          <w:tcPr>
            <w:tcW w:w="1705"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传真</w:t>
            </w:r>
          </w:p>
        </w:tc>
        <w:tc>
          <w:tcPr>
            <w:tcW w:w="3172"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r>
      <w:tr>
        <w:tblPrEx>
          <w:tblLayout w:type="fixed"/>
          <w:tblCellMar>
            <w:top w:w="0" w:type="dxa"/>
            <w:left w:w="108" w:type="dxa"/>
            <w:bottom w:w="0" w:type="dxa"/>
            <w:right w:w="108" w:type="dxa"/>
          </w:tblCellMar>
        </w:tblPrEx>
        <w:trPr>
          <w:gridBefore w:val="1"/>
          <w:wBefore w:w="93" w:type="dxa"/>
          <w:trHeight w:val="906" w:hRule="atLeast"/>
        </w:trPr>
        <w:tc>
          <w:tcPr>
            <w:tcW w:w="1765"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QQ号</w:t>
            </w:r>
          </w:p>
        </w:tc>
        <w:tc>
          <w:tcPr>
            <w:tcW w:w="2521"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c>
          <w:tcPr>
            <w:tcW w:w="1708"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微信号</w:t>
            </w:r>
          </w:p>
        </w:tc>
        <w:tc>
          <w:tcPr>
            <w:tcW w:w="2908" w:type="dxa"/>
            <w:tcBorders>
              <w:top w:val="nil"/>
              <w:left w:val="nil"/>
              <w:bottom w:val="single" w:color="auto" w:sz="4" w:space="0"/>
              <w:right w:val="single" w:color="auto" w:sz="4" w:space="0"/>
            </w:tcBorders>
            <w:vAlign w:val="bottom"/>
          </w:tcPr>
          <w:p>
            <w:pPr>
              <w:spacing w:line="540" w:lineRule="exact"/>
              <w:jc w:val="center"/>
              <w:rPr>
                <w:rFonts w:hint="eastAsia" w:ascii="黑体" w:hAnsi="黑体" w:eastAsia="黑体" w:cs="黑体"/>
                <w:b w:val="0"/>
                <w:bCs w:val="0"/>
                <w:color w:val="000000"/>
                <w:sz w:val="24"/>
              </w:rPr>
            </w:pPr>
          </w:p>
        </w:tc>
        <w:tc>
          <w:tcPr>
            <w:tcW w:w="1705" w:type="dxa"/>
            <w:tcBorders>
              <w:top w:val="nil"/>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电子邮箱</w:t>
            </w:r>
          </w:p>
        </w:tc>
        <w:tc>
          <w:tcPr>
            <w:tcW w:w="3172" w:type="dxa"/>
            <w:gridSpan w:val="2"/>
            <w:tcBorders>
              <w:top w:val="single" w:color="auto" w:sz="4" w:space="0"/>
              <w:left w:val="nil"/>
              <w:bottom w:val="single" w:color="auto" w:sz="4" w:space="0"/>
              <w:right w:val="single" w:color="auto" w:sz="4" w:space="0"/>
            </w:tcBorders>
            <w:vAlign w:val="bottom"/>
          </w:tcPr>
          <w:p>
            <w:pPr>
              <w:spacing w:line="540" w:lineRule="exact"/>
              <w:jc w:val="center"/>
              <w:rPr>
                <w:rFonts w:hint="eastAsia" w:ascii="黑体" w:hAnsi="黑体" w:eastAsia="黑体" w:cs="黑体"/>
                <w:b w:val="0"/>
                <w:bCs w:val="0"/>
                <w:color w:val="000000"/>
                <w:sz w:val="24"/>
              </w:rPr>
            </w:pPr>
          </w:p>
        </w:tc>
      </w:tr>
      <w:tr>
        <w:tblPrEx>
          <w:tblLayout w:type="fixed"/>
          <w:tblCellMar>
            <w:top w:w="0" w:type="dxa"/>
            <w:left w:w="108" w:type="dxa"/>
            <w:bottom w:w="0" w:type="dxa"/>
            <w:right w:w="108" w:type="dxa"/>
          </w:tblCellMar>
        </w:tblPrEx>
        <w:trPr>
          <w:gridBefore w:val="1"/>
          <w:wBefore w:w="93" w:type="dxa"/>
          <w:trHeight w:val="1230" w:hRule="atLeast"/>
        </w:trPr>
        <w:tc>
          <w:tcPr>
            <w:tcW w:w="1765"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单位名称</w:t>
            </w:r>
          </w:p>
        </w:tc>
        <w:tc>
          <w:tcPr>
            <w:tcW w:w="12014" w:type="dxa"/>
            <w:gridSpan w:val="6"/>
            <w:tcBorders>
              <w:top w:val="single" w:color="auto" w:sz="4" w:space="0"/>
              <w:left w:val="nil"/>
              <w:bottom w:val="single" w:color="auto" w:sz="4" w:space="0"/>
              <w:right w:val="single" w:color="auto" w:sz="4" w:space="0"/>
            </w:tcBorders>
            <w:vAlign w:val="bottom"/>
          </w:tcPr>
          <w:p>
            <w:pPr>
              <w:spacing w:line="540" w:lineRule="exact"/>
              <w:jc w:val="center"/>
              <w:rPr>
                <w:rFonts w:hint="eastAsia" w:ascii="黑体" w:hAnsi="黑体" w:eastAsia="黑体" w:cs="黑体"/>
                <w:b w:val="0"/>
                <w:bCs w:val="0"/>
                <w:color w:val="000000"/>
                <w:sz w:val="24"/>
              </w:rPr>
            </w:pPr>
          </w:p>
        </w:tc>
      </w:tr>
      <w:tr>
        <w:tblPrEx>
          <w:tblLayout w:type="fixed"/>
          <w:tblCellMar>
            <w:top w:w="0" w:type="dxa"/>
            <w:left w:w="108" w:type="dxa"/>
            <w:bottom w:w="0" w:type="dxa"/>
            <w:right w:w="108" w:type="dxa"/>
          </w:tblCellMar>
        </w:tblPrEx>
        <w:trPr>
          <w:gridBefore w:val="1"/>
          <w:wBefore w:w="93" w:type="dxa"/>
          <w:trHeight w:val="1272" w:hRule="atLeast"/>
        </w:trPr>
        <w:tc>
          <w:tcPr>
            <w:tcW w:w="1765"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通信地址</w:t>
            </w:r>
          </w:p>
        </w:tc>
        <w:tc>
          <w:tcPr>
            <w:tcW w:w="12014" w:type="dxa"/>
            <w:gridSpan w:val="6"/>
            <w:tcBorders>
              <w:top w:val="single" w:color="auto" w:sz="4" w:space="0"/>
              <w:left w:val="nil"/>
              <w:bottom w:val="single" w:color="auto" w:sz="4" w:space="0"/>
              <w:right w:val="single" w:color="auto" w:sz="4" w:space="0"/>
            </w:tcBorders>
            <w:vAlign w:val="center"/>
          </w:tcPr>
          <w:p>
            <w:pPr>
              <w:spacing w:line="540" w:lineRule="exact"/>
              <w:jc w:val="center"/>
              <w:rPr>
                <w:rFonts w:hint="eastAsia" w:ascii="黑体" w:hAnsi="黑体" w:eastAsia="黑体" w:cs="黑体"/>
                <w:b w:val="0"/>
                <w:bCs w:val="0"/>
                <w:color w:val="000000"/>
                <w:sz w:val="24"/>
              </w:rPr>
            </w:pPr>
          </w:p>
        </w:tc>
      </w:tr>
    </w:tbl>
    <w:p>
      <w:pPr>
        <w:spacing w:line="540" w:lineRule="exact"/>
        <w:ind w:firstLine="420" w:firstLineChars="150"/>
        <w:rPr>
          <w:rFonts w:hint="default" w:eastAsia="宋体"/>
          <w:color w:val="auto"/>
          <w:lang w:val="en-US" w:eastAsia="zh-CN"/>
        </w:rPr>
      </w:pPr>
      <w:r>
        <w:rPr>
          <w:rFonts w:hint="eastAsia" w:ascii="仿宋" w:hAnsi="仿宋" w:eastAsia="仿宋" w:cs="仿宋"/>
          <w:b w:val="0"/>
          <w:bCs w:val="0"/>
          <w:color w:val="000000"/>
          <w:sz w:val="28"/>
          <w:szCs w:val="36"/>
        </w:rPr>
        <w:t>注：请于</w:t>
      </w:r>
      <w:r>
        <w:rPr>
          <w:rFonts w:hint="eastAsia" w:ascii="仿宋" w:hAnsi="仿宋" w:eastAsia="仿宋" w:cs="仿宋"/>
          <w:b w:val="0"/>
          <w:bCs w:val="0"/>
          <w:color w:val="000000"/>
          <w:sz w:val="28"/>
          <w:szCs w:val="36"/>
          <w:lang w:val="en-US" w:eastAsia="zh-CN"/>
        </w:rPr>
        <w:t>6</w:t>
      </w:r>
      <w:r>
        <w:rPr>
          <w:rFonts w:hint="eastAsia" w:ascii="仿宋" w:hAnsi="仿宋" w:eastAsia="仿宋" w:cs="仿宋"/>
          <w:b w:val="0"/>
          <w:bCs w:val="0"/>
          <w:color w:val="000000"/>
          <w:sz w:val="28"/>
          <w:szCs w:val="36"/>
        </w:rPr>
        <w:t>月</w:t>
      </w:r>
      <w:r>
        <w:rPr>
          <w:rFonts w:hint="eastAsia" w:ascii="仿宋" w:hAnsi="仿宋" w:eastAsia="仿宋" w:cs="仿宋"/>
          <w:b w:val="0"/>
          <w:bCs w:val="0"/>
          <w:color w:val="000000"/>
          <w:sz w:val="28"/>
          <w:szCs w:val="36"/>
          <w:lang w:val="en-US" w:eastAsia="zh-CN"/>
        </w:rPr>
        <w:t>5</w:t>
      </w:r>
      <w:r>
        <w:rPr>
          <w:rFonts w:hint="eastAsia" w:ascii="仿宋" w:hAnsi="仿宋" w:eastAsia="仿宋" w:cs="仿宋"/>
          <w:b w:val="0"/>
          <w:bCs w:val="0"/>
          <w:color w:val="000000"/>
          <w:sz w:val="28"/>
          <w:szCs w:val="36"/>
        </w:rPr>
        <w:t>日前将此表</w:t>
      </w:r>
      <w:r>
        <w:rPr>
          <w:rFonts w:hint="eastAsia" w:ascii="仿宋" w:hAnsi="仿宋" w:eastAsia="仿宋" w:cs="仿宋"/>
          <w:b w:val="0"/>
          <w:bCs w:val="0"/>
          <w:color w:val="000000"/>
          <w:sz w:val="28"/>
          <w:szCs w:val="36"/>
          <w:lang w:eastAsia="zh-CN"/>
        </w:rPr>
        <w:t>盖章电子版发：</w:t>
      </w:r>
      <w:r>
        <w:rPr>
          <w:rFonts w:hint="eastAsia" w:ascii="仿宋" w:hAnsi="仿宋" w:eastAsia="仿宋" w:cs="仿宋"/>
          <w:b w:val="0"/>
          <w:bCs w:val="0"/>
          <w:color w:val="000000"/>
          <w:sz w:val="28"/>
          <w:szCs w:val="36"/>
          <w:lang w:val="en-US" w:eastAsia="zh-CN"/>
        </w:rPr>
        <w:t>yjt_bobov@gd.gov.cn</w:t>
      </w:r>
      <w:bookmarkStart w:id="0" w:name="_GoBack"/>
      <w:bookmarkEnd w:id="0"/>
    </w:p>
    <w:sectPr>
      <w:footerReference r:id="rId3" w:type="default"/>
      <w:pgSz w:w="16838" w:h="11906" w:orient="landscape"/>
      <w:pgMar w:top="1531" w:right="2041" w:bottom="1531" w:left="1984" w:header="851" w:footer="127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sz w:val="28"/>
                              <w:szCs w:val="44"/>
                              <w:lang w:val="en-US" w:eastAsia="zh-CN"/>
                            </w:rPr>
                          </w:pPr>
                          <w:r>
                            <w:rPr>
                              <w:rFonts w:hint="eastAsia" w:ascii="宋体" w:hAnsi="宋体"/>
                              <w:sz w:val="28"/>
                              <w:szCs w:val="44"/>
                              <w:lang w:eastAsia="zh-CN"/>
                            </w:rPr>
                            <w:t>—</w:t>
                          </w:r>
                          <w:r>
                            <w:rPr>
                              <w:rFonts w:hint="eastAsia" w:ascii="宋体" w:hAnsi="宋体"/>
                              <w:sz w:val="28"/>
                              <w:szCs w:val="44"/>
                              <w:lang w:val="en-US"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sz w:val="28"/>
                        <w:szCs w:val="44"/>
                        <w:lang w:val="en-US" w:eastAsia="zh-CN"/>
                      </w:rPr>
                    </w:pPr>
                    <w:r>
                      <w:rPr>
                        <w:rFonts w:hint="eastAsia" w:ascii="宋体" w:hAnsi="宋体"/>
                        <w:sz w:val="28"/>
                        <w:szCs w:val="44"/>
                        <w:lang w:eastAsia="zh-CN"/>
                      </w:rPr>
                      <w:t>—</w:t>
                    </w:r>
                    <w:r>
                      <w:rPr>
                        <w:rFonts w:hint="eastAsia" w:ascii="宋体" w:hAnsi="宋体"/>
                        <w:sz w:val="28"/>
                        <w:szCs w:val="44"/>
                        <w:lang w:val="en-US"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embedSystemFonts/>
  <w:bordersDoNotSurroundHeader w:val="0"/>
  <w:bordersDoNotSurroundFooter w:val="0"/>
  <w:attachedTemplate r:id="rId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5191A"/>
    <w:rsid w:val="016A57F0"/>
    <w:rsid w:val="0CF511E1"/>
    <w:rsid w:val="0DB7531B"/>
    <w:rsid w:val="0DB851D1"/>
    <w:rsid w:val="25AA6A39"/>
    <w:rsid w:val="26D5191A"/>
    <w:rsid w:val="293668BC"/>
    <w:rsid w:val="2FE50987"/>
    <w:rsid w:val="3DAE2CD7"/>
    <w:rsid w:val="43AB4684"/>
    <w:rsid w:val="45471537"/>
    <w:rsid w:val="45BA118C"/>
    <w:rsid w:val="57C043BD"/>
    <w:rsid w:val="5A987BE8"/>
    <w:rsid w:val="5E852158"/>
    <w:rsid w:val="6C135518"/>
    <w:rsid w:val="75D6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8">
    <w:name w:val="Normal Table"/>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0"/>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一级标题"/>
    <w:basedOn w:val="1"/>
    <w:qFormat/>
    <w:uiPriority w:val="99"/>
    <w:pPr>
      <w:tabs>
        <w:tab w:val="left" w:pos="8374"/>
      </w:tabs>
      <w:spacing w:line="560" w:lineRule="exact"/>
      <w:ind w:firstLine="200" w:firstLineChars="200"/>
      <w:outlineLvl w:val="1"/>
    </w:pPr>
    <w:rPr>
      <w:rFonts w:ascii="黑体" w:hAnsi="黑体" w:eastAsia="黑体" w:cs="黑体"/>
    </w:rPr>
  </w:style>
  <w:style w:type="paragraph" w:customStyle="1" w:styleId="11">
    <w:name w:val="二级标题"/>
    <w:basedOn w:val="1"/>
    <w:qFormat/>
    <w:uiPriority w:val="99"/>
    <w:pPr>
      <w:tabs>
        <w:tab w:val="left" w:pos="8374"/>
      </w:tabs>
      <w:spacing w:line="560" w:lineRule="exact"/>
      <w:ind w:firstLine="634" w:firstLineChars="200"/>
      <w:outlineLvl w:val="1"/>
    </w:pPr>
    <w:rPr>
      <w:rFonts w:ascii="楷体_GB2312" w:eastAsia="楷体_GB2312" w:cs="楷体_GB2312"/>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oaassist\0245e4fcde27b1ba2c2d8f19d87c0274bb659154\OAAssist_Temp_&#20851;&#20110;&#23457;&#21360;&#12298;&#24191;&#19996;&#30465;2020&#24180;&#8220;&#23433;&#20840;&#29983;&#20135;&#26376;&#8221;&#21644;&#8220;&#23433;&#20840;&#29983;&#20135;&#21335;&#31908;&#34892;&#8221;&#27963;&#21160;&#26041;&#26696;&#12299;&#65288;&#23457;&#35758;&#31295;&#65289;&#30340;&#35831;&#3103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OAAssist_Temp_关于审印《广东省2020年“安全生产月”和“安全生产南粤行”活动方案》（审议稿）的请示.docx</Template>
  <Company>省安全生产监督管理局</Company>
  <Pages>11</Pages>
  <Words>4001</Words>
  <Characters>4188</Characters>
  <Paragraphs>40</Paragraphs>
  <TotalTime>0</TotalTime>
  <ScaleCrop>false</ScaleCrop>
  <LinksUpToDate>false</LinksUpToDate>
  <CharactersWithSpaces>4532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2020-05-30T03:42:00Z</dcterms:created>
  <dc:creator>张惠敏</dc:creator>
  <cp:lastModifiedBy>Mango</cp:lastModifiedBy>
  <cp:lastPrinted>2020-05-30T07:39:00Z</cp:lastPrinted>
  <dcterms:modified xsi:type="dcterms:W3CDTF">2020-06-01T03:10:36Z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075bg5hjfqajk90mqk6up3</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47443</vt:i4>
  </property>
  <property fmtid="{D5CDD505-2E9C-101B-9397-08002B2CF9AE}" pid="9" name="cp_itemType">
    <vt:lpwstr>missive</vt:lpwstr>
  </property>
  <property fmtid="{D5CDD505-2E9C-101B-9397-08002B2CF9AE}" pid="10" name="cp_title">
    <vt:lpwstr>关于审印《广东省2020年“安全生产月”和“安全生产南粤行”活动方案》（审议稿）的请示</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WPSExtOfficeTab;btnShowRevision;btnUploadOA;btnSaveAsLocal;btnInsertRedHeader;btnImportDoc</vt:lpwstr>
  </property>
  <property fmtid="{D5CDD505-2E9C-101B-9397-08002B2CF9AE}" pid="18" name="uploadPath">
    <vt:lpwstr>http://xtbgsafe.gdzwfw.gov.cn/yjtoa/instance-web/minstone/wfDocBody/saveDocBodyWps?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19" name="urlParams">
    <vt:lpwstr>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0" name="lockDocUrl">
    <vt:lpwstr>http://xtbgsafe.gdzwfw.gov.cn/yjtoa/instance-web/minstone/wfDocBody/getLockInfo?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1" name="copyUrl">
    <vt:lpwstr>http://xtbgsafe.gdzwfw.gov.cn/yjtoa/instance-web/minstone/wfDocBody/copyDoc?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2" name="unLockDocurl">
    <vt:lpwstr>http://xtbgsafe.gdzwfw.gov.cn/yjtoa/instance-web/minstone/wfDocBody/unLockDoc?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