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广东省自然灾害情况核查工作指引</w:t>
      </w:r>
    </w:p>
    <w:p>
      <w:pPr>
        <w:widowControl/>
        <w:snapToGrid w:val="0"/>
        <w:spacing w:line="700" w:lineRule="exact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为及时、准确、客观、全面地反映自然灾害情况和救灾工作情况，为灾害防范救援救灾等应急管理工作提供决策依据，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根据国家《自然灾害救助条例》《自然灾害情况统计调查制度》《特别重大自然灾害损失统计调查制度》等有关规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定，制订本工作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、工作原则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（一）以人为本，客观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真实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各级应急管理部门应坚持以人民为中心的发展思想，本着实事求是的精神，认真统计上报灾情，严格核查灾情，对救助对象、救助标准张榜公布，接受社会监督，做到公开、公正、透明。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依法依规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，规范统一。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灾情稳定后，县级以上应急管理部门要及时组织开展灾情核查工作，依法依规统一数据统计口径，运用信息化手段，及时、规范统计核定灾情。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）分级负责，属地管理。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县级以上应急管理部门要负责牵头组织自然灾害情况统计上报，按照灾情分级组织核查工作，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会同同级涉灾行业主管部门核定自然灾害损失。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二、组织实施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灾情核查工作在当地政府统一领导下，由应急管理部门负责组织实施，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自然资源、住房城乡建设、水利、农业农村、气象、地震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等部门协同参与。各级应急管理部门应在所辖行政区域发生自然灾害后，根据不同救灾应急响应启动等级，在灾情稳定后及时组织工作组赴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灾害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现场开展灾情核查工作。不设县（区）的地市，由镇级应急管理部门履行相应职责。对未达上一级救灾应急响应启动条件的，上级应急管理部门可视情派出工作组，指导灾区开展灾情核查工作。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核查范围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实事求是、突出重点的原则确定核查范围，坚持普查与抽查相结合，确保数据准确。县级要采取普查方式，逐村逐户核实清楚，登记造册、建立台帐。省级、市级必须采取随机抽查方式，对抽查发现误差率超过20%的地方，责令县级全面重查，对抽查发现误差率达到30%的地方，责令县级全面重查的同时，省级应急管理部门将核灾情况通报给当地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，并视情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上报省政府。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县级应急管理部门核查受灾镇（街）总数的100%，核查受灾行政村100%，原则上要逐村逐户全面核查。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市级应急管理部门核查受灾县总数的100%，核查受灾镇（街）总数的30%-50%，核查受灾行政村总数的20%-40%。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省级应急管理部门根据灾情大小核查受灾地市总数的30%-50%，核查受灾县总数的20%-30%，核查受灾镇（街）总数的10%-20%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核查内容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1.开展灾害救助工作情况。包括启动救灾应急响应情况，本级投入灾害救助资金和物资情况等。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2.紧急转移安置受灾群众情况。包括紧急转移处于危险区域的受灾群众，以及给予临时生活救助的情况，受灾群众是否有饭吃、有衣穿、有干净水喝、有地方住、有病能得到及时治疗。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3.需过渡期生活救助情况。包括需过渡期生活救助的户数、人数，以及缺少粮食、衣被等情况。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4.因灾死亡和失踪人员情况。包括死亡（失踪）人数以及家属抚慰情况。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5.因灾倒塌和损坏房屋情况。重点核查因灾“全倒户”、“严损户”户数、间数和人数，及因灾受损房屋总体情况。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6.农作物受灾损失情况。重点核查农作物受灾面积、成灾面积、绝收面积和粮食作物受灾面积、成灾面积、绝收面积。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核查方法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1.查阅台账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。核查工作组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阅受灾县、镇（街）和村（居）委受灾台账，查看个人申请、村组评议、镇（街）审核、县级审批等相关资料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灾害救助工作影像、图片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2.召开座谈会。核查工作组召开座谈会，听取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应急管理部门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受灾镇（街）、村组灾害损失及灾害救助情况汇报。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3.入户实地调查。核查工作组查看救助对象在村（居）委会和自然村张榜公示等情况，对受灾行政村或自然村受灾户逐一进行入户实地查看。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核查认定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根据现场检查核实情况，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当地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应急管理部门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应召集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相关涉灾行业主管部门对初步灾情进行会商、评估和认定，形成核查评估报告，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并逐级上报。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核查评估报告内容包括：现场核查工作开展情况、灾区灾情实际情况、灾情数据偏差计算及分析评估情况、认定结果和相关建议等。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核查时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限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灾情稳定后，各级应急管理部门应及时组织开展灾情核查工作。县级应急管理部门及所辖镇（街）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应在10日内全面完成核查统计工作，并向市级应急管理部门报告；市级应急管理部门收到县级应急管理部门报告后，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应在5日内完成抽查核实工作，并向省级应急管理部门报告；启动省级救灾应急响应的，省级应急管理部门派出工作组赴受灾地区核查灾情，收到市级应急管理部门报告后，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应在5日内完成抽查核实工作。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附件：灾情指标界定标准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灾情指标界定标准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受灾人口：指本行政区域内因自然灾害遭受损失的人员数量（含非常住人口）。包括：因自然灾害直接造成的伤亡人口、因自然灾害造成房屋倒损或其他家庭财产损失的人口、因自然灾害直接原因造成生产生活遭受损失或影响的人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紧急转移安置人口：指本行政区域内因遭受自然灾害或可能遭受较大自然灾害，导致不能在现有住房中居住，需由政府进行安置并给予临时生活救助的人员数量（含非常住人口）。包括：因自然灾害导致房屋倒塌、严重损坏（含应急期间未经安全鉴定的其他损房）造成无房可住的人员；或遭受自然灾害影响，由危险区域转移至安全区域，不能返回家中居住的人员；或处于较大自然灾害风险中，由高风险区域转移至安全区域，不能返回家中居住的人员。安置类型包括分散安置和集中安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3.因灾死亡人口：指本行政区域内以自然灾害为直接原因导致死亡的人员数量（含非常住人口）。对于救灾救援过程中因自然灾害导致牺牲的工作人员，应一并统计在内。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4.因灾失踪人口：指本行政区域内以自然灾害为直接原因导致下落不明，暂时无法确认死亡的人员数量（含非常住人口）。对于救灾救援过程中因自然灾害导致失踪的工作人员，应一并统计在内。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需紧急生活救助人口：指本行政区域内遭受自然灾害后，住房未受到严重破坏、不需要转移安置，但因灾造成当下吃穿用等发生困难，不能维持正常生活，需要给予临时生活救助的人员数量（含非常住人口）。主要包括以下6种情形：①因灾造成口粮、衣被和日常生活必需用品毁坏、灭失或短缺，无法维持正常生活；②因灾造成交通中断导致人员滞留或被困，无法购买或加工口粮、饮用水、衣被等，造成生活必需用品短缺；③因灾造成在收作物（例如将要或正在收获并出售，且作为当前口粮或经济来源的粮食、蔬菜、瓜、果等作物，以及近海养殖水产等）严重受损，导致收入锐减，当前基本生活出现困难；④作为主要经济来源的牲畜、家禽等因灾死亡，导致收入锐减使当前基本生活出现困难；⑤因灾导致伤病需进行紧急救治；⑥因灾造成用水困难（人均用水量连续3天低于35升），需政府进行救助（旱灾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需过渡期生活救助人口：指本行政区域内因自然灾害造成房屋倒塌或严重损坏，需政府在应急救助阶段结束、恢复重建完成之前帮助解决基本生活困难的人员数量（含非常住人口）。根据我省救灾工作实际，以下五类受灾群众一并纳入过渡期生活救助范围：一是房屋因灾倒塌需要长期安置的；二是农作物严重绝收的；三是赖以生存的家庭财产严重损毁或被冲走的；四是种植业、养殖业造成重创，导致基本生活出现困难的；五是长期集中安置或分散安置无法返回家里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因灾“全倒户”：指本行政区域内居民唯一住房因灾导致房屋整体结构塌落，或承重构件多数倾倒或严重损坏，必须进行重建的家庭。对居民住房因洪水浸泡、山体滑坡等原因导致房屋两面以上墙壁坍塌，或房顶坍塌，或房屋濒于崩溃、倒毁，或具备资质的第三方鉴定单位意见，所有住房必须进行拆除重建，或经县级以上住建部门鉴定为D级危房的家庭，可以认定为“全倒户”。灾害中倒塌的独立厨房、厕所、牲畜棚等辅助用房、活动房、工棚、简易房和临时房屋均不纳入统计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因灾“严损户”：指本行政区域内居民唯一住房因灾导致房屋部分承重构件出现损坏，或非承重构件出现明显裂缝，或附属构件破坏，需进行较大规模修复才可以居住的家庭。灾害中损坏的独立厨房、厕所、牲畜棚等辅助用房、活动房、工棚、简易房和临时房屋均不纳入统计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9.农作物受灾面积：指因灾减产1成以上的农作物播种面积。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10.农作物成灾面积：指因灾减产3成以上的农作物播种面积。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Lines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11.农作物绝收面积：指因灾减产8成以上的农作物播种面积。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0660"/>
    <w:rsid w:val="00763C85"/>
    <w:rsid w:val="01263A5F"/>
    <w:rsid w:val="02167E17"/>
    <w:rsid w:val="02783FD3"/>
    <w:rsid w:val="03981CF2"/>
    <w:rsid w:val="08C461DB"/>
    <w:rsid w:val="0A435601"/>
    <w:rsid w:val="0B817C2A"/>
    <w:rsid w:val="11321BAC"/>
    <w:rsid w:val="115C28AD"/>
    <w:rsid w:val="12D57BFC"/>
    <w:rsid w:val="15004E0A"/>
    <w:rsid w:val="15C11143"/>
    <w:rsid w:val="16C51C3C"/>
    <w:rsid w:val="16E10658"/>
    <w:rsid w:val="1878272F"/>
    <w:rsid w:val="19FF504E"/>
    <w:rsid w:val="1A7629DE"/>
    <w:rsid w:val="1E236B77"/>
    <w:rsid w:val="1F95692C"/>
    <w:rsid w:val="21427D0B"/>
    <w:rsid w:val="23223216"/>
    <w:rsid w:val="24E323BE"/>
    <w:rsid w:val="274E2301"/>
    <w:rsid w:val="27C42D8A"/>
    <w:rsid w:val="28F1473E"/>
    <w:rsid w:val="2A004756"/>
    <w:rsid w:val="2A1578F7"/>
    <w:rsid w:val="2A284E95"/>
    <w:rsid w:val="2BC13FD5"/>
    <w:rsid w:val="2C071A1D"/>
    <w:rsid w:val="2DCB4871"/>
    <w:rsid w:val="2E4277F3"/>
    <w:rsid w:val="2F7A4A45"/>
    <w:rsid w:val="2F9D4EC1"/>
    <w:rsid w:val="301A50A2"/>
    <w:rsid w:val="30986889"/>
    <w:rsid w:val="32046367"/>
    <w:rsid w:val="32CF29F3"/>
    <w:rsid w:val="33516713"/>
    <w:rsid w:val="33C91CA7"/>
    <w:rsid w:val="33D22E31"/>
    <w:rsid w:val="36DB748D"/>
    <w:rsid w:val="37001F1F"/>
    <w:rsid w:val="37EE55F3"/>
    <w:rsid w:val="3981736D"/>
    <w:rsid w:val="399F5A73"/>
    <w:rsid w:val="3A561BEC"/>
    <w:rsid w:val="3AEB29C2"/>
    <w:rsid w:val="3FE952CC"/>
    <w:rsid w:val="42563B63"/>
    <w:rsid w:val="42801C2C"/>
    <w:rsid w:val="439A666D"/>
    <w:rsid w:val="4AEE4469"/>
    <w:rsid w:val="4C3D6030"/>
    <w:rsid w:val="4E2267C7"/>
    <w:rsid w:val="4F8F12FD"/>
    <w:rsid w:val="5022228A"/>
    <w:rsid w:val="50746BFA"/>
    <w:rsid w:val="50C86FE9"/>
    <w:rsid w:val="51AC68B4"/>
    <w:rsid w:val="54706BE3"/>
    <w:rsid w:val="579C0AA3"/>
    <w:rsid w:val="57EC2B4F"/>
    <w:rsid w:val="5915731F"/>
    <w:rsid w:val="59B7590C"/>
    <w:rsid w:val="5A1A4362"/>
    <w:rsid w:val="5A3E79E6"/>
    <w:rsid w:val="5A8F2FAD"/>
    <w:rsid w:val="5D3719AD"/>
    <w:rsid w:val="5D611700"/>
    <w:rsid w:val="5E0156DA"/>
    <w:rsid w:val="5F33154C"/>
    <w:rsid w:val="5FCD427C"/>
    <w:rsid w:val="60A501BD"/>
    <w:rsid w:val="61A743DC"/>
    <w:rsid w:val="63906002"/>
    <w:rsid w:val="66DE3047"/>
    <w:rsid w:val="69B806B2"/>
    <w:rsid w:val="6DE05240"/>
    <w:rsid w:val="70770670"/>
    <w:rsid w:val="70E07707"/>
    <w:rsid w:val="723F4CA6"/>
    <w:rsid w:val="7290712C"/>
    <w:rsid w:val="73DE4284"/>
    <w:rsid w:val="748F70BA"/>
    <w:rsid w:val="755A0BCB"/>
    <w:rsid w:val="7562254A"/>
    <w:rsid w:val="75876CB5"/>
    <w:rsid w:val="77B00660"/>
    <w:rsid w:val="77CD4A8D"/>
    <w:rsid w:val="78487FF0"/>
    <w:rsid w:val="78A87F20"/>
    <w:rsid w:val="79026B52"/>
    <w:rsid w:val="7A033CF1"/>
    <w:rsid w:val="7B146604"/>
    <w:rsid w:val="7FE24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2020-12-03T12:33:00Z</dcterms:created>
  <dc:creator>john</dc:creator>
  <cp:lastModifiedBy>Administrator</cp:lastModifiedBy>
  <cp:lastPrinted>2020-12-04T07:36:00Z</cp:lastPrinted>
  <dcterms:modified xsi:type="dcterms:W3CDTF">2021-01-11T04:32:45Z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073mue57fqajk90msu3z7l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71372</vt:lpwstr>
  </property>
  <property fmtid="{D5CDD505-2E9C-101B-9397-08002B2CF9AE}" pid="9" name="cp_itemType">
    <vt:lpwstr>missive</vt:lpwstr>
  </property>
  <property fmtid="{D5CDD505-2E9C-101B-9397-08002B2CF9AE}" pid="10" name="cp_title">
    <vt:lpwstr>广东省应急管理厅关于公开征求《广东省自然灾害情况核查工作指引》《广东省因灾倒损住房恢复重建工作指引》《广东省受灾人员冬春生活救助工作指引》（征求意见稿）意见的公告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://xtbgsafe.gdzwfw.gov.cn/yjtoa/instance-web/minstone/wfDocBody/saveFileBody?flowInid=71372&amp;stepInco=1585711&amp;dealIndx=0&amp;flowId=139&amp;stepCode=69&amp;readOnly=0&amp;curUserCode=chenshiqiang&amp;sysCode=MD_YJT_OA&amp;r=0.700512964090912&amp;tenantCode=GDSXXZX&amp;fileCode=o_1ergtt4591npecf91qvc7ae1ls08&amp;id=o_1ergtt4591npecf91qvc7ae1ls08&amp;attachUuid=a017b22075274ac1b13e13f4eb3be59c&amp;r=0.6783032042234793&amp;userUuid=dd85b5824645424692d4eb4b02d7e472</vt:lpwstr>
  </property>
  <property fmtid="{D5CDD505-2E9C-101B-9397-08002B2CF9AE}" pid="17" name="urlParams">
    <vt:lpwstr>flowInid=71372&amp;stepInco=1585711&amp;dealIndx=0&amp;flowId=139&amp;stepCode=69&amp;readOnly=0&amp;curUserCode=chenshiqiang&amp;sysCode=MD_YJT_OA&amp;r=0.700512964090912&amp;tenantCode=GDSXXZX&amp;fileCode=o_1ergtt4591npecf91qvc7ae1ls08&amp;id=o_1ergtt4591npecf91qvc7ae1ls08&amp;attachUuid=a017b22075274ac1b13e13f4eb3be59c&amp;r=0.6783032042234793&amp;userUuid=dd85b5824645424692d4eb4b02d7e472</vt:lpwstr>
  </property>
  <property fmtid="{D5CDD505-2E9C-101B-9397-08002B2CF9AE}" pid="18" name="lockDocUrl">
    <vt:lpwstr>http://xtbgsafe.gdzwfw.gov.cn/yjtoa/instance-web/minstone/wfDocBody/getLockInfo?flowInid=71372&amp;stepInco=1585711&amp;dealIndx=0&amp;flowId=139&amp;stepCode=69&amp;readOnly=0&amp;curUserCode=chenshiqiang&amp;sysCode=MD_YJT_OA&amp;r=0.700512964090912&amp;tenantCode=GDSXXZX&amp;fileCode=o_1ergtt4591npecf91qvc7ae1ls08&amp;id=o_1ergtt4591npecf91qvc7ae1ls08&amp;attachUuid=a017b22075274ac1b13e13f4eb3be59c&amp;r=0.6783032042234793&amp;userUuid=dd85b5824645424692d4eb4b02d7e472</vt:lpwstr>
  </property>
  <property fmtid="{D5CDD505-2E9C-101B-9397-08002B2CF9AE}" pid="19" name="copyUrl">
    <vt:lpwstr>http://xtbgsafe.gdzwfw.gov.cn/yjtoa/instance-web/minstone/wfDocBody/copyDoc?flowInid=71372&amp;stepInco=1585711&amp;dealIndx=0&amp;flowId=139&amp;stepCode=69&amp;readOnly=0&amp;curUserCode=chenshiqiang&amp;sysCode=MD_YJT_OA&amp;r=0.700512964090912&amp;tenantCode=GDSXXZX&amp;fileCode=o_1ergtt4591npecf91qvc7ae1ls08&amp;id=o_1ergtt4591npecf91qvc7ae1ls08&amp;attachUuid=a017b22075274ac1b13e13f4eb3be59c&amp;r=0.6783032042234793&amp;userUuid=dd85b5824645424692d4eb4b02d7e472</vt:lpwstr>
  </property>
  <property fmtid="{D5CDD505-2E9C-101B-9397-08002B2CF9AE}" pid="20" name="unLockDocurl">
    <vt:lpwstr>http://xtbgsafe.gdzwfw.gov.cn/yjtoa/instance-web/minstone/wfDocBody/unLockDoc?flowInid=71372&amp;stepInco=1585711&amp;dealIndx=0&amp;flowId=139&amp;stepCode=69&amp;readOnly=0&amp;curUserCode=chenshiqiang&amp;sysCode=MD_YJT_OA&amp;r=0.700512964090912&amp;tenantCode=GDSXXZX&amp;fileCode=o_1ergtt4591npecf91qvc7ae1ls08&amp;id=o_1ergtt4591npecf91qvc7ae1ls08&amp;attachUuid=a017b22075274ac1b13e13f4eb3be59c&amp;r=0.6783032042234793&amp;userUuid=dd85b5824645424692d4eb4b02d7e472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