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kinsoku/>
        <w:wordWrap/>
        <w:overflowPunct/>
        <w:topLinePunct w:val="0"/>
        <w:autoSpaceDE/>
        <w:autoSpaceDN/>
        <w:bidi w:val="0"/>
        <w:adjustRightInd/>
        <w:snapToGrid/>
        <w:spacing w:line="640" w:lineRule="exact"/>
        <w:ind w:left="0" w:leftChars="0" w:firstLine="0" w:firstLineChars="0"/>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附件3</w:t>
      </w:r>
    </w:p>
    <w:p>
      <w:pPr>
        <w:pStyle w:val="5"/>
        <w:keepNext w:val="0"/>
        <w:keepLines w:val="0"/>
        <w:pageBreakBefore w:val="0"/>
        <w:kinsoku/>
        <w:wordWrap/>
        <w:overflowPunct/>
        <w:topLinePunct w:val="0"/>
        <w:autoSpaceDE/>
        <w:autoSpaceDN/>
        <w:bidi w:val="0"/>
        <w:adjustRightInd/>
        <w:snapToGrid/>
        <w:spacing w:line="640" w:lineRule="exact"/>
        <w:ind w:left="0" w:leftChars="0" w:firstLine="0" w:firstLineChars="0"/>
        <w:jc w:val="center"/>
        <w:rPr>
          <w:rFonts w:hint="default" w:ascii="仿宋" w:hAnsi="仿宋" w:eastAsia="仿宋" w:cs="仿宋"/>
          <w:color w:val="auto"/>
          <w:sz w:val="32"/>
          <w:szCs w:val="32"/>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广东省安全生产资格考试网络培训平台检查表</w:t>
      </w:r>
    </w:p>
    <w:tbl>
      <w:tblPr>
        <w:tblStyle w:val="3"/>
        <w:tblW w:w="1355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289"/>
        <w:gridCol w:w="864"/>
        <w:gridCol w:w="936"/>
        <w:gridCol w:w="3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trPr>
        <w:tc>
          <w:tcPr>
            <w:tcW w:w="709" w:type="dxa"/>
            <w:vMerge w:val="restart"/>
            <w:shd w:val="clear" w:color="auto" w:fill="auto"/>
            <w:noWrap/>
            <w:vAlign w:val="center"/>
          </w:tcPr>
          <w:p>
            <w:pPr>
              <w:spacing w:line="420" w:lineRule="exact"/>
              <w:jc w:val="center"/>
              <w:rPr>
                <w:b/>
                <w:bCs/>
                <w:sz w:val="21"/>
                <w:szCs w:val="21"/>
                <w:highlight w:val="none"/>
              </w:rPr>
            </w:pPr>
            <w:r>
              <w:rPr>
                <w:rFonts w:hint="eastAsia"/>
                <w:b/>
                <w:bCs/>
                <w:sz w:val="21"/>
                <w:szCs w:val="21"/>
                <w:highlight w:val="none"/>
              </w:rPr>
              <w:t>序号</w:t>
            </w:r>
          </w:p>
        </w:tc>
        <w:tc>
          <w:tcPr>
            <w:tcW w:w="7289" w:type="dxa"/>
            <w:vMerge w:val="restart"/>
            <w:shd w:val="clear" w:color="auto" w:fill="auto"/>
            <w:vAlign w:val="center"/>
          </w:tcPr>
          <w:p>
            <w:pPr>
              <w:spacing w:line="420" w:lineRule="exact"/>
              <w:jc w:val="center"/>
              <w:rPr>
                <w:rFonts w:hint="default" w:eastAsia="宋体"/>
                <w:b/>
                <w:bCs/>
                <w:sz w:val="21"/>
                <w:szCs w:val="21"/>
                <w:highlight w:val="none"/>
                <w:lang w:val="en-US" w:eastAsia="zh-CN"/>
              </w:rPr>
            </w:pPr>
            <w:r>
              <w:rPr>
                <w:rFonts w:hint="eastAsia"/>
                <w:b/>
                <w:bCs/>
                <w:sz w:val="21"/>
                <w:szCs w:val="21"/>
                <w:highlight w:val="none"/>
              </w:rPr>
              <w:t>平台功能</w:t>
            </w:r>
          </w:p>
        </w:tc>
        <w:tc>
          <w:tcPr>
            <w:tcW w:w="1800" w:type="dxa"/>
            <w:gridSpan w:val="2"/>
            <w:shd w:val="clear" w:color="auto" w:fill="auto"/>
            <w:noWrap/>
            <w:vAlign w:val="center"/>
          </w:tcPr>
          <w:p>
            <w:pPr>
              <w:spacing w:line="420" w:lineRule="exact"/>
              <w:jc w:val="center"/>
              <w:rPr>
                <w:b/>
                <w:bCs/>
                <w:sz w:val="21"/>
                <w:szCs w:val="21"/>
                <w:highlight w:val="none"/>
              </w:rPr>
            </w:pPr>
            <w:r>
              <w:rPr>
                <w:rFonts w:hint="eastAsia"/>
                <w:b/>
                <w:bCs/>
                <w:sz w:val="21"/>
                <w:szCs w:val="21"/>
                <w:highlight w:val="none"/>
              </w:rPr>
              <w:t>是否满足要求</w:t>
            </w:r>
          </w:p>
        </w:tc>
        <w:tc>
          <w:tcPr>
            <w:tcW w:w="3752" w:type="dxa"/>
            <w:vMerge w:val="restart"/>
            <w:shd w:val="clear" w:color="auto" w:fill="auto"/>
            <w:noWrap/>
            <w:vAlign w:val="center"/>
          </w:tcPr>
          <w:p>
            <w:pPr>
              <w:spacing w:line="420" w:lineRule="exact"/>
              <w:jc w:val="center"/>
              <w:rPr>
                <w:rFonts w:hint="eastAsia" w:eastAsia="宋体"/>
                <w:b/>
                <w:bCs/>
                <w:sz w:val="21"/>
                <w:szCs w:val="21"/>
                <w:highlight w:val="none"/>
                <w:lang w:eastAsia="zh-CN"/>
              </w:rPr>
            </w:pPr>
            <w:r>
              <w:rPr>
                <w:rFonts w:hint="eastAsia"/>
                <w:b/>
                <w:bCs/>
                <w:sz w:val="21"/>
                <w:szCs w:val="21"/>
                <w:highlight w:val="none"/>
                <w:lang w:eastAsia="zh-CN"/>
              </w:rPr>
              <w:t>检查情况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trPr>
        <w:tc>
          <w:tcPr>
            <w:tcW w:w="709" w:type="dxa"/>
            <w:vMerge w:val="continue"/>
            <w:vAlign w:val="center"/>
          </w:tcPr>
          <w:p>
            <w:pPr>
              <w:spacing w:line="420" w:lineRule="exact"/>
              <w:jc w:val="center"/>
              <w:rPr>
                <w:b/>
                <w:bCs/>
                <w:sz w:val="21"/>
                <w:szCs w:val="21"/>
                <w:highlight w:val="none"/>
              </w:rPr>
            </w:pPr>
          </w:p>
        </w:tc>
        <w:tc>
          <w:tcPr>
            <w:tcW w:w="7289" w:type="dxa"/>
            <w:vMerge w:val="continue"/>
            <w:vAlign w:val="center"/>
          </w:tcPr>
          <w:p>
            <w:pPr>
              <w:spacing w:line="420" w:lineRule="exact"/>
              <w:jc w:val="center"/>
              <w:rPr>
                <w:b/>
                <w:bCs/>
                <w:sz w:val="21"/>
                <w:szCs w:val="21"/>
                <w:highlight w:val="none"/>
              </w:rPr>
            </w:pPr>
          </w:p>
        </w:tc>
        <w:tc>
          <w:tcPr>
            <w:tcW w:w="864" w:type="dxa"/>
            <w:shd w:val="clear" w:color="auto" w:fill="auto"/>
            <w:noWrap/>
            <w:vAlign w:val="center"/>
          </w:tcPr>
          <w:p>
            <w:pPr>
              <w:spacing w:line="420" w:lineRule="exact"/>
              <w:jc w:val="center"/>
              <w:rPr>
                <w:b/>
                <w:bCs/>
                <w:sz w:val="21"/>
                <w:szCs w:val="21"/>
                <w:highlight w:val="none"/>
              </w:rPr>
            </w:pPr>
            <w:r>
              <w:rPr>
                <w:rFonts w:hint="eastAsia"/>
                <w:b/>
                <w:bCs/>
                <w:sz w:val="21"/>
                <w:szCs w:val="21"/>
                <w:highlight w:val="none"/>
              </w:rPr>
              <w:t>是</w:t>
            </w:r>
          </w:p>
        </w:tc>
        <w:tc>
          <w:tcPr>
            <w:tcW w:w="936" w:type="dxa"/>
            <w:shd w:val="clear" w:color="auto" w:fill="auto"/>
            <w:noWrap/>
            <w:vAlign w:val="center"/>
          </w:tcPr>
          <w:p>
            <w:pPr>
              <w:spacing w:line="420" w:lineRule="exact"/>
              <w:jc w:val="center"/>
              <w:rPr>
                <w:b/>
                <w:bCs/>
                <w:sz w:val="21"/>
                <w:szCs w:val="21"/>
                <w:highlight w:val="none"/>
              </w:rPr>
            </w:pPr>
            <w:r>
              <w:rPr>
                <w:rFonts w:hint="eastAsia"/>
                <w:b/>
                <w:bCs/>
                <w:sz w:val="21"/>
                <w:szCs w:val="21"/>
                <w:highlight w:val="none"/>
              </w:rPr>
              <w:t>否</w:t>
            </w:r>
          </w:p>
        </w:tc>
        <w:tc>
          <w:tcPr>
            <w:tcW w:w="3752" w:type="dxa"/>
            <w:vMerge w:val="continue"/>
            <w:shd w:val="clear" w:color="auto" w:fill="auto"/>
            <w:noWrap/>
            <w:vAlign w:val="center"/>
          </w:tcPr>
          <w:p>
            <w:pPr>
              <w:spacing w:line="420" w:lineRule="exact"/>
              <w:jc w:val="center"/>
              <w:rPr>
                <w:rFonts w:hint="eastAsia"/>
                <w:b/>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trPr>
        <w:tc>
          <w:tcPr>
            <w:tcW w:w="709" w:type="dxa"/>
            <w:shd w:val="clear" w:color="auto" w:fill="auto"/>
            <w:noWrap/>
            <w:vAlign w:val="center"/>
          </w:tcPr>
          <w:p>
            <w:pPr>
              <w:spacing w:line="42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w:t>
            </w:r>
          </w:p>
        </w:tc>
        <w:tc>
          <w:tcPr>
            <w:tcW w:w="7289" w:type="dxa"/>
            <w:shd w:val="clear" w:color="auto" w:fill="auto"/>
            <w:vAlign w:val="center"/>
          </w:tcPr>
          <w:p>
            <w:pPr>
              <w:spacing w:line="420" w:lineRule="exac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是否</w:t>
            </w:r>
            <w:r>
              <w:rPr>
                <w:rFonts w:hint="eastAsia" w:ascii="宋体" w:hAnsi="宋体" w:eastAsia="宋体" w:cs="宋体"/>
                <w:sz w:val="21"/>
                <w:szCs w:val="21"/>
                <w:highlight w:val="none"/>
              </w:rPr>
              <w:t>具备独立法人资格</w:t>
            </w:r>
            <w:r>
              <w:rPr>
                <w:rFonts w:hint="eastAsia" w:ascii="宋体" w:hAnsi="宋体" w:eastAsia="宋体" w:cs="宋体"/>
                <w:sz w:val="21"/>
                <w:szCs w:val="21"/>
                <w:highlight w:val="none"/>
                <w:lang w:eastAsia="zh-CN"/>
              </w:rPr>
              <w:t>。</w:t>
            </w:r>
          </w:p>
        </w:tc>
        <w:tc>
          <w:tcPr>
            <w:tcW w:w="864" w:type="dxa"/>
            <w:shd w:val="clear" w:color="auto" w:fill="auto"/>
            <w:noWrap/>
            <w:vAlign w:val="center"/>
          </w:tcPr>
          <w:p>
            <w:pPr>
              <w:spacing w:line="4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36" w:type="dxa"/>
            <w:shd w:val="clear" w:color="auto" w:fill="auto"/>
            <w:noWrap/>
            <w:vAlign w:val="center"/>
          </w:tcPr>
          <w:p>
            <w:pPr>
              <w:spacing w:line="4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3752" w:type="dxa"/>
            <w:shd w:val="clear" w:color="auto" w:fill="auto"/>
            <w:noWrap/>
            <w:vAlign w:val="center"/>
          </w:tcPr>
          <w:p>
            <w:pPr>
              <w:spacing w:line="420" w:lineRule="exact"/>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trPr>
        <w:tc>
          <w:tcPr>
            <w:tcW w:w="709" w:type="dxa"/>
            <w:shd w:val="clear" w:color="auto" w:fill="auto"/>
            <w:noWrap/>
            <w:vAlign w:val="center"/>
          </w:tcPr>
          <w:p>
            <w:pPr>
              <w:spacing w:line="42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w:t>
            </w:r>
          </w:p>
        </w:tc>
        <w:tc>
          <w:tcPr>
            <w:tcW w:w="7289" w:type="dxa"/>
            <w:shd w:val="clear" w:color="auto" w:fill="auto"/>
            <w:vAlign w:val="center"/>
          </w:tcPr>
          <w:p>
            <w:pPr>
              <w:spacing w:line="42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人员</w:t>
            </w:r>
            <w:r>
              <w:rPr>
                <w:rFonts w:hint="eastAsia" w:ascii="宋体" w:hAnsi="宋体" w:eastAsia="宋体" w:cs="宋体"/>
                <w:sz w:val="21"/>
                <w:szCs w:val="21"/>
                <w:highlight w:val="none"/>
                <w:lang w:eastAsia="zh-CN"/>
              </w:rPr>
              <w:t>是否</w:t>
            </w:r>
            <w:r>
              <w:rPr>
                <w:rFonts w:hint="eastAsia" w:ascii="宋体" w:hAnsi="宋体" w:eastAsia="宋体" w:cs="宋体"/>
                <w:sz w:val="21"/>
                <w:szCs w:val="21"/>
                <w:highlight w:val="none"/>
              </w:rPr>
              <w:t>满足相应的运营服务要求</w:t>
            </w:r>
            <w:r>
              <w:rPr>
                <w:rFonts w:hint="eastAsia" w:ascii="宋体" w:hAnsi="宋体" w:eastAsia="宋体" w:cs="宋体"/>
                <w:sz w:val="21"/>
                <w:szCs w:val="21"/>
                <w:highlight w:val="none"/>
                <w:lang w:eastAsia="zh-CN"/>
              </w:rPr>
              <w:t>。</w:t>
            </w:r>
          </w:p>
        </w:tc>
        <w:tc>
          <w:tcPr>
            <w:tcW w:w="864" w:type="dxa"/>
            <w:shd w:val="clear" w:color="auto" w:fill="auto"/>
            <w:noWrap/>
            <w:vAlign w:val="center"/>
          </w:tcPr>
          <w:p>
            <w:pPr>
              <w:spacing w:line="4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36" w:type="dxa"/>
            <w:shd w:val="clear" w:color="auto" w:fill="auto"/>
            <w:noWrap/>
            <w:vAlign w:val="center"/>
          </w:tcPr>
          <w:p>
            <w:pPr>
              <w:spacing w:line="4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3752" w:type="dxa"/>
            <w:shd w:val="clear" w:color="auto" w:fill="auto"/>
            <w:noWrap/>
            <w:vAlign w:val="center"/>
          </w:tcPr>
          <w:p>
            <w:pPr>
              <w:spacing w:line="420" w:lineRule="exact"/>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trPr>
        <w:tc>
          <w:tcPr>
            <w:tcW w:w="709" w:type="dxa"/>
            <w:shd w:val="clear" w:color="auto" w:fill="auto"/>
            <w:noWrap/>
            <w:vAlign w:val="center"/>
          </w:tcPr>
          <w:p>
            <w:pPr>
              <w:spacing w:line="42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w:t>
            </w:r>
          </w:p>
        </w:tc>
        <w:tc>
          <w:tcPr>
            <w:tcW w:w="7289" w:type="dxa"/>
            <w:shd w:val="clear" w:color="auto" w:fill="auto"/>
            <w:vAlign w:val="center"/>
          </w:tcPr>
          <w:p>
            <w:pPr>
              <w:spacing w:line="420" w:lineRule="exac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社会信用是否良好，无违法、违纪、失信等不良行为记录</w:t>
            </w:r>
            <w:r>
              <w:rPr>
                <w:rFonts w:hint="eastAsia" w:ascii="宋体" w:hAnsi="宋体" w:eastAsia="宋体" w:cs="宋体"/>
                <w:sz w:val="21"/>
                <w:szCs w:val="21"/>
                <w:highlight w:val="none"/>
              </w:rPr>
              <w:t>。</w:t>
            </w:r>
          </w:p>
        </w:tc>
        <w:tc>
          <w:tcPr>
            <w:tcW w:w="864" w:type="dxa"/>
            <w:shd w:val="clear" w:color="auto" w:fill="auto"/>
            <w:noWrap/>
            <w:vAlign w:val="center"/>
          </w:tcPr>
          <w:p>
            <w:pPr>
              <w:spacing w:line="4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36" w:type="dxa"/>
            <w:shd w:val="clear" w:color="auto" w:fill="auto"/>
            <w:noWrap/>
            <w:vAlign w:val="center"/>
          </w:tcPr>
          <w:p>
            <w:pPr>
              <w:spacing w:line="4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3752" w:type="dxa"/>
            <w:shd w:val="clear" w:color="auto" w:fill="auto"/>
            <w:noWrap/>
            <w:vAlign w:val="center"/>
          </w:tcPr>
          <w:p>
            <w:pPr>
              <w:spacing w:line="420" w:lineRule="exact"/>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trPr>
        <w:tc>
          <w:tcPr>
            <w:tcW w:w="709" w:type="dxa"/>
            <w:shd w:val="clear" w:color="auto" w:fill="auto"/>
            <w:noWrap/>
            <w:vAlign w:val="center"/>
          </w:tcPr>
          <w:p>
            <w:pPr>
              <w:spacing w:line="42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w:t>
            </w:r>
          </w:p>
        </w:tc>
        <w:tc>
          <w:tcPr>
            <w:tcW w:w="7289" w:type="dxa"/>
            <w:shd w:val="clear" w:color="auto" w:fill="auto"/>
            <w:vAlign w:val="center"/>
          </w:tcPr>
          <w:p>
            <w:pPr>
              <w:spacing w:line="420" w:lineRule="exac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是否</w:t>
            </w:r>
            <w:r>
              <w:rPr>
                <w:rFonts w:hint="eastAsia" w:ascii="宋体" w:hAnsi="宋体" w:eastAsia="宋体" w:cs="宋体"/>
                <w:sz w:val="21"/>
                <w:szCs w:val="21"/>
                <w:highlight w:val="none"/>
              </w:rPr>
              <w:t>取得网络平台软件版权登记证书或软件版权使用证明</w:t>
            </w:r>
            <w:r>
              <w:rPr>
                <w:rFonts w:hint="eastAsia" w:ascii="宋体" w:hAnsi="宋体" w:eastAsia="宋体" w:cs="宋体"/>
                <w:sz w:val="21"/>
                <w:szCs w:val="21"/>
                <w:highlight w:val="none"/>
                <w:lang w:eastAsia="zh-CN"/>
              </w:rPr>
              <w:t>。</w:t>
            </w:r>
          </w:p>
        </w:tc>
        <w:tc>
          <w:tcPr>
            <w:tcW w:w="864" w:type="dxa"/>
            <w:shd w:val="clear" w:color="auto" w:fill="auto"/>
            <w:noWrap/>
            <w:vAlign w:val="center"/>
          </w:tcPr>
          <w:p>
            <w:pPr>
              <w:spacing w:line="4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36" w:type="dxa"/>
            <w:shd w:val="clear" w:color="auto" w:fill="auto"/>
            <w:noWrap/>
            <w:vAlign w:val="center"/>
          </w:tcPr>
          <w:p>
            <w:pPr>
              <w:spacing w:line="4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3752" w:type="dxa"/>
            <w:shd w:val="clear" w:color="auto" w:fill="auto"/>
            <w:noWrap/>
            <w:vAlign w:val="center"/>
          </w:tcPr>
          <w:p>
            <w:pPr>
              <w:spacing w:line="420" w:lineRule="exact"/>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trPr>
        <w:tc>
          <w:tcPr>
            <w:tcW w:w="709" w:type="dxa"/>
            <w:shd w:val="clear" w:color="auto" w:fill="auto"/>
            <w:noWrap/>
            <w:vAlign w:val="center"/>
          </w:tcPr>
          <w:p>
            <w:pPr>
              <w:spacing w:line="42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w:t>
            </w:r>
          </w:p>
        </w:tc>
        <w:tc>
          <w:tcPr>
            <w:tcW w:w="7289" w:type="dxa"/>
            <w:shd w:val="clear" w:color="auto" w:fill="auto"/>
            <w:vAlign w:val="center"/>
          </w:tcPr>
          <w:p>
            <w:pPr>
              <w:spacing w:line="420" w:lineRule="exac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是否取得互联网信息服务增值电信业务经营许可证</w:t>
            </w:r>
            <w:r>
              <w:rPr>
                <w:rFonts w:hint="eastAsia" w:ascii="宋体" w:hAnsi="宋体" w:eastAsia="宋体" w:cs="宋体"/>
                <w:sz w:val="21"/>
                <w:szCs w:val="21"/>
                <w:highlight w:val="none"/>
              </w:rPr>
              <w:t>。</w:t>
            </w:r>
          </w:p>
        </w:tc>
        <w:tc>
          <w:tcPr>
            <w:tcW w:w="864" w:type="dxa"/>
            <w:shd w:val="clear" w:color="auto" w:fill="auto"/>
            <w:noWrap/>
            <w:vAlign w:val="center"/>
          </w:tcPr>
          <w:p>
            <w:pPr>
              <w:spacing w:line="4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36" w:type="dxa"/>
            <w:shd w:val="clear" w:color="auto" w:fill="auto"/>
            <w:noWrap/>
            <w:vAlign w:val="center"/>
          </w:tcPr>
          <w:p>
            <w:pPr>
              <w:spacing w:line="4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3752" w:type="dxa"/>
            <w:shd w:val="clear" w:color="auto" w:fill="auto"/>
            <w:noWrap/>
            <w:vAlign w:val="center"/>
          </w:tcPr>
          <w:p>
            <w:pPr>
              <w:spacing w:line="420" w:lineRule="exact"/>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trPr>
        <w:tc>
          <w:tcPr>
            <w:tcW w:w="709" w:type="dxa"/>
            <w:shd w:val="clear" w:color="auto" w:fill="auto"/>
            <w:noWrap/>
            <w:vAlign w:val="center"/>
          </w:tcPr>
          <w:p>
            <w:pPr>
              <w:spacing w:line="42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6</w:t>
            </w:r>
          </w:p>
        </w:tc>
        <w:tc>
          <w:tcPr>
            <w:tcW w:w="7289" w:type="dxa"/>
            <w:shd w:val="clear" w:color="auto" w:fill="auto"/>
            <w:vAlign w:val="center"/>
          </w:tcPr>
          <w:p>
            <w:pPr>
              <w:spacing w:line="420" w:lineRule="exact"/>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是否</w:t>
            </w:r>
            <w:r>
              <w:rPr>
                <w:rFonts w:hint="eastAsia" w:ascii="宋体" w:hAnsi="宋体" w:eastAsia="宋体" w:cs="宋体"/>
                <w:sz w:val="21"/>
                <w:szCs w:val="21"/>
                <w:highlight w:val="none"/>
                <w:lang w:val="en-US" w:eastAsia="zh-CN"/>
              </w:rPr>
              <w:t>具备科学、健全、合理的组织机构和管理制度，并建立统一管理、协同配合的运行维护机制，做好开设栏目的内容审核、维护督查和更新等工作，保证整体平稳、健康和有序运行。</w:t>
            </w:r>
          </w:p>
        </w:tc>
        <w:tc>
          <w:tcPr>
            <w:tcW w:w="864" w:type="dxa"/>
            <w:shd w:val="clear" w:color="auto" w:fill="auto"/>
            <w:noWrap/>
            <w:vAlign w:val="center"/>
          </w:tcPr>
          <w:p>
            <w:pPr>
              <w:spacing w:line="4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36" w:type="dxa"/>
            <w:shd w:val="clear" w:color="auto" w:fill="auto"/>
            <w:noWrap/>
            <w:vAlign w:val="center"/>
          </w:tcPr>
          <w:p>
            <w:pPr>
              <w:spacing w:line="4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3752" w:type="dxa"/>
            <w:shd w:val="clear" w:color="auto" w:fill="auto"/>
            <w:noWrap/>
            <w:vAlign w:val="center"/>
          </w:tcPr>
          <w:p>
            <w:pPr>
              <w:spacing w:line="420" w:lineRule="exact"/>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trPr>
        <w:tc>
          <w:tcPr>
            <w:tcW w:w="709" w:type="dxa"/>
            <w:shd w:val="clear" w:color="auto" w:fill="auto"/>
            <w:noWrap/>
            <w:vAlign w:val="center"/>
          </w:tcPr>
          <w:p>
            <w:pPr>
              <w:spacing w:line="42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7</w:t>
            </w:r>
          </w:p>
        </w:tc>
        <w:tc>
          <w:tcPr>
            <w:tcW w:w="7289" w:type="dxa"/>
            <w:shd w:val="clear" w:color="auto" w:fill="auto"/>
            <w:vAlign w:val="center"/>
          </w:tcPr>
          <w:p>
            <w:pPr>
              <w:spacing w:line="420" w:lineRule="exac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是否具备完整的售后服务体系和客服团队，拥有保证网络平台运营与维护、防止黑客攻击、保障网络安全、资料保密的专业技术团队，并保证每日24小时在线服务</w:t>
            </w:r>
            <w:r>
              <w:rPr>
                <w:rFonts w:hint="eastAsia" w:cs="宋体"/>
                <w:sz w:val="21"/>
                <w:szCs w:val="21"/>
                <w:highlight w:val="none"/>
                <w:lang w:val="en-US" w:eastAsia="zh-CN"/>
              </w:rPr>
              <w:t>，对培训过程中出现的问题，响应时间不超过2小时，解决问题不超过3个工作日</w:t>
            </w:r>
            <w:r>
              <w:rPr>
                <w:rFonts w:hint="eastAsia" w:ascii="宋体" w:hAnsi="宋体" w:eastAsia="宋体" w:cs="宋体"/>
                <w:sz w:val="21"/>
                <w:szCs w:val="21"/>
                <w:highlight w:val="none"/>
                <w:lang w:val="en-US" w:eastAsia="zh-CN"/>
              </w:rPr>
              <w:t>。</w:t>
            </w:r>
          </w:p>
        </w:tc>
        <w:tc>
          <w:tcPr>
            <w:tcW w:w="864" w:type="dxa"/>
            <w:shd w:val="clear" w:color="auto" w:fill="auto"/>
            <w:noWrap/>
            <w:vAlign w:val="center"/>
          </w:tcPr>
          <w:p>
            <w:pPr>
              <w:spacing w:line="4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36" w:type="dxa"/>
            <w:shd w:val="clear" w:color="auto" w:fill="auto"/>
            <w:noWrap/>
            <w:vAlign w:val="center"/>
          </w:tcPr>
          <w:p>
            <w:pPr>
              <w:spacing w:line="4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3752" w:type="dxa"/>
            <w:shd w:val="clear" w:color="auto" w:fill="auto"/>
            <w:noWrap/>
            <w:vAlign w:val="center"/>
          </w:tcPr>
          <w:p>
            <w:pPr>
              <w:spacing w:line="420" w:lineRule="exact"/>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trPr>
        <w:tc>
          <w:tcPr>
            <w:tcW w:w="709" w:type="dxa"/>
            <w:shd w:val="clear" w:color="auto" w:fill="auto"/>
            <w:noWrap/>
            <w:vAlign w:val="center"/>
          </w:tcPr>
          <w:p>
            <w:pPr>
              <w:spacing w:line="42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8</w:t>
            </w:r>
          </w:p>
        </w:tc>
        <w:tc>
          <w:tcPr>
            <w:tcW w:w="7289" w:type="dxa"/>
            <w:shd w:val="clear" w:color="auto" w:fill="auto"/>
            <w:vAlign w:val="center"/>
          </w:tcPr>
          <w:p>
            <w:pPr>
              <w:spacing w:line="420" w:lineRule="exac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网络课程质量是否满足要求，图像清晰，画面无抖动、无倾斜、无变形；曝光适当，还原性好，无偏移、无跳帧、失帧现象，视频播放流畅；视频画面与音频同步，无明显的超前或滞后现象；声音应无明显失真、放音过冲、过弱等。</w:t>
            </w:r>
          </w:p>
        </w:tc>
        <w:tc>
          <w:tcPr>
            <w:tcW w:w="864" w:type="dxa"/>
            <w:shd w:val="clear" w:color="auto" w:fill="auto"/>
            <w:noWrap/>
            <w:vAlign w:val="center"/>
          </w:tcPr>
          <w:p>
            <w:pPr>
              <w:spacing w:line="4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36" w:type="dxa"/>
            <w:shd w:val="clear" w:color="auto" w:fill="auto"/>
            <w:noWrap/>
            <w:vAlign w:val="center"/>
          </w:tcPr>
          <w:p>
            <w:pPr>
              <w:spacing w:line="4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3752" w:type="dxa"/>
            <w:shd w:val="clear" w:color="auto" w:fill="auto"/>
            <w:noWrap/>
            <w:vAlign w:val="center"/>
          </w:tcPr>
          <w:p>
            <w:pPr>
              <w:spacing w:line="420" w:lineRule="exact"/>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trPr>
        <w:tc>
          <w:tcPr>
            <w:tcW w:w="709" w:type="dxa"/>
            <w:shd w:val="clear" w:color="auto" w:fill="auto"/>
            <w:noWrap/>
            <w:vAlign w:val="center"/>
          </w:tcPr>
          <w:p>
            <w:pPr>
              <w:spacing w:line="42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9</w:t>
            </w:r>
          </w:p>
        </w:tc>
        <w:tc>
          <w:tcPr>
            <w:tcW w:w="7289" w:type="dxa"/>
            <w:shd w:val="clear" w:color="auto" w:fill="auto"/>
            <w:vAlign w:val="center"/>
          </w:tcPr>
          <w:p>
            <w:pPr>
              <w:spacing w:line="420" w:lineRule="exac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是否具备完善、流畅的学习流程，具体功能包括用户注册管理、班级管理、课程资源管理、考试测评管理、学时统计等功能。</w:t>
            </w:r>
          </w:p>
        </w:tc>
        <w:tc>
          <w:tcPr>
            <w:tcW w:w="864" w:type="dxa"/>
            <w:shd w:val="clear" w:color="auto" w:fill="auto"/>
            <w:noWrap/>
            <w:vAlign w:val="center"/>
          </w:tcPr>
          <w:p>
            <w:pPr>
              <w:spacing w:line="4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36" w:type="dxa"/>
            <w:shd w:val="clear" w:color="auto" w:fill="auto"/>
            <w:noWrap/>
            <w:vAlign w:val="center"/>
          </w:tcPr>
          <w:p>
            <w:pPr>
              <w:spacing w:line="4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3752" w:type="dxa"/>
            <w:shd w:val="clear" w:color="auto" w:fill="auto"/>
            <w:noWrap/>
            <w:vAlign w:val="center"/>
          </w:tcPr>
          <w:p>
            <w:pPr>
              <w:spacing w:line="420" w:lineRule="exact"/>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trPr>
        <w:tc>
          <w:tcPr>
            <w:tcW w:w="709" w:type="dxa"/>
            <w:shd w:val="clear" w:color="auto" w:fill="auto"/>
            <w:noWrap/>
            <w:vAlign w:val="center"/>
          </w:tcPr>
          <w:p>
            <w:pPr>
              <w:spacing w:line="420" w:lineRule="exact"/>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10</w:t>
            </w:r>
          </w:p>
        </w:tc>
        <w:tc>
          <w:tcPr>
            <w:tcW w:w="7289" w:type="dxa"/>
            <w:shd w:val="clear" w:color="auto" w:fill="auto"/>
            <w:vAlign w:val="center"/>
          </w:tcPr>
          <w:p>
            <w:pPr>
              <w:spacing w:line="420" w:lineRule="exac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是否</w:t>
            </w:r>
            <w:r>
              <w:rPr>
                <w:rFonts w:hint="eastAsia" w:ascii="宋体" w:hAnsi="宋体" w:eastAsia="宋体" w:cs="宋体"/>
                <w:sz w:val="21"/>
                <w:szCs w:val="21"/>
                <w:highlight w:val="none"/>
                <w:lang w:eastAsia="zh-CN"/>
              </w:rPr>
              <w:t>支持</w:t>
            </w:r>
            <w:r>
              <w:rPr>
                <w:rFonts w:hint="eastAsia" w:ascii="宋体" w:hAnsi="宋体" w:eastAsia="宋体" w:cs="宋体"/>
                <w:sz w:val="21"/>
                <w:szCs w:val="21"/>
                <w:highlight w:val="none"/>
              </w:rPr>
              <w:t>人脸识别、声纹识别、虹膜识别等至少一种以上身份验证方式，并支持与公安部人脸识别系统对接的活体检测，防止出现代学等作弊行为。学员登录时应能对其进行身份验证，并提示成功与否</w:t>
            </w:r>
            <w:r>
              <w:rPr>
                <w:rFonts w:hint="eastAsia" w:ascii="宋体" w:hAnsi="宋体" w:eastAsia="宋体" w:cs="宋体"/>
                <w:sz w:val="21"/>
                <w:szCs w:val="21"/>
                <w:highlight w:val="none"/>
                <w:lang w:eastAsia="zh-CN"/>
              </w:rPr>
              <w:t>。身份验证的频率应在保持学习过程流畅的情况下，每个视频随机验证不少于1次，每两次验证间隔时间不超过15min</w:t>
            </w:r>
            <w:r>
              <w:rPr>
                <w:rFonts w:hint="eastAsia" w:cs="宋体"/>
                <w:sz w:val="21"/>
                <w:szCs w:val="21"/>
                <w:highlight w:val="none"/>
                <w:lang w:eastAsia="zh-CN"/>
              </w:rPr>
              <w:t>。</w:t>
            </w:r>
          </w:p>
        </w:tc>
        <w:tc>
          <w:tcPr>
            <w:tcW w:w="864" w:type="dxa"/>
            <w:shd w:val="clear" w:color="auto" w:fill="auto"/>
            <w:noWrap/>
            <w:vAlign w:val="center"/>
          </w:tcPr>
          <w:p>
            <w:pPr>
              <w:spacing w:line="4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36" w:type="dxa"/>
            <w:shd w:val="clear" w:color="auto" w:fill="auto"/>
            <w:noWrap/>
            <w:vAlign w:val="center"/>
          </w:tcPr>
          <w:p>
            <w:pPr>
              <w:spacing w:line="4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3752" w:type="dxa"/>
            <w:shd w:val="clear" w:color="auto" w:fill="auto"/>
            <w:noWrap/>
            <w:vAlign w:val="center"/>
          </w:tcPr>
          <w:p>
            <w:pPr>
              <w:spacing w:line="420" w:lineRule="exact"/>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trPr>
        <w:tc>
          <w:tcPr>
            <w:tcW w:w="709" w:type="dxa"/>
            <w:shd w:val="clear" w:color="auto" w:fill="auto"/>
            <w:noWrap/>
            <w:vAlign w:val="center"/>
          </w:tcPr>
          <w:p>
            <w:pPr>
              <w:spacing w:line="420" w:lineRule="exact"/>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11</w:t>
            </w:r>
          </w:p>
        </w:tc>
        <w:tc>
          <w:tcPr>
            <w:tcW w:w="7289" w:type="dxa"/>
            <w:shd w:val="clear" w:color="auto" w:fill="auto"/>
            <w:vAlign w:val="center"/>
          </w:tcPr>
          <w:p>
            <w:pPr>
              <w:spacing w:line="420" w:lineRule="exac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是否支持多终端学习，具备面部识别和防代学防挂机功能，并做到培训及测试全流程覆盖。</w:t>
            </w:r>
          </w:p>
        </w:tc>
        <w:tc>
          <w:tcPr>
            <w:tcW w:w="864" w:type="dxa"/>
            <w:shd w:val="clear" w:color="auto" w:fill="auto"/>
            <w:noWrap/>
            <w:vAlign w:val="center"/>
          </w:tcPr>
          <w:p>
            <w:pPr>
              <w:spacing w:line="4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36" w:type="dxa"/>
            <w:shd w:val="clear" w:color="auto" w:fill="auto"/>
            <w:noWrap/>
            <w:vAlign w:val="center"/>
          </w:tcPr>
          <w:p>
            <w:pPr>
              <w:spacing w:line="4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3752" w:type="dxa"/>
            <w:shd w:val="clear" w:color="auto" w:fill="auto"/>
            <w:noWrap/>
            <w:vAlign w:val="center"/>
          </w:tcPr>
          <w:p>
            <w:pPr>
              <w:spacing w:line="420" w:lineRule="exact"/>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trPr>
        <w:tc>
          <w:tcPr>
            <w:tcW w:w="709" w:type="dxa"/>
            <w:shd w:val="clear" w:color="auto" w:fill="auto"/>
            <w:noWrap/>
            <w:vAlign w:val="center"/>
          </w:tcPr>
          <w:p>
            <w:pPr>
              <w:spacing w:line="420" w:lineRule="exact"/>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12</w:t>
            </w:r>
          </w:p>
        </w:tc>
        <w:tc>
          <w:tcPr>
            <w:tcW w:w="7289" w:type="dxa"/>
            <w:shd w:val="clear" w:color="auto" w:fill="auto"/>
            <w:vAlign w:val="center"/>
          </w:tcPr>
          <w:p>
            <w:pPr>
              <w:spacing w:line="420" w:lineRule="exac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是否</w:t>
            </w:r>
            <w:r>
              <w:rPr>
                <w:rFonts w:hint="eastAsia" w:ascii="宋体" w:hAnsi="宋体" w:eastAsia="宋体" w:cs="宋体"/>
                <w:sz w:val="21"/>
                <w:szCs w:val="21"/>
                <w:highlight w:val="none"/>
              </w:rPr>
              <w:t>支持完成规定培训的学员打印学习证书、学习记录和在线测试结果的功能，支持学习证书的验证</w:t>
            </w:r>
          </w:p>
        </w:tc>
        <w:tc>
          <w:tcPr>
            <w:tcW w:w="864" w:type="dxa"/>
            <w:shd w:val="clear" w:color="auto" w:fill="auto"/>
            <w:noWrap/>
            <w:vAlign w:val="center"/>
          </w:tcPr>
          <w:p>
            <w:pPr>
              <w:spacing w:line="4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36" w:type="dxa"/>
            <w:shd w:val="clear" w:color="auto" w:fill="auto"/>
            <w:noWrap/>
            <w:vAlign w:val="center"/>
          </w:tcPr>
          <w:p>
            <w:pPr>
              <w:spacing w:line="4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3752" w:type="dxa"/>
            <w:shd w:val="clear" w:color="auto" w:fill="auto"/>
            <w:noWrap/>
            <w:vAlign w:val="center"/>
          </w:tcPr>
          <w:p>
            <w:pPr>
              <w:spacing w:line="420" w:lineRule="exact"/>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trPr>
        <w:tc>
          <w:tcPr>
            <w:tcW w:w="709" w:type="dxa"/>
            <w:shd w:val="clear" w:color="auto" w:fill="auto"/>
            <w:noWrap/>
            <w:vAlign w:val="center"/>
          </w:tcPr>
          <w:p>
            <w:pPr>
              <w:spacing w:line="420" w:lineRule="exact"/>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13</w:t>
            </w:r>
          </w:p>
        </w:tc>
        <w:tc>
          <w:tcPr>
            <w:tcW w:w="7289" w:type="dxa"/>
            <w:shd w:val="clear" w:color="auto" w:fill="auto"/>
            <w:vAlign w:val="center"/>
          </w:tcPr>
          <w:p>
            <w:pPr>
              <w:spacing w:line="420" w:lineRule="exac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是否能建立学员学习电子档案，学习信息实时记录，包括身份信息、工作单位、学习内容、学习时间、学习时长、学习完成情况、测试情况等。</w:t>
            </w:r>
          </w:p>
        </w:tc>
        <w:tc>
          <w:tcPr>
            <w:tcW w:w="864" w:type="dxa"/>
            <w:shd w:val="clear" w:color="auto" w:fill="auto"/>
            <w:noWrap/>
            <w:vAlign w:val="center"/>
          </w:tcPr>
          <w:p>
            <w:pPr>
              <w:spacing w:line="4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36" w:type="dxa"/>
            <w:shd w:val="clear" w:color="auto" w:fill="auto"/>
            <w:noWrap/>
            <w:vAlign w:val="center"/>
          </w:tcPr>
          <w:p>
            <w:pPr>
              <w:spacing w:line="4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3752" w:type="dxa"/>
            <w:shd w:val="clear" w:color="auto" w:fill="auto"/>
            <w:noWrap/>
            <w:vAlign w:val="center"/>
          </w:tcPr>
          <w:p>
            <w:pPr>
              <w:spacing w:line="420" w:lineRule="exact"/>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trPr>
        <w:tc>
          <w:tcPr>
            <w:tcW w:w="709" w:type="dxa"/>
            <w:shd w:val="clear" w:color="auto" w:fill="auto"/>
            <w:noWrap/>
            <w:vAlign w:val="center"/>
          </w:tcPr>
          <w:p>
            <w:pPr>
              <w:spacing w:line="420" w:lineRule="exact"/>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14</w:t>
            </w:r>
          </w:p>
        </w:tc>
        <w:tc>
          <w:tcPr>
            <w:tcW w:w="7289" w:type="dxa"/>
            <w:shd w:val="clear" w:color="auto" w:fill="auto"/>
            <w:vAlign w:val="center"/>
          </w:tcPr>
          <w:p>
            <w:pPr>
              <w:spacing w:line="420" w:lineRule="exac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是否</w:t>
            </w:r>
            <w:r>
              <w:rPr>
                <w:rFonts w:hint="eastAsia" w:cs="宋体"/>
                <w:sz w:val="21"/>
                <w:szCs w:val="21"/>
                <w:highlight w:val="none"/>
                <w:lang w:val="en-US" w:eastAsia="zh-CN"/>
              </w:rPr>
              <w:t>不</w:t>
            </w:r>
            <w:r>
              <w:rPr>
                <w:rFonts w:hint="eastAsia" w:ascii="宋体" w:hAnsi="宋体" w:eastAsia="宋体" w:cs="宋体"/>
                <w:sz w:val="21"/>
                <w:szCs w:val="21"/>
                <w:highlight w:val="none"/>
                <w:lang w:val="en-US" w:eastAsia="zh-CN"/>
              </w:rPr>
              <w:t>留存学习人员手机号、微信号及其他联系方式。</w:t>
            </w:r>
          </w:p>
        </w:tc>
        <w:tc>
          <w:tcPr>
            <w:tcW w:w="864" w:type="dxa"/>
            <w:shd w:val="clear" w:color="auto" w:fill="auto"/>
            <w:noWrap/>
            <w:vAlign w:val="center"/>
          </w:tcPr>
          <w:p>
            <w:pPr>
              <w:spacing w:line="4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36" w:type="dxa"/>
            <w:shd w:val="clear" w:color="auto" w:fill="auto"/>
            <w:noWrap/>
            <w:vAlign w:val="center"/>
          </w:tcPr>
          <w:p>
            <w:pPr>
              <w:spacing w:line="4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3752" w:type="dxa"/>
            <w:shd w:val="clear" w:color="auto" w:fill="auto"/>
            <w:noWrap/>
            <w:vAlign w:val="center"/>
          </w:tcPr>
          <w:p>
            <w:pPr>
              <w:spacing w:line="420" w:lineRule="exact"/>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trPr>
        <w:tc>
          <w:tcPr>
            <w:tcW w:w="709" w:type="dxa"/>
            <w:shd w:val="clear" w:color="auto" w:fill="auto"/>
            <w:noWrap/>
            <w:vAlign w:val="center"/>
          </w:tcPr>
          <w:p>
            <w:pPr>
              <w:spacing w:line="420" w:lineRule="exact"/>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15</w:t>
            </w:r>
          </w:p>
        </w:tc>
        <w:tc>
          <w:tcPr>
            <w:tcW w:w="7289" w:type="dxa"/>
            <w:shd w:val="clear" w:color="auto" w:fill="auto"/>
            <w:vAlign w:val="center"/>
          </w:tcPr>
          <w:p>
            <w:pPr>
              <w:spacing w:line="420" w:lineRule="exac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eastAsia="zh-CN"/>
              </w:rPr>
              <w:t>是否</w:t>
            </w:r>
            <w:r>
              <w:rPr>
                <w:rFonts w:hint="eastAsia" w:ascii="宋体" w:hAnsi="宋体" w:eastAsia="宋体" w:cs="宋体"/>
                <w:sz w:val="21"/>
                <w:szCs w:val="21"/>
                <w:highlight w:val="none"/>
              </w:rPr>
              <w:t>支持学员按照规定的教学目标、教学内容、培训学时进行在线学习和自主选择教学课程进行学习。</w:t>
            </w:r>
          </w:p>
        </w:tc>
        <w:tc>
          <w:tcPr>
            <w:tcW w:w="864" w:type="dxa"/>
            <w:shd w:val="clear" w:color="auto" w:fill="auto"/>
            <w:noWrap/>
            <w:vAlign w:val="center"/>
          </w:tcPr>
          <w:p>
            <w:pPr>
              <w:spacing w:line="4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36" w:type="dxa"/>
            <w:shd w:val="clear" w:color="auto" w:fill="auto"/>
            <w:noWrap/>
            <w:vAlign w:val="center"/>
          </w:tcPr>
          <w:p>
            <w:pPr>
              <w:spacing w:line="4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3752" w:type="dxa"/>
            <w:shd w:val="clear" w:color="auto" w:fill="auto"/>
            <w:noWrap/>
            <w:vAlign w:val="center"/>
          </w:tcPr>
          <w:p>
            <w:pPr>
              <w:spacing w:line="420" w:lineRule="exact"/>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trPr>
        <w:tc>
          <w:tcPr>
            <w:tcW w:w="709" w:type="dxa"/>
            <w:shd w:val="clear" w:color="auto" w:fill="auto"/>
            <w:noWrap/>
            <w:vAlign w:val="center"/>
          </w:tcPr>
          <w:p>
            <w:pPr>
              <w:spacing w:line="420" w:lineRule="exact"/>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16</w:t>
            </w:r>
          </w:p>
        </w:tc>
        <w:tc>
          <w:tcPr>
            <w:tcW w:w="7289" w:type="dxa"/>
            <w:shd w:val="clear" w:color="auto" w:fill="auto"/>
            <w:vAlign w:val="center"/>
          </w:tcPr>
          <w:p>
            <w:pPr>
              <w:spacing w:line="420" w:lineRule="exac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eastAsia="zh-CN"/>
              </w:rPr>
              <w:t>学员</w:t>
            </w:r>
            <w:r>
              <w:rPr>
                <w:rFonts w:hint="eastAsia" w:cs="宋体"/>
                <w:sz w:val="21"/>
                <w:szCs w:val="21"/>
                <w:highlight w:val="none"/>
                <w:lang w:eastAsia="zh-CN"/>
              </w:rPr>
              <w:t>学习过程中，平台是否能满足《安全生产网络培训平台基本规范》</w:t>
            </w:r>
            <w:r>
              <w:rPr>
                <w:rFonts w:hint="eastAsia" w:cs="宋体"/>
                <w:sz w:val="21"/>
                <w:szCs w:val="21"/>
                <w:highlight w:val="none"/>
                <w:lang w:val="en-US" w:eastAsia="zh-CN"/>
              </w:rPr>
              <w:t>2.1.2的要求</w:t>
            </w:r>
            <w:r>
              <w:rPr>
                <w:rFonts w:hint="eastAsia" w:ascii="宋体" w:hAnsi="宋体" w:eastAsia="宋体" w:cs="宋体"/>
                <w:sz w:val="21"/>
                <w:szCs w:val="21"/>
                <w:highlight w:val="none"/>
                <w:lang w:eastAsia="zh-CN"/>
              </w:rPr>
              <w:t>。</w:t>
            </w:r>
          </w:p>
        </w:tc>
        <w:tc>
          <w:tcPr>
            <w:tcW w:w="864" w:type="dxa"/>
            <w:shd w:val="clear" w:color="auto" w:fill="auto"/>
            <w:noWrap/>
            <w:vAlign w:val="center"/>
          </w:tcPr>
          <w:p>
            <w:pPr>
              <w:spacing w:line="4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36" w:type="dxa"/>
            <w:shd w:val="clear" w:color="auto" w:fill="auto"/>
            <w:noWrap/>
            <w:vAlign w:val="center"/>
          </w:tcPr>
          <w:p>
            <w:pPr>
              <w:spacing w:line="4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3752" w:type="dxa"/>
            <w:shd w:val="clear" w:color="auto" w:fill="auto"/>
            <w:noWrap/>
            <w:vAlign w:val="center"/>
          </w:tcPr>
          <w:p>
            <w:pPr>
              <w:spacing w:line="420" w:lineRule="exact"/>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trPr>
        <w:tc>
          <w:tcPr>
            <w:tcW w:w="709" w:type="dxa"/>
            <w:shd w:val="clear" w:color="auto" w:fill="auto"/>
            <w:noWrap/>
            <w:vAlign w:val="center"/>
          </w:tcPr>
          <w:p>
            <w:pPr>
              <w:spacing w:line="420" w:lineRule="exact"/>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17</w:t>
            </w:r>
          </w:p>
        </w:tc>
        <w:tc>
          <w:tcPr>
            <w:tcW w:w="7289" w:type="dxa"/>
            <w:shd w:val="clear" w:color="auto" w:fill="auto"/>
            <w:vAlign w:val="center"/>
          </w:tcPr>
          <w:p>
            <w:pPr>
              <w:spacing w:line="420" w:lineRule="exac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对于视频格式的教学课程，</w:t>
            </w:r>
            <w:r>
              <w:rPr>
                <w:rFonts w:hint="eastAsia" w:cs="宋体"/>
                <w:sz w:val="21"/>
                <w:szCs w:val="21"/>
                <w:highlight w:val="none"/>
                <w:lang w:eastAsia="zh-CN"/>
              </w:rPr>
              <w:t>是否</w:t>
            </w:r>
            <w:r>
              <w:rPr>
                <w:rFonts w:hint="eastAsia" w:ascii="宋体" w:hAnsi="宋体" w:eastAsia="宋体" w:cs="宋体"/>
                <w:sz w:val="21"/>
                <w:szCs w:val="21"/>
                <w:highlight w:val="none"/>
                <w:lang w:eastAsia="zh-CN"/>
              </w:rPr>
              <w:t>支持学员选择流畅、标清、高清等模式进行在线学习。</w:t>
            </w:r>
          </w:p>
        </w:tc>
        <w:tc>
          <w:tcPr>
            <w:tcW w:w="864" w:type="dxa"/>
            <w:shd w:val="clear" w:color="auto" w:fill="auto"/>
            <w:noWrap/>
            <w:vAlign w:val="center"/>
          </w:tcPr>
          <w:p>
            <w:pPr>
              <w:spacing w:line="4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sym w:font="Wingdings 2" w:char="00A3"/>
            </w:r>
          </w:p>
        </w:tc>
        <w:tc>
          <w:tcPr>
            <w:tcW w:w="936" w:type="dxa"/>
            <w:shd w:val="clear" w:color="auto" w:fill="auto"/>
            <w:noWrap/>
            <w:vAlign w:val="center"/>
          </w:tcPr>
          <w:p>
            <w:pPr>
              <w:spacing w:line="4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3752" w:type="dxa"/>
            <w:shd w:val="clear" w:color="auto" w:fill="auto"/>
            <w:noWrap/>
            <w:vAlign w:val="center"/>
          </w:tcPr>
          <w:p>
            <w:pPr>
              <w:spacing w:line="420" w:lineRule="exact"/>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trPr>
        <w:tc>
          <w:tcPr>
            <w:tcW w:w="709" w:type="dxa"/>
            <w:shd w:val="clear" w:color="auto" w:fill="auto"/>
            <w:noWrap/>
            <w:vAlign w:val="center"/>
          </w:tcPr>
          <w:p>
            <w:pPr>
              <w:spacing w:line="420" w:lineRule="exact"/>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18</w:t>
            </w:r>
          </w:p>
        </w:tc>
        <w:tc>
          <w:tcPr>
            <w:tcW w:w="7289" w:type="dxa"/>
            <w:shd w:val="clear" w:color="auto" w:fill="auto"/>
            <w:vAlign w:val="center"/>
          </w:tcPr>
          <w:p>
            <w:pPr>
              <w:spacing w:line="420" w:lineRule="exac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用于学时认定的网络培训，学员登录时，</w:t>
            </w:r>
            <w:r>
              <w:rPr>
                <w:rFonts w:hint="eastAsia" w:ascii="宋体" w:hAnsi="宋体" w:eastAsia="宋体" w:cs="宋体"/>
                <w:sz w:val="21"/>
                <w:szCs w:val="21"/>
                <w:highlight w:val="none"/>
                <w:lang w:eastAsia="zh-CN"/>
              </w:rPr>
              <w:t>是否能</w:t>
            </w:r>
            <w:r>
              <w:rPr>
                <w:rFonts w:hint="eastAsia" w:ascii="宋体" w:hAnsi="宋体" w:eastAsia="宋体" w:cs="宋体"/>
                <w:sz w:val="21"/>
                <w:szCs w:val="21"/>
                <w:highlight w:val="none"/>
              </w:rPr>
              <w:t>准确记录学员学习教学内容的有效学习时长</w:t>
            </w:r>
            <w:r>
              <w:rPr>
                <w:rFonts w:hint="eastAsia" w:cs="宋体"/>
                <w:sz w:val="21"/>
                <w:szCs w:val="21"/>
                <w:highlight w:val="none"/>
                <w:lang w:eastAsia="zh-CN"/>
              </w:rPr>
              <w:t>，是否能满足《安全生产网络培训平台基本规范》</w:t>
            </w:r>
            <w:r>
              <w:rPr>
                <w:rFonts w:hint="eastAsia" w:cs="宋体"/>
                <w:sz w:val="21"/>
                <w:szCs w:val="21"/>
                <w:highlight w:val="none"/>
                <w:lang w:val="en-US" w:eastAsia="zh-CN"/>
              </w:rPr>
              <w:t>2.2.2的要求</w:t>
            </w:r>
            <w:r>
              <w:rPr>
                <w:rFonts w:hint="eastAsia" w:ascii="宋体" w:hAnsi="宋体" w:eastAsia="宋体" w:cs="宋体"/>
                <w:sz w:val="21"/>
                <w:szCs w:val="21"/>
                <w:highlight w:val="none"/>
              </w:rPr>
              <w:t>。</w:t>
            </w:r>
          </w:p>
        </w:tc>
        <w:tc>
          <w:tcPr>
            <w:tcW w:w="864" w:type="dxa"/>
            <w:shd w:val="clear" w:color="auto" w:fill="auto"/>
            <w:noWrap/>
            <w:vAlign w:val="center"/>
          </w:tcPr>
          <w:p>
            <w:pPr>
              <w:spacing w:line="4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36" w:type="dxa"/>
            <w:shd w:val="clear" w:color="auto" w:fill="auto"/>
            <w:noWrap/>
            <w:vAlign w:val="center"/>
          </w:tcPr>
          <w:p>
            <w:pPr>
              <w:spacing w:line="4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3752" w:type="dxa"/>
            <w:shd w:val="clear" w:color="auto" w:fill="auto"/>
            <w:noWrap/>
            <w:vAlign w:val="center"/>
          </w:tcPr>
          <w:p>
            <w:pPr>
              <w:spacing w:line="420" w:lineRule="exact"/>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trPr>
        <w:tc>
          <w:tcPr>
            <w:tcW w:w="709" w:type="dxa"/>
            <w:shd w:val="clear" w:color="auto" w:fill="auto"/>
            <w:noWrap/>
            <w:vAlign w:val="center"/>
          </w:tcPr>
          <w:p>
            <w:pPr>
              <w:spacing w:line="420" w:lineRule="exact"/>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19</w:t>
            </w:r>
          </w:p>
        </w:tc>
        <w:tc>
          <w:tcPr>
            <w:tcW w:w="7289" w:type="dxa"/>
            <w:shd w:val="clear" w:color="auto" w:fill="auto"/>
            <w:vAlign w:val="center"/>
          </w:tcPr>
          <w:p>
            <w:pPr>
              <w:spacing w:line="420" w:lineRule="exac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eastAsia="zh-CN"/>
              </w:rPr>
              <w:t>是否</w:t>
            </w:r>
            <w:r>
              <w:rPr>
                <w:rFonts w:hint="eastAsia" w:ascii="宋体" w:hAnsi="宋体" w:eastAsia="宋体" w:cs="宋体"/>
                <w:sz w:val="21"/>
                <w:szCs w:val="21"/>
                <w:highlight w:val="none"/>
              </w:rPr>
              <w:t>支持学员查询自身的学习内容、学习进度、测试情况等信息。</w:t>
            </w:r>
          </w:p>
        </w:tc>
        <w:tc>
          <w:tcPr>
            <w:tcW w:w="864" w:type="dxa"/>
            <w:shd w:val="clear" w:color="auto" w:fill="auto"/>
            <w:noWrap/>
            <w:vAlign w:val="center"/>
          </w:tcPr>
          <w:p>
            <w:pPr>
              <w:spacing w:line="4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36" w:type="dxa"/>
            <w:shd w:val="clear" w:color="auto" w:fill="auto"/>
            <w:noWrap/>
            <w:vAlign w:val="center"/>
          </w:tcPr>
          <w:p>
            <w:pPr>
              <w:spacing w:line="4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3752" w:type="dxa"/>
            <w:shd w:val="clear" w:color="auto" w:fill="auto"/>
            <w:noWrap/>
            <w:vAlign w:val="center"/>
          </w:tcPr>
          <w:p>
            <w:pPr>
              <w:spacing w:line="420" w:lineRule="exact"/>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trPr>
        <w:tc>
          <w:tcPr>
            <w:tcW w:w="709" w:type="dxa"/>
            <w:shd w:val="clear" w:color="auto" w:fill="auto"/>
            <w:noWrap/>
            <w:vAlign w:val="center"/>
          </w:tcPr>
          <w:p>
            <w:pPr>
              <w:spacing w:line="420" w:lineRule="exact"/>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20</w:t>
            </w:r>
          </w:p>
        </w:tc>
        <w:tc>
          <w:tcPr>
            <w:tcW w:w="7289" w:type="dxa"/>
            <w:shd w:val="clear" w:color="auto" w:fill="auto"/>
            <w:vAlign w:val="center"/>
          </w:tcPr>
          <w:p>
            <w:pPr>
              <w:spacing w:line="420" w:lineRule="exac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eastAsia="zh-CN"/>
              </w:rPr>
              <w:t>是否</w:t>
            </w:r>
            <w:r>
              <w:rPr>
                <w:rFonts w:hint="eastAsia" w:ascii="宋体" w:hAnsi="宋体" w:eastAsia="宋体" w:cs="宋体"/>
                <w:sz w:val="21"/>
                <w:szCs w:val="21"/>
                <w:highlight w:val="none"/>
              </w:rPr>
              <w:t>支持培训组织者、</w:t>
            </w:r>
            <w:r>
              <w:rPr>
                <w:rFonts w:hint="eastAsia" w:ascii="宋体" w:hAnsi="宋体" w:eastAsia="宋体" w:cs="宋体"/>
                <w:sz w:val="21"/>
                <w:szCs w:val="21"/>
                <w:highlight w:val="none"/>
                <w:lang w:eastAsia="zh-CN"/>
              </w:rPr>
              <w:t>各级应急管理部门</w:t>
            </w:r>
            <w:r>
              <w:rPr>
                <w:rFonts w:hint="eastAsia" w:ascii="宋体" w:hAnsi="宋体" w:eastAsia="宋体" w:cs="宋体"/>
                <w:sz w:val="21"/>
                <w:szCs w:val="21"/>
                <w:highlight w:val="none"/>
              </w:rPr>
              <w:t>系统管理员按照时间、年龄、机构、</w:t>
            </w:r>
            <w:r>
              <w:rPr>
                <w:rFonts w:hint="eastAsia" w:ascii="宋体" w:hAnsi="宋体" w:eastAsia="宋体" w:cs="宋体"/>
                <w:sz w:val="21"/>
                <w:szCs w:val="21"/>
                <w:highlight w:val="none"/>
                <w:lang w:eastAsia="zh-CN"/>
              </w:rPr>
              <w:t>区域</w:t>
            </w:r>
            <w:r>
              <w:rPr>
                <w:rFonts w:hint="eastAsia" w:ascii="宋体" w:hAnsi="宋体" w:eastAsia="宋体" w:cs="宋体"/>
                <w:sz w:val="21"/>
                <w:szCs w:val="21"/>
                <w:highlight w:val="none"/>
              </w:rPr>
              <w:t>等条件，查询和统计报名学习人数、已完成学习人数、在线学习人数等信息。</w:t>
            </w:r>
          </w:p>
        </w:tc>
        <w:tc>
          <w:tcPr>
            <w:tcW w:w="864" w:type="dxa"/>
            <w:shd w:val="clear" w:color="auto" w:fill="auto"/>
            <w:noWrap/>
            <w:vAlign w:val="center"/>
          </w:tcPr>
          <w:p>
            <w:pPr>
              <w:spacing w:line="4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36" w:type="dxa"/>
            <w:shd w:val="clear" w:color="auto" w:fill="auto"/>
            <w:noWrap/>
            <w:vAlign w:val="center"/>
          </w:tcPr>
          <w:p>
            <w:pPr>
              <w:spacing w:line="4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3752" w:type="dxa"/>
            <w:shd w:val="clear" w:color="auto" w:fill="auto"/>
            <w:noWrap/>
            <w:vAlign w:val="center"/>
          </w:tcPr>
          <w:p>
            <w:pPr>
              <w:spacing w:line="420" w:lineRule="exact"/>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trPr>
        <w:tc>
          <w:tcPr>
            <w:tcW w:w="709" w:type="dxa"/>
            <w:shd w:val="clear" w:color="auto" w:fill="auto"/>
            <w:noWrap/>
            <w:vAlign w:val="center"/>
          </w:tcPr>
          <w:p>
            <w:pPr>
              <w:spacing w:line="420" w:lineRule="exact"/>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21</w:t>
            </w:r>
          </w:p>
        </w:tc>
        <w:tc>
          <w:tcPr>
            <w:tcW w:w="7289" w:type="dxa"/>
            <w:shd w:val="clear" w:color="auto" w:fill="auto"/>
            <w:vAlign w:val="center"/>
          </w:tcPr>
          <w:p>
            <w:pPr>
              <w:spacing w:line="420" w:lineRule="exac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eastAsia="zh-CN"/>
              </w:rPr>
              <w:t>是否</w:t>
            </w:r>
            <w:r>
              <w:rPr>
                <w:rFonts w:hint="eastAsia" w:ascii="宋体" w:hAnsi="宋体" w:eastAsia="宋体" w:cs="宋体"/>
                <w:sz w:val="21"/>
                <w:szCs w:val="21"/>
                <w:highlight w:val="none"/>
              </w:rPr>
              <w:t>支持培训组织者、</w:t>
            </w:r>
            <w:r>
              <w:rPr>
                <w:rFonts w:hint="eastAsia" w:ascii="宋体" w:hAnsi="宋体" w:eastAsia="宋体" w:cs="宋体"/>
                <w:sz w:val="21"/>
                <w:szCs w:val="21"/>
                <w:highlight w:val="none"/>
                <w:lang w:eastAsia="zh-CN"/>
              </w:rPr>
              <w:t>各级应急管理部门</w:t>
            </w:r>
            <w:r>
              <w:rPr>
                <w:rFonts w:hint="eastAsia" w:ascii="宋体" w:hAnsi="宋体" w:eastAsia="宋体" w:cs="宋体"/>
                <w:sz w:val="21"/>
                <w:szCs w:val="21"/>
                <w:highlight w:val="none"/>
              </w:rPr>
              <w:t>系统管理员按照学员姓名、性别、机构等条件，进行信息查询和统计分析。</w:t>
            </w:r>
          </w:p>
        </w:tc>
        <w:tc>
          <w:tcPr>
            <w:tcW w:w="864" w:type="dxa"/>
            <w:shd w:val="clear" w:color="auto" w:fill="auto"/>
            <w:noWrap/>
            <w:vAlign w:val="center"/>
          </w:tcPr>
          <w:p>
            <w:pPr>
              <w:spacing w:line="4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36" w:type="dxa"/>
            <w:shd w:val="clear" w:color="auto" w:fill="auto"/>
            <w:noWrap/>
            <w:vAlign w:val="center"/>
          </w:tcPr>
          <w:p>
            <w:pPr>
              <w:spacing w:line="4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3752" w:type="dxa"/>
            <w:shd w:val="clear" w:color="auto" w:fill="auto"/>
            <w:noWrap/>
            <w:vAlign w:val="center"/>
          </w:tcPr>
          <w:p>
            <w:pPr>
              <w:spacing w:line="420" w:lineRule="exact"/>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trPr>
        <w:tc>
          <w:tcPr>
            <w:tcW w:w="709" w:type="dxa"/>
            <w:shd w:val="clear" w:color="auto" w:fill="auto"/>
            <w:noWrap/>
            <w:vAlign w:val="center"/>
          </w:tcPr>
          <w:p>
            <w:pPr>
              <w:spacing w:line="420" w:lineRule="exact"/>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22</w:t>
            </w:r>
          </w:p>
        </w:tc>
        <w:tc>
          <w:tcPr>
            <w:tcW w:w="7289" w:type="dxa"/>
            <w:shd w:val="clear" w:color="auto" w:fill="auto"/>
            <w:vAlign w:val="center"/>
          </w:tcPr>
          <w:p>
            <w:pPr>
              <w:spacing w:line="420" w:lineRule="exac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eastAsia="zh-CN"/>
              </w:rPr>
              <w:t>是否</w:t>
            </w:r>
            <w:r>
              <w:rPr>
                <w:rFonts w:hint="eastAsia" w:ascii="宋体" w:hAnsi="宋体" w:eastAsia="宋体" w:cs="宋体"/>
                <w:sz w:val="21"/>
                <w:szCs w:val="21"/>
                <w:highlight w:val="none"/>
              </w:rPr>
              <w:t>能记录培训组织者、</w:t>
            </w:r>
            <w:r>
              <w:rPr>
                <w:rFonts w:hint="eastAsia" w:ascii="宋体" w:hAnsi="宋体" w:eastAsia="宋体" w:cs="宋体"/>
                <w:sz w:val="21"/>
                <w:szCs w:val="21"/>
                <w:highlight w:val="none"/>
                <w:lang w:eastAsia="zh-CN"/>
              </w:rPr>
              <w:t>各级应急管理部门</w:t>
            </w:r>
            <w:r>
              <w:rPr>
                <w:rFonts w:hint="eastAsia" w:ascii="宋体" w:hAnsi="宋体" w:eastAsia="宋体" w:cs="宋体"/>
                <w:sz w:val="21"/>
                <w:szCs w:val="21"/>
                <w:highlight w:val="none"/>
              </w:rPr>
              <w:t>系统管理员及学员使用网络平台的操作日志，日志记录内容包括时间、IP、系统身份验证记录、操作痕迹等信息。</w:t>
            </w:r>
          </w:p>
        </w:tc>
        <w:tc>
          <w:tcPr>
            <w:tcW w:w="864" w:type="dxa"/>
            <w:shd w:val="clear" w:color="auto" w:fill="auto"/>
            <w:noWrap/>
            <w:vAlign w:val="center"/>
          </w:tcPr>
          <w:p>
            <w:pPr>
              <w:spacing w:line="4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36" w:type="dxa"/>
            <w:shd w:val="clear" w:color="auto" w:fill="auto"/>
            <w:noWrap/>
            <w:vAlign w:val="center"/>
          </w:tcPr>
          <w:p>
            <w:pPr>
              <w:spacing w:line="4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3752" w:type="dxa"/>
            <w:shd w:val="clear" w:color="auto" w:fill="auto"/>
            <w:noWrap/>
            <w:vAlign w:val="center"/>
          </w:tcPr>
          <w:p>
            <w:pPr>
              <w:spacing w:line="420" w:lineRule="exact"/>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trPr>
        <w:tc>
          <w:tcPr>
            <w:tcW w:w="709" w:type="dxa"/>
            <w:shd w:val="clear" w:color="auto" w:fill="auto"/>
            <w:noWrap/>
            <w:vAlign w:val="center"/>
          </w:tcPr>
          <w:p>
            <w:pPr>
              <w:spacing w:line="420" w:lineRule="exact"/>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23</w:t>
            </w:r>
          </w:p>
        </w:tc>
        <w:tc>
          <w:tcPr>
            <w:tcW w:w="7289" w:type="dxa"/>
            <w:shd w:val="clear" w:color="auto" w:fill="auto"/>
            <w:vAlign w:val="center"/>
          </w:tcPr>
          <w:p>
            <w:pPr>
              <w:spacing w:line="420" w:lineRule="exac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eastAsia="zh-CN"/>
              </w:rPr>
              <w:t>是否</w:t>
            </w:r>
            <w:r>
              <w:rPr>
                <w:rFonts w:hint="eastAsia" w:ascii="宋体" w:hAnsi="宋体" w:eastAsia="宋体" w:cs="宋体"/>
                <w:sz w:val="21"/>
                <w:szCs w:val="21"/>
                <w:highlight w:val="none"/>
              </w:rPr>
              <w:t>能存储学员基本信息、在线学习过程信息等数据，信息数据应具备可追溯性。应有足够的数据存储空间，并具有可扩展性。</w:t>
            </w:r>
          </w:p>
        </w:tc>
        <w:tc>
          <w:tcPr>
            <w:tcW w:w="864" w:type="dxa"/>
            <w:shd w:val="clear" w:color="auto" w:fill="auto"/>
            <w:noWrap/>
            <w:vAlign w:val="center"/>
          </w:tcPr>
          <w:p>
            <w:pPr>
              <w:spacing w:line="4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36" w:type="dxa"/>
            <w:shd w:val="clear" w:color="auto" w:fill="auto"/>
            <w:noWrap/>
            <w:vAlign w:val="center"/>
          </w:tcPr>
          <w:p>
            <w:pPr>
              <w:spacing w:line="4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3752" w:type="dxa"/>
            <w:shd w:val="clear" w:color="auto" w:fill="auto"/>
            <w:noWrap/>
            <w:vAlign w:val="center"/>
          </w:tcPr>
          <w:p>
            <w:pPr>
              <w:spacing w:line="420" w:lineRule="exact"/>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trPr>
        <w:tc>
          <w:tcPr>
            <w:tcW w:w="709" w:type="dxa"/>
            <w:shd w:val="clear" w:color="auto" w:fill="auto"/>
            <w:noWrap/>
            <w:vAlign w:val="center"/>
          </w:tcPr>
          <w:p>
            <w:pPr>
              <w:spacing w:line="420" w:lineRule="exact"/>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24</w:t>
            </w:r>
          </w:p>
        </w:tc>
        <w:tc>
          <w:tcPr>
            <w:tcW w:w="7289" w:type="dxa"/>
            <w:shd w:val="clear" w:color="auto" w:fill="auto"/>
            <w:vAlign w:val="center"/>
          </w:tcPr>
          <w:p>
            <w:pPr>
              <w:spacing w:line="420" w:lineRule="exac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eastAsia="zh-CN"/>
              </w:rPr>
              <w:t>是否</w:t>
            </w:r>
            <w:r>
              <w:rPr>
                <w:rFonts w:hint="eastAsia" w:ascii="宋体" w:hAnsi="宋体" w:eastAsia="宋体" w:cs="宋体"/>
                <w:sz w:val="21"/>
                <w:szCs w:val="21"/>
                <w:highlight w:val="none"/>
              </w:rPr>
              <w:t>满足《信息安全技术—网络安全等级保护基本要求》（GB/T 22239-2019）中第三级保护能力</w:t>
            </w:r>
            <w:r>
              <w:rPr>
                <w:rFonts w:hint="eastAsia" w:ascii="宋体" w:hAnsi="宋体" w:eastAsia="宋体" w:cs="宋体"/>
                <w:sz w:val="21"/>
                <w:szCs w:val="21"/>
                <w:highlight w:val="none"/>
                <w:lang w:eastAsia="zh-CN"/>
              </w:rPr>
              <w:t>以上</w:t>
            </w:r>
            <w:r>
              <w:rPr>
                <w:rFonts w:hint="eastAsia" w:ascii="宋体" w:hAnsi="宋体" w:eastAsia="宋体" w:cs="宋体"/>
                <w:sz w:val="21"/>
                <w:szCs w:val="21"/>
                <w:highlight w:val="none"/>
              </w:rPr>
              <w:t>的要求</w:t>
            </w:r>
            <w:r>
              <w:rPr>
                <w:rFonts w:hint="eastAsia" w:ascii="宋体" w:hAnsi="宋体" w:eastAsia="宋体" w:cs="宋体"/>
                <w:sz w:val="21"/>
                <w:szCs w:val="21"/>
                <w:highlight w:val="none"/>
                <w:lang w:eastAsia="zh-CN"/>
              </w:rPr>
              <w:t>。学员的基本信息、学时数据等关键数据</w:t>
            </w:r>
            <w:r>
              <w:rPr>
                <w:rFonts w:hint="eastAsia" w:cs="宋体"/>
                <w:sz w:val="21"/>
                <w:szCs w:val="21"/>
                <w:highlight w:val="none"/>
                <w:lang w:eastAsia="zh-CN"/>
              </w:rPr>
              <w:t>是否</w:t>
            </w:r>
            <w:r>
              <w:rPr>
                <w:rFonts w:hint="eastAsia" w:ascii="宋体" w:hAnsi="宋体" w:eastAsia="宋体" w:cs="宋体"/>
                <w:sz w:val="21"/>
                <w:szCs w:val="21"/>
                <w:highlight w:val="none"/>
                <w:lang w:eastAsia="zh-CN"/>
              </w:rPr>
              <w:t>采用加密存储方式。对于网络平台与网络平台用户需要交换敏感信息的流程，</w:t>
            </w:r>
            <w:r>
              <w:rPr>
                <w:rFonts w:hint="eastAsia" w:cs="宋体"/>
                <w:sz w:val="21"/>
                <w:szCs w:val="21"/>
                <w:highlight w:val="none"/>
                <w:lang w:eastAsia="zh-CN"/>
              </w:rPr>
              <w:t>是否</w:t>
            </w:r>
            <w:r>
              <w:rPr>
                <w:rFonts w:hint="eastAsia" w:ascii="宋体" w:hAnsi="宋体" w:eastAsia="宋体" w:cs="宋体"/>
                <w:sz w:val="21"/>
                <w:szCs w:val="21"/>
                <w:highlight w:val="none"/>
                <w:lang w:eastAsia="zh-CN"/>
              </w:rPr>
              <w:t>至少提供</w:t>
            </w:r>
            <w:r>
              <w:rPr>
                <w:rFonts w:hint="eastAsia" w:cs="宋体"/>
                <w:sz w:val="21"/>
                <w:szCs w:val="21"/>
                <w:highlight w:val="none"/>
                <w:lang w:eastAsia="zh-CN"/>
              </w:rPr>
              <w:t>了</w:t>
            </w:r>
            <w:r>
              <w:rPr>
                <w:rFonts w:hint="eastAsia" w:ascii="宋体" w:hAnsi="宋体" w:eastAsia="宋体" w:cs="宋体"/>
                <w:sz w:val="21"/>
                <w:szCs w:val="21"/>
                <w:highlight w:val="none"/>
                <w:lang w:eastAsia="zh-CN"/>
              </w:rPr>
              <w:t>SSL128位安全加密的Web访问方式。</w:t>
            </w:r>
          </w:p>
        </w:tc>
        <w:tc>
          <w:tcPr>
            <w:tcW w:w="864" w:type="dxa"/>
            <w:shd w:val="clear" w:color="auto" w:fill="auto"/>
            <w:noWrap/>
            <w:vAlign w:val="center"/>
          </w:tcPr>
          <w:p>
            <w:pPr>
              <w:spacing w:line="4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36" w:type="dxa"/>
            <w:shd w:val="clear" w:color="auto" w:fill="auto"/>
            <w:noWrap/>
            <w:vAlign w:val="center"/>
          </w:tcPr>
          <w:p>
            <w:pPr>
              <w:spacing w:line="4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3752" w:type="dxa"/>
            <w:shd w:val="clear" w:color="auto" w:fill="auto"/>
            <w:noWrap/>
            <w:vAlign w:val="center"/>
          </w:tcPr>
          <w:p>
            <w:pPr>
              <w:spacing w:line="420" w:lineRule="exact"/>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trPr>
        <w:tc>
          <w:tcPr>
            <w:tcW w:w="709" w:type="dxa"/>
            <w:shd w:val="clear" w:color="auto" w:fill="auto"/>
            <w:noWrap/>
            <w:vAlign w:val="center"/>
          </w:tcPr>
          <w:p>
            <w:pPr>
              <w:spacing w:line="420" w:lineRule="exact"/>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25</w:t>
            </w:r>
          </w:p>
        </w:tc>
        <w:tc>
          <w:tcPr>
            <w:tcW w:w="7289" w:type="dxa"/>
            <w:shd w:val="clear" w:color="auto" w:fill="auto"/>
            <w:vAlign w:val="center"/>
          </w:tcPr>
          <w:p>
            <w:pPr>
              <w:spacing w:line="420" w:lineRule="exac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eastAsia="zh-CN"/>
              </w:rPr>
              <w:t>是否</w:t>
            </w:r>
            <w:r>
              <w:rPr>
                <w:rFonts w:hint="eastAsia" w:ascii="宋体" w:hAnsi="宋体" w:eastAsia="宋体" w:cs="宋体"/>
                <w:sz w:val="21"/>
                <w:szCs w:val="21"/>
                <w:highlight w:val="none"/>
              </w:rPr>
              <w:t>具备自动化监控措施和手段，能够在系统达到系统设计负荷的70%时自动预警，并且留存系统警告日志</w:t>
            </w:r>
            <w:r>
              <w:rPr>
                <w:rFonts w:hint="eastAsia" w:ascii="宋体" w:hAnsi="宋体" w:eastAsia="宋体" w:cs="宋体"/>
                <w:sz w:val="21"/>
                <w:szCs w:val="21"/>
                <w:highlight w:val="none"/>
                <w:lang w:eastAsia="zh-CN"/>
              </w:rPr>
              <w:t>。</w:t>
            </w:r>
          </w:p>
        </w:tc>
        <w:tc>
          <w:tcPr>
            <w:tcW w:w="864" w:type="dxa"/>
            <w:shd w:val="clear" w:color="auto" w:fill="auto"/>
            <w:noWrap/>
            <w:vAlign w:val="center"/>
          </w:tcPr>
          <w:p>
            <w:pPr>
              <w:spacing w:line="4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36" w:type="dxa"/>
            <w:shd w:val="clear" w:color="auto" w:fill="auto"/>
            <w:noWrap/>
            <w:vAlign w:val="center"/>
          </w:tcPr>
          <w:p>
            <w:pPr>
              <w:spacing w:line="4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3752" w:type="dxa"/>
            <w:shd w:val="clear" w:color="auto" w:fill="auto"/>
            <w:noWrap/>
            <w:vAlign w:val="center"/>
          </w:tcPr>
          <w:p>
            <w:pPr>
              <w:spacing w:line="420" w:lineRule="exact"/>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trPr>
        <w:tc>
          <w:tcPr>
            <w:tcW w:w="709" w:type="dxa"/>
            <w:shd w:val="clear" w:color="auto" w:fill="auto"/>
            <w:noWrap/>
            <w:vAlign w:val="center"/>
          </w:tcPr>
          <w:p>
            <w:pPr>
              <w:spacing w:line="420" w:lineRule="exact"/>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26</w:t>
            </w:r>
          </w:p>
        </w:tc>
        <w:tc>
          <w:tcPr>
            <w:tcW w:w="7289" w:type="dxa"/>
            <w:shd w:val="clear" w:color="auto" w:fill="auto"/>
            <w:vAlign w:val="center"/>
          </w:tcPr>
          <w:p>
            <w:pPr>
              <w:spacing w:line="420" w:lineRule="exac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eastAsia="zh-CN"/>
              </w:rPr>
              <w:t>是否</w:t>
            </w:r>
            <w:r>
              <w:rPr>
                <w:rFonts w:hint="eastAsia" w:ascii="宋体" w:hAnsi="宋体" w:eastAsia="宋体" w:cs="宋体"/>
                <w:sz w:val="21"/>
                <w:szCs w:val="21"/>
                <w:highlight w:val="none"/>
              </w:rPr>
              <w:t>采用备份</w:t>
            </w:r>
            <w:r>
              <w:rPr>
                <w:rFonts w:hint="eastAsia" w:ascii="宋体" w:hAnsi="宋体" w:eastAsia="宋体" w:cs="宋体"/>
                <w:sz w:val="21"/>
                <w:szCs w:val="21"/>
                <w:highlight w:val="none"/>
                <w:lang w:eastAsia="zh-CN"/>
              </w:rPr>
              <w:t>网络</w:t>
            </w:r>
            <w:r>
              <w:rPr>
                <w:rFonts w:hint="eastAsia" w:ascii="宋体" w:hAnsi="宋体" w:eastAsia="宋体" w:cs="宋体"/>
                <w:sz w:val="21"/>
                <w:szCs w:val="21"/>
                <w:highlight w:val="none"/>
              </w:rPr>
              <w:t>平台，主</w:t>
            </w:r>
            <w:r>
              <w:rPr>
                <w:rFonts w:hint="eastAsia" w:ascii="宋体" w:hAnsi="宋体" w:eastAsia="宋体" w:cs="宋体"/>
                <w:sz w:val="21"/>
                <w:szCs w:val="21"/>
                <w:highlight w:val="none"/>
                <w:lang w:eastAsia="zh-CN"/>
              </w:rPr>
              <w:t>网络</w:t>
            </w:r>
            <w:r>
              <w:rPr>
                <w:rFonts w:hint="eastAsia" w:ascii="宋体" w:hAnsi="宋体" w:eastAsia="宋体" w:cs="宋体"/>
                <w:sz w:val="21"/>
                <w:szCs w:val="21"/>
                <w:highlight w:val="none"/>
              </w:rPr>
              <w:t>平台出现故障时能够自动切换到备份</w:t>
            </w:r>
            <w:r>
              <w:rPr>
                <w:rFonts w:hint="eastAsia" w:ascii="宋体" w:hAnsi="宋体" w:eastAsia="宋体" w:cs="宋体"/>
                <w:sz w:val="21"/>
                <w:szCs w:val="21"/>
                <w:highlight w:val="none"/>
                <w:lang w:eastAsia="zh-CN"/>
              </w:rPr>
              <w:t>网络</w:t>
            </w:r>
            <w:r>
              <w:rPr>
                <w:rFonts w:hint="eastAsia" w:ascii="宋体" w:hAnsi="宋体" w:eastAsia="宋体" w:cs="宋体"/>
                <w:sz w:val="21"/>
                <w:szCs w:val="21"/>
                <w:highlight w:val="none"/>
              </w:rPr>
              <w:t>平台</w:t>
            </w:r>
            <w:r>
              <w:rPr>
                <w:rFonts w:hint="eastAsia" w:ascii="宋体" w:hAnsi="宋体" w:eastAsia="宋体" w:cs="宋体"/>
                <w:sz w:val="21"/>
                <w:szCs w:val="21"/>
                <w:highlight w:val="none"/>
                <w:lang w:eastAsia="zh-CN"/>
              </w:rPr>
              <w:t>。</w:t>
            </w:r>
          </w:p>
        </w:tc>
        <w:tc>
          <w:tcPr>
            <w:tcW w:w="864" w:type="dxa"/>
            <w:shd w:val="clear" w:color="auto" w:fill="auto"/>
            <w:noWrap/>
            <w:vAlign w:val="center"/>
          </w:tcPr>
          <w:p>
            <w:pPr>
              <w:spacing w:line="4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36" w:type="dxa"/>
            <w:shd w:val="clear" w:color="auto" w:fill="auto"/>
            <w:noWrap/>
            <w:vAlign w:val="center"/>
          </w:tcPr>
          <w:p>
            <w:pPr>
              <w:spacing w:line="4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3752" w:type="dxa"/>
            <w:shd w:val="clear" w:color="auto" w:fill="auto"/>
            <w:noWrap/>
            <w:vAlign w:val="center"/>
          </w:tcPr>
          <w:p>
            <w:pPr>
              <w:spacing w:line="420" w:lineRule="exact"/>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trPr>
        <w:tc>
          <w:tcPr>
            <w:tcW w:w="709" w:type="dxa"/>
            <w:shd w:val="clear" w:color="auto" w:fill="auto"/>
            <w:noWrap/>
            <w:vAlign w:val="center"/>
          </w:tcPr>
          <w:p>
            <w:pPr>
              <w:spacing w:line="420" w:lineRule="exact"/>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27</w:t>
            </w:r>
          </w:p>
        </w:tc>
        <w:tc>
          <w:tcPr>
            <w:tcW w:w="7289" w:type="dxa"/>
            <w:shd w:val="clear" w:color="auto" w:fill="auto"/>
            <w:vAlign w:val="center"/>
          </w:tcPr>
          <w:p>
            <w:pPr>
              <w:spacing w:line="420" w:lineRule="exac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eastAsia="zh-CN"/>
              </w:rPr>
              <w:t>网络</w:t>
            </w:r>
            <w:r>
              <w:rPr>
                <w:rFonts w:hint="eastAsia" w:ascii="宋体" w:hAnsi="宋体" w:eastAsia="宋体" w:cs="宋体"/>
                <w:sz w:val="21"/>
                <w:szCs w:val="21"/>
                <w:highlight w:val="none"/>
              </w:rPr>
              <w:t>平台间数据交换</w:t>
            </w:r>
            <w:r>
              <w:rPr>
                <w:rFonts w:hint="eastAsia" w:ascii="宋体" w:hAnsi="宋体" w:eastAsia="宋体" w:cs="宋体"/>
                <w:sz w:val="21"/>
                <w:szCs w:val="21"/>
                <w:highlight w:val="none"/>
                <w:lang w:eastAsia="zh-CN"/>
              </w:rPr>
              <w:t>是否</w:t>
            </w:r>
            <w:r>
              <w:rPr>
                <w:rFonts w:hint="eastAsia" w:ascii="宋体" w:hAnsi="宋体" w:eastAsia="宋体" w:cs="宋体"/>
                <w:sz w:val="21"/>
                <w:szCs w:val="21"/>
                <w:highlight w:val="none"/>
              </w:rPr>
              <w:t>采用加密传输或数字签名等安全验证机制</w:t>
            </w:r>
            <w:r>
              <w:rPr>
                <w:rFonts w:hint="eastAsia" w:ascii="宋体" w:hAnsi="宋体" w:eastAsia="宋体" w:cs="宋体"/>
                <w:sz w:val="21"/>
                <w:szCs w:val="21"/>
                <w:highlight w:val="none"/>
                <w:lang w:eastAsia="zh-CN"/>
              </w:rPr>
              <w:t>。</w:t>
            </w:r>
          </w:p>
        </w:tc>
        <w:tc>
          <w:tcPr>
            <w:tcW w:w="864" w:type="dxa"/>
            <w:shd w:val="clear" w:color="auto" w:fill="auto"/>
            <w:noWrap/>
            <w:vAlign w:val="center"/>
          </w:tcPr>
          <w:p>
            <w:pPr>
              <w:spacing w:line="4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36" w:type="dxa"/>
            <w:shd w:val="clear" w:color="auto" w:fill="auto"/>
            <w:noWrap/>
            <w:vAlign w:val="center"/>
          </w:tcPr>
          <w:p>
            <w:pPr>
              <w:spacing w:line="4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3752" w:type="dxa"/>
            <w:shd w:val="clear" w:color="auto" w:fill="auto"/>
            <w:noWrap/>
            <w:vAlign w:val="center"/>
          </w:tcPr>
          <w:p>
            <w:pPr>
              <w:spacing w:line="420" w:lineRule="exact"/>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trPr>
        <w:tc>
          <w:tcPr>
            <w:tcW w:w="709" w:type="dxa"/>
            <w:shd w:val="clear" w:color="auto" w:fill="auto"/>
            <w:noWrap/>
            <w:vAlign w:val="center"/>
          </w:tcPr>
          <w:p>
            <w:pPr>
              <w:spacing w:line="420" w:lineRule="exact"/>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28</w:t>
            </w:r>
          </w:p>
        </w:tc>
        <w:tc>
          <w:tcPr>
            <w:tcW w:w="7289" w:type="dxa"/>
            <w:shd w:val="clear" w:color="auto" w:fill="auto"/>
            <w:vAlign w:val="center"/>
          </w:tcPr>
          <w:p>
            <w:pPr>
              <w:spacing w:line="420" w:lineRule="exac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eastAsia="zh-CN"/>
              </w:rPr>
              <w:t>是否包含广东省内</w:t>
            </w:r>
            <w:r>
              <w:rPr>
                <w:rFonts w:hint="eastAsia" w:ascii="宋体" w:hAnsi="宋体" w:eastAsia="宋体" w:cs="宋体"/>
                <w:sz w:val="21"/>
                <w:szCs w:val="21"/>
                <w:highlight w:val="none"/>
                <w:lang w:val="en-US" w:eastAsia="zh-CN"/>
              </w:rPr>
              <w:t>“三项岗位人员”线上培训课程（</w:t>
            </w:r>
            <w:r>
              <w:rPr>
                <w:rFonts w:hint="eastAsia" w:ascii="宋体" w:hAnsi="宋体" w:eastAsia="宋体" w:cs="宋体"/>
                <w:sz w:val="21"/>
                <w:szCs w:val="21"/>
                <w:highlight w:val="none"/>
                <w:lang w:eastAsia="zh-CN"/>
              </w:rPr>
              <w:t>初次</w:t>
            </w:r>
            <w:r>
              <w:rPr>
                <w:rFonts w:hint="eastAsia" w:ascii="宋体" w:hAnsi="宋体" w:eastAsia="宋体" w:cs="宋体"/>
                <w:sz w:val="21"/>
                <w:szCs w:val="21"/>
                <w:highlight w:val="none"/>
              </w:rPr>
              <w:t>网</w:t>
            </w:r>
            <w:r>
              <w:rPr>
                <w:rFonts w:hint="eastAsia" w:ascii="宋体" w:hAnsi="宋体" w:eastAsia="宋体" w:cs="宋体"/>
                <w:sz w:val="21"/>
                <w:szCs w:val="21"/>
                <w:highlight w:val="none"/>
                <w:lang w:val="en-US" w:eastAsia="zh-CN"/>
              </w:rPr>
              <w:t>络培训）和复审培训中所规定的所有网络课程供网络培训机构选择。课程内容和质量</w:t>
            </w:r>
            <w:r>
              <w:rPr>
                <w:rFonts w:hint="eastAsia" w:cs="宋体"/>
                <w:sz w:val="21"/>
                <w:szCs w:val="21"/>
                <w:highlight w:val="none"/>
                <w:lang w:val="en-US" w:eastAsia="zh-CN"/>
              </w:rPr>
              <w:t>是否</w:t>
            </w:r>
            <w:r>
              <w:rPr>
                <w:rFonts w:hint="eastAsia" w:ascii="宋体" w:hAnsi="宋体" w:eastAsia="宋体" w:cs="宋体"/>
                <w:sz w:val="21"/>
                <w:szCs w:val="21"/>
                <w:highlight w:val="none"/>
                <w:lang w:val="en-US" w:eastAsia="zh-CN"/>
              </w:rPr>
              <w:t>满足安全生产网络培训平台基本规范中“4 课程资源要求”</w:t>
            </w:r>
            <w:r>
              <w:rPr>
                <w:rFonts w:hint="eastAsia" w:cs="宋体"/>
                <w:sz w:val="21"/>
                <w:szCs w:val="21"/>
                <w:highlight w:val="none"/>
                <w:lang w:val="en-US" w:eastAsia="zh-CN"/>
              </w:rPr>
              <w:t>。</w:t>
            </w:r>
          </w:p>
        </w:tc>
        <w:tc>
          <w:tcPr>
            <w:tcW w:w="864" w:type="dxa"/>
            <w:shd w:val="clear" w:color="auto" w:fill="auto"/>
            <w:noWrap/>
            <w:vAlign w:val="center"/>
          </w:tcPr>
          <w:p>
            <w:pPr>
              <w:spacing w:line="4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36" w:type="dxa"/>
            <w:shd w:val="clear" w:color="auto" w:fill="auto"/>
            <w:noWrap/>
            <w:vAlign w:val="center"/>
          </w:tcPr>
          <w:p>
            <w:pPr>
              <w:spacing w:line="4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3752" w:type="dxa"/>
            <w:shd w:val="clear" w:color="auto" w:fill="auto"/>
            <w:noWrap/>
            <w:vAlign w:val="center"/>
          </w:tcPr>
          <w:p>
            <w:pPr>
              <w:spacing w:line="420" w:lineRule="exact"/>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（详见安全生产资格考试网络平台理论课程内容检查表）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trPr>
        <w:tc>
          <w:tcPr>
            <w:tcW w:w="709" w:type="dxa"/>
            <w:shd w:val="clear" w:color="auto" w:fill="auto"/>
            <w:noWrap/>
            <w:vAlign w:val="center"/>
          </w:tcPr>
          <w:p>
            <w:pPr>
              <w:spacing w:line="420" w:lineRule="exact"/>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29</w:t>
            </w:r>
          </w:p>
        </w:tc>
        <w:tc>
          <w:tcPr>
            <w:tcW w:w="7289" w:type="dxa"/>
            <w:shd w:val="clear" w:color="auto" w:fill="auto"/>
            <w:vAlign w:val="center"/>
          </w:tcPr>
          <w:p>
            <w:pPr>
              <w:spacing w:line="420" w:lineRule="exac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eastAsia="zh-CN"/>
              </w:rPr>
              <w:t>是否</w:t>
            </w:r>
            <w:r>
              <w:rPr>
                <w:rFonts w:hint="eastAsia" w:ascii="宋体" w:hAnsi="宋体" w:eastAsia="宋体" w:cs="宋体"/>
                <w:sz w:val="21"/>
                <w:szCs w:val="21"/>
                <w:highlight w:val="none"/>
              </w:rPr>
              <w:t>支持对学员</w:t>
            </w:r>
            <w:r>
              <w:rPr>
                <w:rFonts w:hint="eastAsia" w:cs="宋体"/>
                <w:sz w:val="21"/>
                <w:szCs w:val="21"/>
                <w:highlight w:val="none"/>
                <w:lang w:eastAsia="zh-CN"/>
              </w:rPr>
              <w:t>《安全生产网络培训平台基本规范》</w:t>
            </w:r>
            <w:r>
              <w:rPr>
                <w:rFonts w:hint="eastAsia" w:cs="宋体"/>
                <w:sz w:val="21"/>
                <w:szCs w:val="21"/>
                <w:highlight w:val="none"/>
                <w:lang w:val="en-US" w:eastAsia="zh-CN"/>
              </w:rPr>
              <w:t>5.1.1的</w:t>
            </w:r>
            <w:r>
              <w:rPr>
                <w:rFonts w:hint="eastAsia" w:ascii="宋体" w:hAnsi="宋体" w:eastAsia="宋体" w:cs="宋体"/>
                <w:sz w:val="21"/>
                <w:szCs w:val="21"/>
                <w:highlight w:val="none"/>
              </w:rPr>
              <w:t>学习行为管理，并进行相应的提示</w:t>
            </w:r>
            <w:r>
              <w:rPr>
                <w:rFonts w:hint="eastAsia" w:ascii="宋体" w:hAnsi="宋体" w:eastAsia="宋体" w:cs="宋体"/>
                <w:sz w:val="21"/>
                <w:szCs w:val="21"/>
                <w:highlight w:val="none"/>
                <w:lang w:eastAsia="zh-CN"/>
              </w:rPr>
              <w:t>。</w:t>
            </w:r>
          </w:p>
        </w:tc>
        <w:tc>
          <w:tcPr>
            <w:tcW w:w="864" w:type="dxa"/>
            <w:shd w:val="clear" w:color="auto" w:fill="auto"/>
            <w:noWrap/>
            <w:vAlign w:val="center"/>
          </w:tcPr>
          <w:p>
            <w:pPr>
              <w:spacing w:line="4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36" w:type="dxa"/>
            <w:shd w:val="clear" w:color="auto" w:fill="auto"/>
            <w:noWrap/>
            <w:vAlign w:val="center"/>
          </w:tcPr>
          <w:p>
            <w:pPr>
              <w:spacing w:line="4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3752" w:type="dxa"/>
            <w:shd w:val="clear" w:color="auto" w:fill="auto"/>
            <w:noWrap/>
            <w:vAlign w:val="center"/>
          </w:tcPr>
          <w:p>
            <w:pPr>
              <w:spacing w:line="420" w:lineRule="exact"/>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trPr>
        <w:tc>
          <w:tcPr>
            <w:tcW w:w="709" w:type="dxa"/>
            <w:shd w:val="clear" w:color="auto" w:fill="auto"/>
            <w:noWrap/>
            <w:vAlign w:val="center"/>
          </w:tcPr>
          <w:p>
            <w:pPr>
              <w:spacing w:line="420" w:lineRule="exact"/>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30</w:t>
            </w:r>
          </w:p>
        </w:tc>
        <w:tc>
          <w:tcPr>
            <w:tcW w:w="7289" w:type="dxa"/>
            <w:shd w:val="clear" w:color="auto" w:fill="auto"/>
            <w:vAlign w:val="center"/>
          </w:tcPr>
          <w:p>
            <w:pPr>
              <w:spacing w:line="420" w:lineRule="exac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学员登录后，与网络平台交互动作的时间间隔超过预设值时，</w:t>
            </w:r>
            <w:r>
              <w:rPr>
                <w:rFonts w:hint="eastAsia" w:ascii="宋体" w:hAnsi="宋体" w:eastAsia="宋体" w:cs="宋体"/>
                <w:sz w:val="21"/>
                <w:szCs w:val="21"/>
                <w:highlight w:val="none"/>
                <w:lang w:eastAsia="zh-CN"/>
              </w:rPr>
              <w:t>是否</w:t>
            </w:r>
            <w:r>
              <w:rPr>
                <w:rFonts w:hint="eastAsia" w:ascii="宋体" w:hAnsi="宋体" w:eastAsia="宋体" w:cs="宋体"/>
                <w:sz w:val="21"/>
                <w:szCs w:val="21"/>
                <w:highlight w:val="none"/>
              </w:rPr>
              <w:t>能自动签退，并予以提示</w:t>
            </w:r>
            <w:r>
              <w:rPr>
                <w:rFonts w:hint="eastAsia" w:ascii="宋体" w:hAnsi="宋体" w:eastAsia="宋体" w:cs="宋体"/>
                <w:sz w:val="21"/>
                <w:szCs w:val="21"/>
                <w:highlight w:val="none"/>
                <w:lang w:eastAsia="zh-CN"/>
              </w:rPr>
              <w:t>。学员学习过程中，未在预设时间和预设次数内完成身份验证或身份验证失败的，</w:t>
            </w:r>
            <w:r>
              <w:rPr>
                <w:rFonts w:hint="eastAsia" w:cs="宋体"/>
                <w:sz w:val="21"/>
                <w:szCs w:val="21"/>
                <w:highlight w:val="none"/>
                <w:lang w:eastAsia="zh-CN"/>
              </w:rPr>
              <w:t>是否</w:t>
            </w:r>
            <w:r>
              <w:rPr>
                <w:rFonts w:hint="eastAsia" w:ascii="宋体" w:hAnsi="宋体" w:eastAsia="宋体" w:cs="宋体"/>
                <w:sz w:val="21"/>
                <w:szCs w:val="21"/>
                <w:highlight w:val="none"/>
                <w:lang w:eastAsia="zh-CN"/>
              </w:rPr>
              <w:t>能自动签退，并予以提示。</w:t>
            </w:r>
          </w:p>
        </w:tc>
        <w:tc>
          <w:tcPr>
            <w:tcW w:w="864" w:type="dxa"/>
            <w:shd w:val="clear" w:color="auto" w:fill="auto"/>
            <w:noWrap/>
            <w:vAlign w:val="center"/>
          </w:tcPr>
          <w:p>
            <w:pPr>
              <w:spacing w:line="4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36" w:type="dxa"/>
            <w:shd w:val="clear" w:color="auto" w:fill="auto"/>
            <w:noWrap/>
            <w:vAlign w:val="center"/>
          </w:tcPr>
          <w:p>
            <w:pPr>
              <w:spacing w:line="4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3752" w:type="dxa"/>
            <w:shd w:val="clear" w:color="auto" w:fill="auto"/>
            <w:noWrap/>
            <w:vAlign w:val="center"/>
          </w:tcPr>
          <w:p>
            <w:pPr>
              <w:spacing w:line="420" w:lineRule="exact"/>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trPr>
        <w:tc>
          <w:tcPr>
            <w:tcW w:w="709" w:type="dxa"/>
            <w:shd w:val="clear" w:color="auto" w:fill="auto"/>
            <w:noWrap/>
            <w:vAlign w:val="center"/>
          </w:tcPr>
          <w:p>
            <w:pPr>
              <w:spacing w:line="420" w:lineRule="exact"/>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31</w:t>
            </w:r>
          </w:p>
        </w:tc>
        <w:tc>
          <w:tcPr>
            <w:tcW w:w="7289" w:type="dxa"/>
            <w:shd w:val="clear" w:color="auto" w:fill="auto"/>
            <w:vAlign w:val="center"/>
          </w:tcPr>
          <w:p>
            <w:pPr>
              <w:spacing w:line="42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用于学时认定的网络培训，</w:t>
            </w:r>
            <w:r>
              <w:rPr>
                <w:rFonts w:hint="eastAsia" w:ascii="宋体" w:hAnsi="宋体" w:eastAsia="宋体" w:cs="宋体"/>
                <w:sz w:val="21"/>
                <w:szCs w:val="21"/>
                <w:highlight w:val="none"/>
                <w:lang w:eastAsia="zh-CN"/>
              </w:rPr>
              <w:t>是否</w:t>
            </w:r>
            <w:r>
              <w:rPr>
                <w:rFonts w:hint="eastAsia" w:ascii="宋体" w:hAnsi="宋体" w:eastAsia="宋体" w:cs="宋体"/>
                <w:sz w:val="21"/>
                <w:szCs w:val="21"/>
                <w:highlight w:val="none"/>
              </w:rPr>
              <w:t>能在学员学习过程中具有学习窗口最小化和切换至其他页面时自动暂停学习进度和记录有效学习时长的功能。</w:t>
            </w:r>
          </w:p>
        </w:tc>
        <w:tc>
          <w:tcPr>
            <w:tcW w:w="864" w:type="dxa"/>
            <w:shd w:val="clear" w:color="auto" w:fill="auto"/>
            <w:noWrap/>
            <w:vAlign w:val="center"/>
          </w:tcPr>
          <w:p>
            <w:pPr>
              <w:spacing w:line="4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36" w:type="dxa"/>
            <w:shd w:val="clear" w:color="auto" w:fill="auto"/>
            <w:noWrap/>
            <w:vAlign w:val="center"/>
          </w:tcPr>
          <w:p>
            <w:pPr>
              <w:spacing w:line="4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3752" w:type="dxa"/>
            <w:shd w:val="clear" w:color="auto" w:fill="auto"/>
            <w:noWrap/>
            <w:vAlign w:val="center"/>
          </w:tcPr>
          <w:p>
            <w:pPr>
              <w:spacing w:line="420" w:lineRule="exact"/>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trPr>
        <w:tc>
          <w:tcPr>
            <w:tcW w:w="709" w:type="dxa"/>
            <w:shd w:val="clear" w:color="auto" w:fill="auto"/>
            <w:noWrap/>
            <w:vAlign w:val="center"/>
          </w:tcPr>
          <w:p>
            <w:pPr>
              <w:spacing w:line="420" w:lineRule="exact"/>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32</w:t>
            </w:r>
          </w:p>
        </w:tc>
        <w:tc>
          <w:tcPr>
            <w:tcW w:w="7289" w:type="dxa"/>
            <w:shd w:val="clear" w:color="auto" w:fill="auto"/>
            <w:vAlign w:val="center"/>
          </w:tcPr>
          <w:p>
            <w:pPr>
              <w:spacing w:line="420" w:lineRule="exact"/>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是否</w:t>
            </w:r>
            <w:r>
              <w:rPr>
                <w:rFonts w:hint="eastAsia" w:ascii="宋体" w:hAnsi="宋体" w:eastAsia="宋体" w:cs="宋体"/>
                <w:sz w:val="21"/>
                <w:szCs w:val="21"/>
                <w:highlight w:val="none"/>
              </w:rPr>
              <w:t>能根据教学内容和教学知识点，针对每个课程建立测</w:t>
            </w:r>
            <w:r>
              <w:rPr>
                <w:rFonts w:hint="eastAsia" w:ascii="宋体" w:hAnsi="宋体" w:eastAsia="宋体" w:cs="宋体"/>
                <w:sz w:val="21"/>
                <w:szCs w:val="21"/>
                <w:highlight w:val="none"/>
                <w:lang w:eastAsia="zh-CN"/>
              </w:rPr>
              <w:t>试</w:t>
            </w:r>
            <w:r>
              <w:rPr>
                <w:rFonts w:hint="eastAsia" w:ascii="宋体" w:hAnsi="宋体" w:eastAsia="宋体" w:cs="宋体"/>
                <w:sz w:val="21"/>
                <w:szCs w:val="21"/>
                <w:highlight w:val="none"/>
              </w:rPr>
              <w:t>题库，配置判断题、选择题等题型</w:t>
            </w:r>
            <w:r>
              <w:rPr>
                <w:rFonts w:hint="eastAsia" w:ascii="宋体" w:hAnsi="宋体" w:eastAsia="宋体" w:cs="宋体"/>
                <w:sz w:val="21"/>
                <w:szCs w:val="21"/>
                <w:highlight w:val="none"/>
                <w:lang w:eastAsia="zh-CN"/>
              </w:rPr>
              <w:t>，其中题目数量应保证每</w:t>
            </w:r>
            <w:r>
              <w:rPr>
                <w:rFonts w:hint="eastAsia" w:ascii="宋体" w:hAnsi="宋体" w:eastAsia="宋体" w:cs="宋体"/>
                <w:sz w:val="21"/>
                <w:szCs w:val="21"/>
                <w:highlight w:val="none"/>
                <w:lang w:val="en-US" w:eastAsia="zh-CN"/>
              </w:rPr>
              <w:t>10分钟视频不少于1道题目,</w:t>
            </w:r>
            <w:r>
              <w:rPr>
                <w:rFonts w:hint="eastAsia" w:ascii="宋体" w:hAnsi="宋体" w:eastAsia="宋体" w:cs="宋体"/>
                <w:sz w:val="21"/>
                <w:szCs w:val="21"/>
                <w:highlight w:val="none"/>
                <w:lang w:eastAsia="zh-CN"/>
              </w:rPr>
              <w:t>每道题目限时</w:t>
            </w:r>
            <w:r>
              <w:rPr>
                <w:rFonts w:hint="eastAsia" w:ascii="宋体" w:hAnsi="宋体" w:eastAsia="宋体" w:cs="宋体"/>
                <w:sz w:val="21"/>
                <w:szCs w:val="21"/>
                <w:highlight w:val="none"/>
                <w:lang w:val="en-US" w:eastAsia="zh-CN"/>
              </w:rPr>
              <w:t>60秒，每次测试5次机会，</w:t>
            </w:r>
            <w:r>
              <w:rPr>
                <w:rFonts w:hint="eastAsia" w:ascii="宋体" w:hAnsi="宋体" w:eastAsia="宋体" w:cs="宋体"/>
                <w:sz w:val="21"/>
                <w:szCs w:val="21"/>
                <w:highlight w:val="none"/>
                <w:lang w:eastAsia="zh-CN"/>
              </w:rPr>
              <w:t>测试合格后（≥</w:t>
            </w:r>
            <w:r>
              <w:rPr>
                <w:rFonts w:hint="eastAsia" w:ascii="宋体" w:hAnsi="宋体" w:eastAsia="宋体" w:cs="宋体"/>
                <w:sz w:val="21"/>
                <w:szCs w:val="21"/>
                <w:highlight w:val="none"/>
                <w:lang w:val="en-US" w:eastAsia="zh-CN"/>
              </w:rPr>
              <w:t>80分</w:t>
            </w:r>
            <w:r>
              <w:rPr>
                <w:rFonts w:hint="eastAsia" w:ascii="宋体" w:hAnsi="宋体" w:eastAsia="宋体" w:cs="宋体"/>
                <w:sz w:val="21"/>
                <w:szCs w:val="21"/>
                <w:highlight w:val="none"/>
                <w:lang w:eastAsia="zh-CN"/>
              </w:rPr>
              <w:t>）计入相应学时</w:t>
            </w:r>
            <w:r>
              <w:rPr>
                <w:rFonts w:hint="eastAsia" w:ascii="宋体" w:hAnsi="宋体" w:eastAsia="宋体" w:cs="宋体"/>
                <w:sz w:val="21"/>
                <w:szCs w:val="21"/>
                <w:highlight w:val="none"/>
              </w:rPr>
              <w:t>。</w:t>
            </w:r>
          </w:p>
        </w:tc>
        <w:tc>
          <w:tcPr>
            <w:tcW w:w="864" w:type="dxa"/>
            <w:shd w:val="clear" w:color="auto" w:fill="auto"/>
            <w:noWrap/>
            <w:vAlign w:val="center"/>
          </w:tcPr>
          <w:p>
            <w:pPr>
              <w:spacing w:line="4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36" w:type="dxa"/>
            <w:shd w:val="clear" w:color="auto" w:fill="auto"/>
            <w:noWrap/>
            <w:vAlign w:val="center"/>
          </w:tcPr>
          <w:p>
            <w:pPr>
              <w:spacing w:line="4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3752" w:type="dxa"/>
            <w:shd w:val="clear" w:color="auto" w:fill="auto"/>
            <w:noWrap/>
            <w:vAlign w:val="center"/>
          </w:tcPr>
          <w:p>
            <w:pPr>
              <w:spacing w:line="420" w:lineRule="exact"/>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trPr>
        <w:tc>
          <w:tcPr>
            <w:tcW w:w="709" w:type="dxa"/>
            <w:shd w:val="clear" w:color="auto" w:fill="auto"/>
            <w:noWrap/>
            <w:vAlign w:val="center"/>
          </w:tcPr>
          <w:p>
            <w:pPr>
              <w:spacing w:line="420" w:lineRule="exact"/>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33</w:t>
            </w:r>
          </w:p>
        </w:tc>
        <w:tc>
          <w:tcPr>
            <w:tcW w:w="7289" w:type="dxa"/>
            <w:shd w:val="clear" w:color="auto" w:fill="auto"/>
            <w:vAlign w:val="center"/>
          </w:tcPr>
          <w:p>
            <w:pPr>
              <w:spacing w:line="420" w:lineRule="exact"/>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是否</w:t>
            </w:r>
            <w:r>
              <w:rPr>
                <w:rFonts w:hint="eastAsia" w:ascii="宋体" w:hAnsi="宋体" w:eastAsia="宋体" w:cs="宋体"/>
                <w:sz w:val="21"/>
                <w:szCs w:val="21"/>
                <w:highlight w:val="none"/>
              </w:rPr>
              <w:t>支持人工组成试卷和自动组成试卷，支持学员在线模拟测</w:t>
            </w:r>
            <w:r>
              <w:rPr>
                <w:rFonts w:hint="eastAsia" w:ascii="宋体" w:hAnsi="宋体" w:eastAsia="宋体" w:cs="宋体"/>
                <w:sz w:val="21"/>
                <w:szCs w:val="21"/>
                <w:highlight w:val="none"/>
                <w:lang w:eastAsia="zh-CN"/>
              </w:rPr>
              <w:t>试</w:t>
            </w:r>
            <w:r>
              <w:rPr>
                <w:rFonts w:hint="eastAsia" w:ascii="宋体" w:hAnsi="宋体" w:eastAsia="宋体" w:cs="宋体"/>
                <w:sz w:val="21"/>
                <w:szCs w:val="21"/>
                <w:highlight w:val="none"/>
              </w:rPr>
              <w:t>和错题回放，并能实现自动判卷。</w:t>
            </w:r>
          </w:p>
        </w:tc>
        <w:tc>
          <w:tcPr>
            <w:tcW w:w="864" w:type="dxa"/>
            <w:shd w:val="clear" w:color="auto" w:fill="auto"/>
            <w:noWrap/>
            <w:vAlign w:val="center"/>
          </w:tcPr>
          <w:p>
            <w:pPr>
              <w:spacing w:line="4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36" w:type="dxa"/>
            <w:shd w:val="clear" w:color="auto" w:fill="auto"/>
            <w:noWrap/>
            <w:vAlign w:val="center"/>
          </w:tcPr>
          <w:p>
            <w:pPr>
              <w:spacing w:line="4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3752" w:type="dxa"/>
            <w:shd w:val="clear" w:color="auto" w:fill="auto"/>
            <w:noWrap/>
            <w:vAlign w:val="center"/>
          </w:tcPr>
          <w:p>
            <w:pPr>
              <w:spacing w:line="420" w:lineRule="exact"/>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trPr>
        <w:tc>
          <w:tcPr>
            <w:tcW w:w="709" w:type="dxa"/>
            <w:shd w:val="clear" w:color="auto" w:fill="auto"/>
            <w:noWrap/>
            <w:vAlign w:val="center"/>
          </w:tcPr>
          <w:p>
            <w:pPr>
              <w:spacing w:line="420" w:lineRule="exact"/>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34</w:t>
            </w:r>
          </w:p>
        </w:tc>
        <w:tc>
          <w:tcPr>
            <w:tcW w:w="7289" w:type="dxa"/>
            <w:shd w:val="clear" w:color="auto" w:fill="auto"/>
            <w:vAlign w:val="center"/>
          </w:tcPr>
          <w:p>
            <w:pPr>
              <w:spacing w:line="42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网络平台</w:t>
            </w:r>
            <w:r>
              <w:rPr>
                <w:rFonts w:hint="eastAsia" w:ascii="宋体" w:hAnsi="宋体" w:eastAsia="宋体" w:cs="宋体"/>
                <w:sz w:val="21"/>
                <w:szCs w:val="21"/>
                <w:highlight w:val="none"/>
                <w:lang w:eastAsia="zh-CN"/>
              </w:rPr>
              <w:t>是否</w:t>
            </w:r>
            <w:r>
              <w:rPr>
                <w:rFonts w:hint="eastAsia" w:ascii="宋体" w:hAnsi="宋体" w:eastAsia="宋体" w:cs="宋体"/>
                <w:sz w:val="21"/>
                <w:szCs w:val="21"/>
                <w:highlight w:val="none"/>
              </w:rPr>
              <w:t>支持7d每天24h不间断运行。</w:t>
            </w:r>
          </w:p>
        </w:tc>
        <w:tc>
          <w:tcPr>
            <w:tcW w:w="864" w:type="dxa"/>
            <w:shd w:val="clear" w:color="auto" w:fill="auto"/>
            <w:noWrap/>
            <w:vAlign w:val="center"/>
          </w:tcPr>
          <w:p>
            <w:pPr>
              <w:spacing w:line="4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36" w:type="dxa"/>
            <w:shd w:val="clear" w:color="auto" w:fill="auto"/>
            <w:noWrap/>
            <w:vAlign w:val="center"/>
          </w:tcPr>
          <w:p>
            <w:pPr>
              <w:spacing w:line="4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3752" w:type="dxa"/>
            <w:shd w:val="clear" w:color="auto" w:fill="auto"/>
            <w:noWrap/>
            <w:vAlign w:val="center"/>
          </w:tcPr>
          <w:p>
            <w:pPr>
              <w:spacing w:line="420" w:lineRule="exact"/>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trPr>
        <w:tc>
          <w:tcPr>
            <w:tcW w:w="709" w:type="dxa"/>
            <w:shd w:val="clear" w:color="auto" w:fill="auto"/>
            <w:noWrap/>
            <w:vAlign w:val="center"/>
          </w:tcPr>
          <w:p>
            <w:pPr>
              <w:spacing w:line="420" w:lineRule="exact"/>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35</w:t>
            </w:r>
          </w:p>
        </w:tc>
        <w:tc>
          <w:tcPr>
            <w:tcW w:w="7289" w:type="dxa"/>
            <w:shd w:val="clear" w:color="auto" w:fill="auto"/>
            <w:vAlign w:val="center"/>
          </w:tcPr>
          <w:p>
            <w:pPr>
              <w:spacing w:line="42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网络平台界面操作平均响应时间</w:t>
            </w:r>
            <w:r>
              <w:rPr>
                <w:rFonts w:hint="eastAsia" w:ascii="宋体" w:hAnsi="宋体" w:eastAsia="宋体" w:cs="宋体"/>
                <w:sz w:val="21"/>
                <w:szCs w:val="21"/>
                <w:highlight w:val="none"/>
                <w:lang w:eastAsia="zh-CN"/>
              </w:rPr>
              <w:t>是否</w:t>
            </w:r>
            <w:r>
              <w:rPr>
                <w:rFonts w:hint="eastAsia" w:ascii="宋体" w:hAnsi="宋体" w:eastAsia="宋体" w:cs="宋体"/>
                <w:sz w:val="21"/>
                <w:szCs w:val="21"/>
                <w:highlight w:val="none"/>
              </w:rPr>
              <w:t>不超过3s。</w:t>
            </w:r>
          </w:p>
        </w:tc>
        <w:tc>
          <w:tcPr>
            <w:tcW w:w="864" w:type="dxa"/>
            <w:shd w:val="clear" w:color="auto" w:fill="auto"/>
            <w:noWrap/>
            <w:vAlign w:val="center"/>
          </w:tcPr>
          <w:p>
            <w:pPr>
              <w:spacing w:line="4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36" w:type="dxa"/>
            <w:shd w:val="clear" w:color="auto" w:fill="auto"/>
            <w:noWrap/>
            <w:vAlign w:val="center"/>
          </w:tcPr>
          <w:p>
            <w:pPr>
              <w:spacing w:line="4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3752" w:type="dxa"/>
            <w:shd w:val="clear" w:color="auto" w:fill="auto"/>
            <w:noWrap/>
            <w:vAlign w:val="center"/>
          </w:tcPr>
          <w:p>
            <w:pPr>
              <w:spacing w:line="420" w:lineRule="exact"/>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trPr>
        <w:tc>
          <w:tcPr>
            <w:tcW w:w="709" w:type="dxa"/>
            <w:shd w:val="clear" w:color="auto" w:fill="auto"/>
            <w:noWrap/>
            <w:vAlign w:val="center"/>
          </w:tcPr>
          <w:p>
            <w:pPr>
              <w:spacing w:line="420" w:lineRule="exact"/>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36</w:t>
            </w:r>
          </w:p>
        </w:tc>
        <w:tc>
          <w:tcPr>
            <w:tcW w:w="7289" w:type="dxa"/>
            <w:shd w:val="clear" w:color="auto" w:fill="auto"/>
            <w:vAlign w:val="center"/>
          </w:tcPr>
          <w:p>
            <w:pPr>
              <w:spacing w:line="420" w:lineRule="exac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是否为</w:t>
            </w:r>
            <w:r>
              <w:rPr>
                <w:rFonts w:hint="eastAsia" w:ascii="宋体" w:hAnsi="宋体" w:eastAsia="宋体" w:cs="宋体"/>
                <w:sz w:val="21"/>
                <w:szCs w:val="21"/>
                <w:highlight w:val="none"/>
              </w:rPr>
              <w:t>用户提供网络平台使用手册</w:t>
            </w:r>
            <w:r>
              <w:rPr>
                <w:rFonts w:hint="eastAsia" w:ascii="宋体" w:hAnsi="宋体" w:eastAsia="宋体" w:cs="宋体"/>
                <w:sz w:val="21"/>
                <w:szCs w:val="21"/>
                <w:highlight w:val="none"/>
                <w:lang w:eastAsia="zh-CN"/>
              </w:rPr>
              <w:t>。</w:t>
            </w:r>
          </w:p>
        </w:tc>
        <w:tc>
          <w:tcPr>
            <w:tcW w:w="864" w:type="dxa"/>
            <w:shd w:val="clear" w:color="auto" w:fill="auto"/>
            <w:noWrap/>
            <w:vAlign w:val="center"/>
          </w:tcPr>
          <w:p>
            <w:pPr>
              <w:spacing w:line="4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36" w:type="dxa"/>
            <w:shd w:val="clear" w:color="auto" w:fill="auto"/>
            <w:noWrap/>
            <w:vAlign w:val="center"/>
          </w:tcPr>
          <w:p>
            <w:pPr>
              <w:spacing w:line="4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3752" w:type="dxa"/>
            <w:shd w:val="clear" w:color="auto" w:fill="auto"/>
            <w:noWrap/>
            <w:vAlign w:val="center"/>
          </w:tcPr>
          <w:p>
            <w:pPr>
              <w:spacing w:line="420" w:lineRule="exact"/>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trPr>
        <w:tc>
          <w:tcPr>
            <w:tcW w:w="709" w:type="dxa"/>
            <w:shd w:val="clear" w:color="auto" w:fill="auto"/>
            <w:noWrap/>
            <w:vAlign w:val="center"/>
          </w:tcPr>
          <w:p>
            <w:pPr>
              <w:spacing w:line="420" w:lineRule="exact"/>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37</w:t>
            </w:r>
          </w:p>
        </w:tc>
        <w:tc>
          <w:tcPr>
            <w:tcW w:w="7289" w:type="dxa"/>
            <w:shd w:val="clear" w:color="auto" w:fill="auto"/>
            <w:vAlign w:val="center"/>
          </w:tcPr>
          <w:p>
            <w:pPr>
              <w:spacing w:line="420" w:lineRule="exac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网络平台所需插件</w:t>
            </w:r>
            <w:r>
              <w:rPr>
                <w:rFonts w:hint="eastAsia" w:ascii="宋体" w:hAnsi="宋体" w:eastAsia="宋体" w:cs="宋体"/>
                <w:sz w:val="21"/>
                <w:szCs w:val="21"/>
                <w:highlight w:val="none"/>
                <w:lang w:eastAsia="zh-CN"/>
              </w:rPr>
              <w:t>是否</w:t>
            </w:r>
            <w:r>
              <w:rPr>
                <w:rFonts w:hint="eastAsia" w:ascii="宋体" w:hAnsi="宋体" w:eastAsia="宋体" w:cs="宋体"/>
                <w:sz w:val="21"/>
                <w:szCs w:val="21"/>
                <w:highlight w:val="none"/>
              </w:rPr>
              <w:t>能自动下载。</w:t>
            </w:r>
          </w:p>
        </w:tc>
        <w:tc>
          <w:tcPr>
            <w:tcW w:w="864" w:type="dxa"/>
            <w:shd w:val="clear" w:color="auto" w:fill="auto"/>
            <w:noWrap/>
            <w:vAlign w:val="center"/>
          </w:tcPr>
          <w:p>
            <w:pPr>
              <w:spacing w:line="420" w:lineRule="exact"/>
              <w:jc w:val="center"/>
              <w:rPr>
                <w:rFonts w:hint="eastAsia" w:ascii="宋体" w:hAnsi="宋体" w:eastAsia="宋体" w:cs="宋体"/>
                <w:sz w:val="21"/>
                <w:szCs w:val="21"/>
                <w:highlight w:val="none"/>
                <w:lang w:val="en-US" w:eastAsia="zh-CN" w:bidi="ar-SA"/>
              </w:rPr>
            </w:pPr>
            <w:r>
              <w:rPr>
                <w:rFonts w:hint="eastAsia" w:ascii="宋体" w:hAnsi="宋体" w:eastAsia="宋体" w:cs="宋体"/>
                <w:sz w:val="21"/>
                <w:szCs w:val="21"/>
                <w:highlight w:val="none"/>
              </w:rPr>
              <w:t>□</w:t>
            </w:r>
          </w:p>
        </w:tc>
        <w:tc>
          <w:tcPr>
            <w:tcW w:w="936" w:type="dxa"/>
            <w:shd w:val="clear" w:color="auto" w:fill="auto"/>
            <w:noWrap/>
            <w:vAlign w:val="center"/>
          </w:tcPr>
          <w:p>
            <w:pPr>
              <w:spacing w:line="420" w:lineRule="exact"/>
              <w:jc w:val="center"/>
              <w:rPr>
                <w:rFonts w:hint="eastAsia" w:ascii="宋体" w:hAnsi="宋体" w:eastAsia="宋体" w:cs="宋体"/>
                <w:sz w:val="21"/>
                <w:szCs w:val="21"/>
                <w:highlight w:val="none"/>
                <w:lang w:val="en-US" w:eastAsia="zh-CN" w:bidi="ar-SA"/>
              </w:rPr>
            </w:pPr>
            <w:r>
              <w:rPr>
                <w:rFonts w:hint="eastAsia" w:ascii="宋体" w:hAnsi="宋体" w:eastAsia="宋体" w:cs="宋体"/>
                <w:sz w:val="21"/>
                <w:szCs w:val="21"/>
                <w:highlight w:val="none"/>
              </w:rPr>
              <w:t>□</w:t>
            </w:r>
          </w:p>
        </w:tc>
        <w:tc>
          <w:tcPr>
            <w:tcW w:w="3752" w:type="dxa"/>
            <w:shd w:val="clear" w:color="auto" w:fill="auto"/>
            <w:noWrap/>
            <w:vAlign w:val="center"/>
          </w:tcPr>
          <w:p>
            <w:pPr>
              <w:spacing w:line="420" w:lineRule="exact"/>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trPr>
        <w:tc>
          <w:tcPr>
            <w:tcW w:w="709" w:type="dxa"/>
            <w:shd w:val="clear" w:color="auto" w:fill="auto"/>
            <w:noWrap/>
            <w:vAlign w:val="center"/>
          </w:tcPr>
          <w:p>
            <w:pPr>
              <w:spacing w:line="420" w:lineRule="exact"/>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38</w:t>
            </w:r>
          </w:p>
        </w:tc>
        <w:tc>
          <w:tcPr>
            <w:tcW w:w="7289" w:type="dxa"/>
            <w:shd w:val="clear" w:color="auto" w:fill="auto"/>
            <w:vAlign w:val="center"/>
          </w:tcPr>
          <w:p>
            <w:pPr>
              <w:spacing w:line="420" w:lineRule="exact"/>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是否</w:t>
            </w:r>
            <w:r>
              <w:rPr>
                <w:rFonts w:hint="eastAsia" w:ascii="宋体" w:hAnsi="宋体" w:eastAsia="宋体" w:cs="宋体"/>
                <w:sz w:val="21"/>
                <w:szCs w:val="21"/>
                <w:highlight w:val="none"/>
              </w:rPr>
              <w:t>能够对使用</w:t>
            </w:r>
            <w:r>
              <w:rPr>
                <w:rFonts w:hint="eastAsia" w:ascii="宋体" w:hAnsi="宋体" w:eastAsia="宋体" w:cs="宋体"/>
                <w:sz w:val="21"/>
                <w:szCs w:val="21"/>
                <w:highlight w:val="none"/>
                <w:lang w:eastAsia="zh-CN"/>
              </w:rPr>
              <w:t>网络</w:t>
            </w:r>
            <w:r>
              <w:rPr>
                <w:rFonts w:hint="eastAsia" w:ascii="宋体" w:hAnsi="宋体" w:eastAsia="宋体" w:cs="宋体"/>
                <w:sz w:val="21"/>
                <w:szCs w:val="21"/>
                <w:highlight w:val="none"/>
              </w:rPr>
              <w:t>平台进行学习的学员进行重要学习活动的信息记录，包括但不限于登录时间、学习时长、学习过程抓拍图像、身份验证记录等，确保培训全过程可追溯。</w:t>
            </w:r>
          </w:p>
        </w:tc>
        <w:tc>
          <w:tcPr>
            <w:tcW w:w="864" w:type="dxa"/>
            <w:shd w:val="clear" w:color="auto" w:fill="auto"/>
            <w:noWrap/>
            <w:vAlign w:val="center"/>
          </w:tcPr>
          <w:p>
            <w:pPr>
              <w:spacing w:line="4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36" w:type="dxa"/>
            <w:shd w:val="clear" w:color="auto" w:fill="auto"/>
            <w:noWrap/>
            <w:vAlign w:val="center"/>
          </w:tcPr>
          <w:p>
            <w:pPr>
              <w:spacing w:line="4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3752" w:type="dxa"/>
            <w:shd w:val="clear" w:color="auto" w:fill="auto"/>
            <w:noWrap/>
            <w:vAlign w:val="center"/>
          </w:tcPr>
          <w:p>
            <w:pPr>
              <w:spacing w:line="420" w:lineRule="exact"/>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trPr>
        <w:tc>
          <w:tcPr>
            <w:tcW w:w="709" w:type="dxa"/>
            <w:shd w:val="clear" w:color="auto" w:fill="auto"/>
            <w:noWrap/>
            <w:vAlign w:val="center"/>
          </w:tcPr>
          <w:p>
            <w:pPr>
              <w:spacing w:line="420" w:lineRule="exact"/>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39</w:t>
            </w:r>
          </w:p>
        </w:tc>
        <w:tc>
          <w:tcPr>
            <w:tcW w:w="7289" w:type="dxa"/>
            <w:shd w:val="clear" w:color="auto" w:fill="auto"/>
            <w:vAlign w:val="center"/>
          </w:tcPr>
          <w:p>
            <w:pPr>
              <w:spacing w:line="42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在学习及测试界面，</w:t>
            </w:r>
            <w:r>
              <w:rPr>
                <w:rFonts w:hint="eastAsia" w:ascii="宋体" w:hAnsi="宋体" w:eastAsia="宋体" w:cs="宋体"/>
                <w:sz w:val="21"/>
                <w:szCs w:val="21"/>
                <w:highlight w:val="none"/>
                <w:lang w:eastAsia="zh-CN"/>
              </w:rPr>
              <w:t>是否</w:t>
            </w:r>
            <w:r>
              <w:rPr>
                <w:rFonts w:hint="eastAsia" w:ascii="宋体" w:hAnsi="宋体" w:eastAsia="宋体" w:cs="宋体"/>
                <w:sz w:val="21"/>
                <w:szCs w:val="21"/>
                <w:highlight w:val="none"/>
              </w:rPr>
              <w:t>有明确提示不得学时作弊的信息。系统</w:t>
            </w:r>
            <w:r>
              <w:rPr>
                <w:rFonts w:hint="eastAsia" w:cs="宋体"/>
                <w:sz w:val="21"/>
                <w:szCs w:val="21"/>
                <w:highlight w:val="none"/>
                <w:lang w:eastAsia="zh-CN"/>
              </w:rPr>
              <w:t>是否</w:t>
            </w:r>
            <w:r>
              <w:rPr>
                <w:rFonts w:hint="eastAsia" w:ascii="宋体" w:hAnsi="宋体" w:eastAsia="宋体" w:cs="宋体"/>
                <w:sz w:val="21"/>
                <w:szCs w:val="21"/>
                <w:highlight w:val="none"/>
              </w:rPr>
              <w:t>设置相应功能设计不允许人为修改，以确保学习记录的准确性、真实性。</w:t>
            </w:r>
          </w:p>
        </w:tc>
        <w:tc>
          <w:tcPr>
            <w:tcW w:w="864" w:type="dxa"/>
            <w:shd w:val="clear" w:color="auto" w:fill="auto"/>
            <w:noWrap/>
            <w:vAlign w:val="center"/>
          </w:tcPr>
          <w:p>
            <w:pPr>
              <w:spacing w:line="4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36" w:type="dxa"/>
            <w:shd w:val="clear" w:color="auto" w:fill="auto"/>
            <w:noWrap/>
            <w:vAlign w:val="center"/>
          </w:tcPr>
          <w:p>
            <w:pPr>
              <w:spacing w:line="4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3752" w:type="dxa"/>
            <w:shd w:val="clear" w:color="auto" w:fill="auto"/>
            <w:noWrap/>
            <w:vAlign w:val="center"/>
          </w:tcPr>
          <w:p>
            <w:pPr>
              <w:spacing w:line="420" w:lineRule="exact"/>
              <w:jc w:val="center"/>
              <w:rPr>
                <w:rFonts w:hint="eastAsia" w:ascii="宋体" w:hAnsi="宋体" w:eastAsia="宋体" w:cs="宋体"/>
                <w:sz w:val="21"/>
                <w:szCs w:val="21"/>
                <w:highlight w:val="none"/>
              </w:rPr>
            </w:pPr>
          </w:p>
        </w:tc>
      </w:tr>
    </w:tbl>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40" w:lineRule="exact"/>
        <w:ind w:right="0" w:rightChars="0" w:firstLine="640" w:firstLineChars="200"/>
        <w:jc w:val="both"/>
        <w:textAlignment w:val="auto"/>
        <w:rPr>
          <w:rFonts w:hint="eastAsia" w:ascii="仿宋" w:hAnsi="仿宋" w:eastAsia="仿宋" w:cs="仿宋"/>
          <w:color w:val="auto"/>
          <w:sz w:val="32"/>
          <w:szCs w:val="32"/>
          <w:highlight w:val="none"/>
          <w:lang w:val="en-US" w:eastAsia="zh-CN"/>
        </w:rPr>
      </w:pP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40" w:lineRule="exact"/>
        <w:ind w:right="0" w:rightChars="0" w:firstLine="640" w:firstLineChars="200"/>
        <w:jc w:val="both"/>
        <w:textAlignment w:val="auto"/>
        <w:rPr>
          <w:rFonts w:hint="default" w:ascii="仿宋" w:hAnsi="仿宋" w:eastAsia="仿宋" w:cs="仿宋"/>
          <w:color w:val="auto"/>
          <w:sz w:val="32"/>
          <w:szCs w:val="32"/>
          <w:highlight w:val="none"/>
          <w:lang w:val="en-US" w:eastAsia="zh-CN"/>
        </w:rPr>
        <w:sectPr>
          <w:pgSz w:w="16838" w:h="11906" w:orient="landscape"/>
          <w:pgMar w:top="1531" w:right="1531" w:bottom="1531" w:left="1531" w:header="851" w:footer="1134" w:gutter="0"/>
          <w:pgNumType w:fmt="decimal"/>
          <w:cols w:space="0" w:num="1"/>
          <w:rtlGutter w:val="0"/>
          <w:docGrid w:type="lines" w:linePitch="312" w:charSpace="0"/>
        </w:sectPr>
      </w:pPr>
      <w:bookmarkStart w:id="0" w:name="_GoBack"/>
      <w:bookmarkEnd w:id="0"/>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40" w:lineRule="exact"/>
        <w:ind w:right="0" w:rightChars="0"/>
        <w:jc w:val="center"/>
        <w:textAlignment w:val="auto"/>
        <w:rPr>
          <w:rFonts w:hint="eastAsia" w:ascii="方正小标宋简体" w:hAnsi="方正小标宋简体" w:eastAsia="方正小标宋简体" w:cs="方正小标宋简体"/>
          <w:b w:val="0"/>
          <w:bCs w:val="0"/>
          <w:sz w:val="44"/>
          <w:szCs w:val="44"/>
          <w:highlight w:val="none"/>
        </w:rPr>
      </w:pPr>
      <w:r>
        <w:rPr>
          <w:rFonts w:hint="eastAsia" w:ascii="方正小标宋简体" w:hAnsi="方正小标宋简体" w:eastAsia="方正小标宋简体" w:cs="方正小标宋简体"/>
          <w:b w:val="0"/>
          <w:bCs w:val="0"/>
          <w:sz w:val="44"/>
          <w:szCs w:val="44"/>
          <w:highlight w:val="none"/>
        </w:rPr>
        <w:t>安全生产资格考试</w:t>
      </w:r>
      <w:r>
        <w:rPr>
          <w:rFonts w:hint="eastAsia" w:ascii="方正小标宋简体" w:hAnsi="方正小标宋简体" w:eastAsia="方正小标宋简体" w:cs="方正小标宋简体"/>
          <w:b w:val="0"/>
          <w:bCs w:val="0"/>
          <w:sz w:val="44"/>
          <w:szCs w:val="44"/>
          <w:highlight w:val="none"/>
          <w:lang w:eastAsia="zh-CN"/>
        </w:rPr>
        <w:t>网络</w:t>
      </w:r>
      <w:r>
        <w:rPr>
          <w:rFonts w:hint="eastAsia" w:ascii="方正小标宋简体" w:hAnsi="方正小标宋简体" w:eastAsia="方正小标宋简体" w:cs="方正小标宋简体"/>
          <w:b w:val="0"/>
          <w:bCs w:val="0"/>
          <w:sz w:val="44"/>
          <w:szCs w:val="44"/>
          <w:highlight w:val="none"/>
          <w:lang w:val="en-US" w:eastAsia="zh-CN"/>
        </w:rPr>
        <w:t>平台</w:t>
      </w:r>
      <w:r>
        <w:rPr>
          <w:rFonts w:hint="eastAsia" w:ascii="方正小标宋简体" w:hAnsi="方正小标宋简体" w:eastAsia="方正小标宋简体" w:cs="方正小标宋简体"/>
          <w:b w:val="0"/>
          <w:bCs w:val="0"/>
          <w:sz w:val="44"/>
          <w:szCs w:val="44"/>
          <w:highlight w:val="none"/>
        </w:rPr>
        <w:t>理论课程</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157" w:afterLines="50" w:afterAutospacing="0" w:line="640" w:lineRule="exact"/>
        <w:ind w:right="0" w:rightChars="0"/>
        <w:jc w:val="center"/>
        <w:textAlignment w:val="auto"/>
        <w:rPr>
          <w:rFonts w:hint="eastAsia" w:ascii="方正小标宋简体" w:hAnsi="方正小标宋简体" w:eastAsia="方正小标宋简体" w:cs="方正小标宋简体"/>
          <w:b w:val="0"/>
          <w:bCs w:val="0"/>
          <w:sz w:val="44"/>
          <w:szCs w:val="44"/>
          <w:highlight w:val="none"/>
          <w:lang w:val="en-US" w:eastAsia="zh-CN"/>
        </w:rPr>
      </w:pPr>
      <w:r>
        <w:rPr>
          <w:rFonts w:hint="eastAsia" w:ascii="方正小标宋简体" w:hAnsi="方正小标宋简体" w:eastAsia="方正小标宋简体" w:cs="方正小标宋简体"/>
          <w:b w:val="0"/>
          <w:bCs w:val="0"/>
          <w:sz w:val="44"/>
          <w:szCs w:val="44"/>
          <w:highlight w:val="none"/>
          <w:lang w:val="en-US" w:eastAsia="zh-CN"/>
        </w:rPr>
        <w:t>内容检查表</w:t>
      </w:r>
    </w:p>
    <w:tbl>
      <w:tblPr>
        <w:tblStyle w:val="3"/>
        <w:tblW w:w="99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1625"/>
        <w:gridCol w:w="3597"/>
        <w:gridCol w:w="1081"/>
        <w:gridCol w:w="1354"/>
        <w:gridCol w:w="985"/>
      </w:tblGrid>
      <w:tr>
        <w:trPr>
          <w:cantSplit/>
          <w:trHeight w:val="540" w:hRule="atLeast"/>
          <w:jc w:val="center"/>
        </w:trPr>
        <w:tc>
          <w:tcPr>
            <w:tcW w:w="1265" w:type="dxa"/>
            <w:shd w:val="clear" w:color="auto" w:fill="auto"/>
            <w:vAlign w:val="center"/>
          </w:tcPr>
          <w:p>
            <w:pPr>
              <w:spacing w:line="400" w:lineRule="exact"/>
              <w:jc w:val="center"/>
              <w:rPr>
                <w:b/>
                <w:bCs/>
                <w:sz w:val="21"/>
                <w:szCs w:val="21"/>
                <w:highlight w:val="none"/>
              </w:rPr>
            </w:pPr>
            <w:r>
              <w:rPr>
                <w:rFonts w:hint="eastAsia"/>
                <w:b/>
                <w:bCs/>
                <w:sz w:val="21"/>
                <w:szCs w:val="21"/>
                <w:highlight w:val="none"/>
              </w:rPr>
              <w:t>资格类型</w:t>
            </w:r>
          </w:p>
        </w:tc>
        <w:tc>
          <w:tcPr>
            <w:tcW w:w="1625" w:type="dxa"/>
            <w:shd w:val="clear" w:color="auto" w:fill="auto"/>
            <w:vAlign w:val="center"/>
          </w:tcPr>
          <w:p>
            <w:pPr>
              <w:spacing w:line="400" w:lineRule="exact"/>
              <w:jc w:val="center"/>
              <w:rPr>
                <w:b/>
                <w:bCs/>
                <w:sz w:val="21"/>
                <w:szCs w:val="21"/>
                <w:highlight w:val="none"/>
              </w:rPr>
            </w:pPr>
            <w:r>
              <w:rPr>
                <w:rFonts w:hint="eastAsia"/>
                <w:b/>
                <w:bCs/>
                <w:sz w:val="21"/>
                <w:szCs w:val="21"/>
                <w:highlight w:val="none"/>
              </w:rPr>
              <w:t>作业类别</w:t>
            </w:r>
          </w:p>
        </w:tc>
        <w:tc>
          <w:tcPr>
            <w:tcW w:w="3597" w:type="dxa"/>
            <w:shd w:val="clear" w:color="auto" w:fill="auto"/>
            <w:noWrap/>
            <w:vAlign w:val="center"/>
          </w:tcPr>
          <w:p>
            <w:pPr>
              <w:spacing w:line="400" w:lineRule="exact"/>
              <w:jc w:val="center"/>
              <w:rPr>
                <w:b/>
                <w:bCs/>
                <w:sz w:val="21"/>
                <w:szCs w:val="21"/>
                <w:highlight w:val="none"/>
              </w:rPr>
            </w:pPr>
            <w:r>
              <w:rPr>
                <w:rFonts w:hint="eastAsia"/>
                <w:b/>
                <w:bCs/>
                <w:sz w:val="21"/>
                <w:szCs w:val="21"/>
                <w:highlight w:val="none"/>
              </w:rPr>
              <w:t>操作项目</w:t>
            </w:r>
          </w:p>
        </w:tc>
        <w:tc>
          <w:tcPr>
            <w:tcW w:w="1081" w:type="dxa"/>
            <w:shd w:val="clear" w:color="auto" w:fill="auto"/>
            <w:noWrap/>
            <w:vAlign w:val="center"/>
          </w:tcPr>
          <w:p>
            <w:pPr>
              <w:spacing w:line="400" w:lineRule="exact"/>
              <w:jc w:val="center"/>
              <w:rPr>
                <w:b/>
                <w:bCs/>
                <w:sz w:val="21"/>
                <w:szCs w:val="21"/>
                <w:highlight w:val="none"/>
              </w:rPr>
            </w:pPr>
            <w:r>
              <w:rPr>
                <w:rFonts w:hint="eastAsia"/>
                <w:b/>
                <w:bCs/>
                <w:sz w:val="21"/>
                <w:szCs w:val="21"/>
                <w:highlight w:val="none"/>
              </w:rPr>
              <w:t>新取证</w:t>
            </w:r>
          </w:p>
        </w:tc>
        <w:tc>
          <w:tcPr>
            <w:tcW w:w="1354" w:type="dxa"/>
            <w:shd w:val="clear" w:color="auto" w:fill="auto"/>
            <w:noWrap/>
            <w:vAlign w:val="center"/>
          </w:tcPr>
          <w:p>
            <w:pPr>
              <w:spacing w:line="400" w:lineRule="exact"/>
              <w:jc w:val="center"/>
              <w:rPr>
                <w:b/>
                <w:bCs/>
                <w:sz w:val="21"/>
                <w:szCs w:val="21"/>
                <w:highlight w:val="none"/>
              </w:rPr>
            </w:pPr>
            <w:r>
              <w:rPr>
                <w:rFonts w:hint="eastAsia"/>
                <w:b/>
                <w:bCs/>
                <w:sz w:val="21"/>
                <w:szCs w:val="21"/>
                <w:highlight w:val="none"/>
              </w:rPr>
              <w:t>复审或换证</w:t>
            </w:r>
          </w:p>
        </w:tc>
        <w:tc>
          <w:tcPr>
            <w:tcW w:w="985" w:type="dxa"/>
            <w:shd w:val="clear" w:color="auto" w:fill="auto"/>
            <w:noWrap/>
            <w:vAlign w:val="center"/>
          </w:tcPr>
          <w:p>
            <w:pPr>
              <w:spacing w:line="400" w:lineRule="exact"/>
              <w:jc w:val="center"/>
              <w:rPr>
                <w:rFonts w:hint="eastAsia" w:eastAsiaTheme="minorEastAsia"/>
                <w:b/>
                <w:bCs/>
                <w:sz w:val="21"/>
                <w:szCs w:val="21"/>
                <w:highlight w:val="none"/>
                <w:lang w:eastAsia="zh-CN"/>
              </w:rPr>
            </w:pPr>
            <w:r>
              <w:rPr>
                <w:rFonts w:hint="eastAsia"/>
                <w:b/>
                <w:bCs/>
                <w:sz w:val="21"/>
                <w:szCs w:val="21"/>
                <w:highlight w:val="none"/>
                <w:lang w:eastAsia="zh-CN"/>
              </w:rPr>
              <w:t>备注</w:t>
            </w:r>
          </w:p>
        </w:tc>
      </w:tr>
      <w:tr>
        <w:trPr>
          <w:cantSplit/>
          <w:jc w:val="center"/>
        </w:trPr>
        <w:tc>
          <w:tcPr>
            <w:tcW w:w="1265" w:type="dxa"/>
            <w:vMerge w:val="restart"/>
            <w:shd w:val="clear" w:color="auto" w:fill="auto"/>
            <w:vAlign w:val="center"/>
          </w:tcPr>
          <w:p>
            <w:pPr>
              <w:spacing w:line="400" w:lineRule="exact"/>
              <w:jc w:val="center"/>
              <w:rPr>
                <w:rFonts w:hint="eastAsia"/>
                <w:sz w:val="21"/>
                <w:szCs w:val="21"/>
                <w:highlight w:val="none"/>
              </w:rPr>
            </w:pPr>
            <w:r>
              <w:rPr>
                <w:rFonts w:hint="eastAsia"/>
                <w:sz w:val="21"/>
                <w:szCs w:val="21"/>
                <w:highlight w:val="none"/>
              </w:rPr>
              <w:t>特种作业操作证</w:t>
            </w:r>
          </w:p>
          <w:p>
            <w:pPr>
              <w:tabs>
                <w:tab w:val="left" w:pos="425"/>
              </w:tabs>
              <w:spacing w:line="400" w:lineRule="exact"/>
              <w:jc w:val="left"/>
              <w:rPr>
                <w:rFonts w:hint="eastAsia" w:eastAsia="宋体"/>
                <w:sz w:val="21"/>
                <w:szCs w:val="21"/>
                <w:highlight w:val="none"/>
                <w:lang w:eastAsia="zh-CN"/>
              </w:rPr>
            </w:pPr>
            <w:r>
              <w:rPr>
                <w:rFonts w:hint="eastAsia"/>
                <w:sz w:val="21"/>
                <w:szCs w:val="21"/>
                <w:highlight w:val="none"/>
                <w:lang w:eastAsia="zh-CN"/>
              </w:rPr>
              <w:tab/>
            </w:r>
          </w:p>
        </w:tc>
        <w:tc>
          <w:tcPr>
            <w:tcW w:w="1625" w:type="dxa"/>
            <w:vMerge w:val="restart"/>
            <w:shd w:val="clear" w:color="auto" w:fill="auto"/>
            <w:vAlign w:val="center"/>
          </w:tcPr>
          <w:p>
            <w:pPr>
              <w:spacing w:line="400" w:lineRule="exact"/>
              <w:jc w:val="center"/>
              <w:rPr>
                <w:sz w:val="21"/>
                <w:szCs w:val="21"/>
                <w:highlight w:val="none"/>
              </w:rPr>
            </w:pPr>
            <w:r>
              <w:rPr>
                <w:rFonts w:hint="eastAsia"/>
                <w:sz w:val="21"/>
                <w:szCs w:val="21"/>
                <w:highlight w:val="none"/>
              </w:rPr>
              <w:t>电工作业</w:t>
            </w:r>
          </w:p>
        </w:tc>
        <w:tc>
          <w:tcPr>
            <w:tcW w:w="3597" w:type="dxa"/>
            <w:shd w:val="clear" w:color="auto" w:fill="auto"/>
            <w:noWrap/>
            <w:vAlign w:val="center"/>
          </w:tcPr>
          <w:p>
            <w:pPr>
              <w:spacing w:line="400" w:lineRule="exact"/>
              <w:rPr>
                <w:sz w:val="21"/>
                <w:szCs w:val="21"/>
                <w:highlight w:val="none"/>
              </w:rPr>
            </w:pPr>
            <w:r>
              <w:rPr>
                <w:rFonts w:hint="eastAsia"/>
                <w:sz w:val="21"/>
                <w:szCs w:val="21"/>
                <w:highlight w:val="none"/>
              </w:rPr>
              <w:t>1.1低压电工</w:t>
            </w:r>
          </w:p>
        </w:tc>
        <w:tc>
          <w:tcPr>
            <w:tcW w:w="1081" w:type="dxa"/>
            <w:shd w:val="clear" w:color="auto" w:fill="auto"/>
            <w:noWrap/>
            <w:vAlign w:val="center"/>
          </w:tcPr>
          <w:p>
            <w:pPr>
              <w:spacing w:line="400" w:lineRule="exact"/>
              <w:jc w:val="center"/>
              <w:rPr>
                <w:sz w:val="21"/>
                <w:szCs w:val="21"/>
                <w:highlight w:val="none"/>
              </w:rPr>
            </w:pPr>
            <w:r>
              <w:rPr>
                <w:rFonts w:hint="eastAsia"/>
                <w:sz w:val="21"/>
                <w:szCs w:val="21"/>
                <w:highlight w:val="none"/>
              </w:rPr>
              <w:t>□</w:t>
            </w:r>
          </w:p>
        </w:tc>
        <w:tc>
          <w:tcPr>
            <w:tcW w:w="1354" w:type="dxa"/>
            <w:shd w:val="clear" w:color="auto" w:fill="auto"/>
            <w:noWrap/>
            <w:vAlign w:val="center"/>
          </w:tcPr>
          <w:p>
            <w:pPr>
              <w:spacing w:line="400" w:lineRule="exact"/>
              <w:jc w:val="center"/>
              <w:rPr>
                <w:sz w:val="21"/>
                <w:szCs w:val="21"/>
                <w:highlight w:val="none"/>
              </w:rPr>
            </w:pPr>
            <w:r>
              <w:rPr>
                <w:rFonts w:hint="eastAsia"/>
                <w:sz w:val="21"/>
                <w:szCs w:val="21"/>
                <w:highlight w:val="none"/>
              </w:rPr>
              <w:t>□</w:t>
            </w:r>
          </w:p>
        </w:tc>
        <w:tc>
          <w:tcPr>
            <w:tcW w:w="985" w:type="dxa"/>
            <w:shd w:val="clear" w:color="auto" w:fill="auto"/>
            <w:noWrap/>
            <w:vAlign w:val="center"/>
          </w:tcPr>
          <w:p>
            <w:pPr>
              <w:spacing w:line="400" w:lineRule="exact"/>
              <w:jc w:val="center"/>
              <w:rPr>
                <w:rFonts w:hint="eastAsia"/>
                <w:sz w:val="21"/>
                <w:szCs w:val="21"/>
                <w:highlight w:val="none"/>
              </w:rPr>
            </w:pPr>
          </w:p>
        </w:tc>
      </w:tr>
      <w:tr>
        <w:trPr>
          <w:cantSplit/>
          <w:jc w:val="center"/>
        </w:trPr>
        <w:tc>
          <w:tcPr>
            <w:tcW w:w="1265" w:type="dxa"/>
            <w:vMerge w:val="continue"/>
            <w:vAlign w:val="center"/>
          </w:tcPr>
          <w:p>
            <w:pPr>
              <w:spacing w:line="400" w:lineRule="exact"/>
              <w:jc w:val="center"/>
              <w:rPr>
                <w:sz w:val="21"/>
                <w:szCs w:val="21"/>
                <w:highlight w:val="none"/>
              </w:rPr>
            </w:pPr>
          </w:p>
        </w:tc>
        <w:tc>
          <w:tcPr>
            <w:tcW w:w="1625" w:type="dxa"/>
            <w:vMerge w:val="continue"/>
            <w:vAlign w:val="center"/>
          </w:tcPr>
          <w:p>
            <w:pPr>
              <w:spacing w:line="400" w:lineRule="exact"/>
              <w:jc w:val="center"/>
              <w:rPr>
                <w:sz w:val="21"/>
                <w:szCs w:val="21"/>
                <w:highlight w:val="none"/>
              </w:rPr>
            </w:pPr>
          </w:p>
        </w:tc>
        <w:tc>
          <w:tcPr>
            <w:tcW w:w="3597" w:type="dxa"/>
            <w:shd w:val="clear" w:color="auto" w:fill="auto"/>
            <w:noWrap/>
            <w:vAlign w:val="center"/>
          </w:tcPr>
          <w:p>
            <w:pPr>
              <w:spacing w:line="400" w:lineRule="exact"/>
              <w:rPr>
                <w:sz w:val="21"/>
                <w:szCs w:val="21"/>
                <w:highlight w:val="none"/>
              </w:rPr>
            </w:pPr>
            <w:r>
              <w:rPr>
                <w:rFonts w:hint="eastAsia"/>
                <w:sz w:val="21"/>
                <w:szCs w:val="21"/>
                <w:highlight w:val="none"/>
              </w:rPr>
              <w:t>1.2高压电工</w:t>
            </w:r>
          </w:p>
        </w:tc>
        <w:tc>
          <w:tcPr>
            <w:tcW w:w="1081" w:type="dxa"/>
            <w:shd w:val="clear" w:color="auto" w:fill="auto"/>
            <w:noWrap/>
            <w:vAlign w:val="center"/>
          </w:tcPr>
          <w:p>
            <w:pPr>
              <w:spacing w:line="400" w:lineRule="exact"/>
              <w:jc w:val="center"/>
              <w:rPr>
                <w:sz w:val="21"/>
                <w:szCs w:val="21"/>
                <w:highlight w:val="none"/>
              </w:rPr>
            </w:pPr>
            <w:r>
              <w:rPr>
                <w:rFonts w:hint="eastAsia"/>
                <w:sz w:val="21"/>
                <w:szCs w:val="21"/>
                <w:highlight w:val="none"/>
              </w:rPr>
              <w:t>□</w:t>
            </w:r>
          </w:p>
        </w:tc>
        <w:tc>
          <w:tcPr>
            <w:tcW w:w="1354" w:type="dxa"/>
            <w:shd w:val="clear" w:color="auto" w:fill="auto"/>
            <w:noWrap/>
            <w:vAlign w:val="center"/>
          </w:tcPr>
          <w:p>
            <w:pPr>
              <w:spacing w:line="400" w:lineRule="exact"/>
              <w:jc w:val="center"/>
              <w:rPr>
                <w:sz w:val="21"/>
                <w:szCs w:val="21"/>
                <w:highlight w:val="none"/>
              </w:rPr>
            </w:pPr>
            <w:r>
              <w:rPr>
                <w:rFonts w:hint="eastAsia"/>
                <w:sz w:val="21"/>
                <w:szCs w:val="21"/>
                <w:highlight w:val="none"/>
              </w:rPr>
              <w:t>□</w:t>
            </w:r>
          </w:p>
        </w:tc>
        <w:tc>
          <w:tcPr>
            <w:tcW w:w="985" w:type="dxa"/>
            <w:shd w:val="clear" w:color="auto" w:fill="auto"/>
            <w:noWrap/>
            <w:vAlign w:val="center"/>
          </w:tcPr>
          <w:p>
            <w:pPr>
              <w:spacing w:line="400" w:lineRule="exact"/>
              <w:jc w:val="center"/>
              <w:rPr>
                <w:rFonts w:hint="eastAsia"/>
                <w:sz w:val="21"/>
                <w:szCs w:val="21"/>
                <w:highlight w:val="none"/>
              </w:rPr>
            </w:pPr>
          </w:p>
        </w:tc>
      </w:tr>
      <w:tr>
        <w:trPr>
          <w:cantSplit/>
          <w:trHeight w:val="288" w:hRule="atLeast"/>
          <w:jc w:val="center"/>
        </w:trPr>
        <w:tc>
          <w:tcPr>
            <w:tcW w:w="1265" w:type="dxa"/>
            <w:vMerge w:val="continue"/>
            <w:vAlign w:val="center"/>
          </w:tcPr>
          <w:p>
            <w:pPr>
              <w:spacing w:line="400" w:lineRule="exact"/>
              <w:jc w:val="center"/>
              <w:rPr>
                <w:sz w:val="21"/>
                <w:szCs w:val="21"/>
                <w:highlight w:val="none"/>
              </w:rPr>
            </w:pPr>
          </w:p>
        </w:tc>
        <w:tc>
          <w:tcPr>
            <w:tcW w:w="1625" w:type="dxa"/>
            <w:vMerge w:val="continue"/>
            <w:vAlign w:val="center"/>
          </w:tcPr>
          <w:p>
            <w:pPr>
              <w:spacing w:line="400" w:lineRule="exact"/>
              <w:jc w:val="center"/>
              <w:rPr>
                <w:sz w:val="21"/>
                <w:szCs w:val="21"/>
                <w:highlight w:val="none"/>
              </w:rPr>
            </w:pPr>
          </w:p>
        </w:tc>
        <w:tc>
          <w:tcPr>
            <w:tcW w:w="3597" w:type="dxa"/>
            <w:shd w:val="clear" w:color="auto" w:fill="auto"/>
            <w:noWrap/>
            <w:vAlign w:val="center"/>
          </w:tcPr>
          <w:p>
            <w:pPr>
              <w:spacing w:line="400" w:lineRule="exact"/>
              <w:rPr>
                <w:sz w:val="21"/>
                <w:szCs w:val="21"/>
                <w:highlight w:val="none"/>
              </w:rPr>
            </w:pPr>
            <w:r>
              <w:rPr>
                <w:rFonts w:hint="eastAsia"/>
                <w:sz w:val="21"/>
                <w:szCs w:val="21"/>
                <w:highlight w:val="none"/>
              </w:rPr>
              <w:t>1.3电力电缆</w:t>
            </w:r>
          </w:p>
        </w:tc>
        <w:tc>
          <w:tcPr>
            <w:tcW w:w="1081" w:type="dxa"/>
            <w:shd w:val="clear" w:color="auto" w:fill="auto"/>
            <w:noWrap/>
            <w:vAlign w:val="center"/>
          </w:tcPr>
          <w:p>
            <w:pPr>
              <w:spacing w:line="400" w:lineRule="exact"/>
              <w:jc w:val="center"/>
              <w:rPr>
                <w:sz w:val="21"/>
                <w:szCs w:val="21"/>
                <w:highlight w:val="none"/>
              </w:rPr>
            </w:pPr>
            <w:r>
              <w:rPr>
                <w:rFonts w:hint="eastAsia"/>
                <w:sz w:val="21"/>
                <w:szCs w:val="21"/>
                <w:highlight w:val="none"/>
              </w:rPr>
              <w:t>□</w:t>
            </w:r>
          </w:p>
        </w:tc>
        <w:tc>
          <w:tcPr>
            <w:tcW w:w="1354" w:type="dxa"/>
            <w:shd w:val="clear" w:color="auto" w:fill="auto"/>
            <w:noWrap/>
            <w:vAlign w:val="center"/>
          </w:tcPr>
          <w:p>
            <w:pPr>
              <w:spacing w:line="400" w:lineRule="exact"/>
              <w:jc w:val="center"/>
              <w:rPr>
                <w:sz w:val="21"/>
                <w:szCs w:val="21"/>
                <w:highlight w:val="none"/>
              </w:rPr>
            </w:pPr>
            <w:r>
              <w:rPr>
                <w:rFonts w:hint="eastAsia"/>
                <w:sz w:val="21"/>
                <w:szCs w:val="21"/>
                <w:highlight w:val="none"/>
              </w:rPr>
              <w:t>□</w:t>
            </w:r>
          </w:p>
        </w:tc>
        <w:tc>
          <w:tcPr>
            <w:tcW w:w="985" w:type="dxa"/>
            <w:shd w:val="clear" w:color="auto" w:fill="auto"/>
            <w:noWrap/>
            <w:vAlign w:val="center"/>
          </w:tcPr>
          <w:p>
            <w:pPr>
              <w:spacing w:line="400" w:lineRule="exact"/>
              <w:jc w:val="center"/>
              <w:rPr>
                <w:rFonts w:hint="eastAsia"/>
                <w:sz w:val="21"/>
                <w:szCs w:val="21"/>
                <w:highlight w:val="none"/>
              </w:rPr>
            </w:pPr>
          </w:p>
        </w:tc>
      </w:tr>
      <w:tr>
        <w:trPr>
          <w:cantSplit/>
          <w:jc w:val="center"/>
        </w:trPr>
        <w:tc>
          <w:tcPr>
            <w:tcW w:w="1265" w:type="dxa"/>
            <w:vMerge w:val="continue"/>
            <w:vAlign w:val="center"/>
          </w:tcPr>
          <w:p>
            <w:pPr>
              <w:spacing w:line="400" w:lineRule="exact"/>
              <w:jc w:val="center"/>
              <w:rPr>
                <w:sz w:val="21"/>
                <w:szCs w:val="21"/>
                <w:highlight w:val="none"/>
              </w:rPr>
            </w:pPr>
          </w:p>
        </w:tc>
        <w:tc>
          <w:tcPr>
            <w:tcW w:w="1625" w:type="dxa"/>
            <w:vMerge w:val="continue"/>
            <w:vAlign w:val="center"/>
          </w:tcPr>
          <w:p>
            <w:pPr>
              <w:spacing w:line="400" w:lineRule="exact"/>
              <w:jc w:val="center"/>
              <w:rPr>
                <w:sz w:val="21"/>
                <w:szCs w:val="21"/>
                <w:highlight w:val="none"/>
              </w:rPr>
            </w:pPr>
          </w:p>
        </w:tc>
        <w:tc>
          <w:tcPr>
            <w:tcW w:w="3597" w:type="dxa"/>
            <w:shd w:val="clear" w:color="auto" w:fill="auto"/>
            <w:noWrap/>
            <w:vAlign w:val="center"/>
          </w:tcPr>
          <w:p>
            <w:pPr>
              <w:spacing w:line="400" w:lineRule="exact"/>
              <w:rPr>
                <w:sz w:val="21"/>
                <w:szCs w:val="21"/>
                <w:highlight w:val="none"/>
              </w:rPr>
            </w:pPr>
            <w:r>
              <w:rPr>
                <w:rFonts w:hint="eastAsia"/>
                <w:sz w:val="21"/>
                <w:szCs w:val="21"/>
                <w:highlight w:val="none"/>
              </w:rPr>
              <w:t>1.4继电保护</w:t>
            </w:r>
          </w:p>
        </w:tc>
        <w:tc>
          <w:tcPr>
            <w:tcW w:w="1081" w:type="dxa"/>
            <w:shd w:val="clear" w:color="auto" w:fill="auto"/>
            <w:noWrap/>
            <w:vAlign w:val="center"/>
          </w:tcPr>
          <w:p>
            <w:pPr>
              <w:spacing w:line="400" w:lineRule="exact"/>
              <w:jc w:val="center"/>
              <w:rPr>
                <w:sz w:val="21"/>
                <w:szCs w:val="21"/>
                <w:highlight w:val="none"/>
              </w:rPr>
            </w:pPr>
            <w:r>
              <w:rPr>
                <w:rFonts w:hint="eastAsia"/>
                <w:sz w:val="21"/>
                <w:szCs w:val="21"/>
                <w:highlight w:val="none"/>
              </w:rPr>
              <w:t>□</w:t>
            </w:r>
          </w:p>
        </w:tc>
        <w:tc>
          <w:tcPr>
            <w:tcW w:w="1354" w:type="dxa"/>
            <w:shd w:val="clear" w:color="auto" w:fill="auto"/>
            <w:noWrap/>
            <w:vAlign w:val="center"/>
          </w:tcPr>
          <w:p>
            <w:pPr>
              <w:spacing w:line="400" w:lineRule="exact"/>
              <w:jc w:val="center"/>
              <w:rPr>
                <w:sz w:val="21"/>
                <w:szCs w:val="21"/>
                <w:highlight w:val="none"/>
              </w:rPr>
            </w:pPr>
            <w:r>
              <w:rPr>
                <w:rFonts w:hint="eastAsia"/>
                <w:sz w:val="21"/>
                <w:szCs w:val="21"/>
                <w:highlight w:val="none"/>
              </w:rPr>
              <w:t>□</w:t>
            </w:r>
          </w:p>
        </w:tc>
        <w:tc>
          <w:tcPr>
            <w:tcW w:w="985" w:type="dxa"/>
            <w:shd w:val="clear" w:color="auto" w:fill="auto"/>
            <w:noWrap/>
            <w:vAlign w:val="center"/>
          </w:tcPr>
          <w:p>
            <w:pPr>
              <w:spacing w:line="400" w:lineRule="exact"/>
              <w:jc w:val="center"/>
              <w:rPr>
                <w:rFonts w:hint="eastAsia"/>
                <w:sz w:val="21"/>
                <w:szCs w:val="21"/>
                <w:highlight w:val="none"/>
              </w:rPr>
            </w:pPr>
          </w:p>
        </w:tc>
      </w:tr>
      <w:tr>
        <w:trPr>
          <w:cantSplit/>
          <w:jc w:val="center"/>
        </w:trPr>
        <w:tc>
          <w:tcPr>
            <w:tcW w:w="1265" w:type="dxa"/>
            <w:vMerge w:val="continue"/>
            <w:vAlign w:val="center"/>
          </w:tcPr>
          <w:p>
            <w:pPr>
              <w:spacing w:line="400" w:lineRule="exact"/>
              <w:jc w:val="center"/>
              <w:rPr>
                <w:sz w:val="21"/>
                <w:szCs w:val="21"/>
                <w:highlight w:val="none"/>
              </w:rPr>
            </w:pPr>
          </w:p>
        </w:tc>
        <w:tc>
          <w:tcPr>
            <w:tcW w:w="1625" w:type="dxa"/>
            <w:vMerge w:val="continue"/>
            <w:vAlign w:val="center"/>
          </w:tcPr>
          <w:p>
            <w:pPr>
              <w:spacing w:line="400" w:lineRule="exact"/>
              <w:jc w:val="center"/>
              <w:rPr>
                <w:sz w:val="21"/>
                <w:szCs w:val="21"/>
                <w:highlight w:val="none"/>
              </w:rPr>
            </w:pPr>
          </w:p>
        </w:tc>
        <w:tc>
          <w:tcPr>
            <w:tcW w:w="3597" w:type="dxa"/>
            <w:shd w:val="clear" w:color="auto" w:fill="auto"/>
            <w:noWrap/>
            <w:vAlign w:val="center"/>
          </w:tcPr>
          <w:p>
            <w:pPr>
              <w:spacing w:line="400" w:lineRule="exact"/>
              <w:rPr>
                <w:sz w:val="21"/>
                <w:szCs w:val="21"/>
                <w:highlight w:val="none"/>
              </w:rPr>
            </w:pPr>
            <w:r>
              <w:rPr>
                <w:rFonts w:hint="eastAsia"/>
                <w:sz w:val="21"/>
                <w:szCs w:val="21"/>
                <w:highlight w:val="none"/>
              </w:rPr>
              <w:t>1.5电气试验</w:t>
            </w:r>
          </w:p>
        </w:tc>
        <w:tc>
          <w:tcPr>
            <w:tcW w:w="1081" w:type="dxa"/>
            <w:shd w:val="clear" w:color="auto" w:fill="auto"/>
            <w:noWrap/>
            <w:vAlign w:val="center"/>
          </w:tcPr>
          <w:p>
            <w:pPr>
              <w:spacing w:line="400" w:lineRule="exact"/>
              <w:jc w:val="center"/>
              <w:rPr>
                <w:sz w:val="21"/>
                <w:szCs w:val="21"/>
                <w:highlight w:val="none"/>
              </w:rPr>
            </w:pPr>
            <w:r>
              <w:rPr>
                <w:rFonts w:hint="eastAsia"/>
                <w:sz w:val="21"/>
                <w:szCs w:val="21"/>
                <w:highlight w:val="none"/>
              </w:rPr>
              <w:t>□</w:t>
            </w:r>
          </w:p>
        </w:tc>
        <w:tc>
          <w:tcPr>
            <w:tcW w:w="1354" w:type="dxa"/>
            <w:shd w:val="clear" w:color="auto" w:fill="auto"/>
            <w:noWrap/>
            <w:vAlign w:val="center"/>
          </w:tcPr>
          <w:p>
            <w:pPr>
              <w:spacing w:line="400" w:lineRule="exact"/>
              <w:jc w:val="center"/>
              <w:rPr>
                <w:sz w:val="21"/>
                <w:szCs w:val="21"/>
                <w:highlight w:val="none"/>
              </w:rPr>
            </w:pPr>
            <w:r>
              <w:rPr>
                <w:rFonts w:hint="eastAsia"/>
                <w:sz w:val="21"/>
                <w:szCs w:val="21"/>
                <w:highlight w:val="none"/>
              </w:rPr>
              <w:t>□</w:t>
            </w:r>
          </w:p>
        </w:tc>
        <w:tc>
          <w:tcPr>
            <w:tcW w:w="985" w:type="dxa"/>
            <w:shd w:val="clear" w:color="auto" w:fill="auto"/>
            <w:noWrap/>
            <w:vAlign w:val="center"/>
          </w:tcPr>
          <w:p>
            <w:pPr>
              <w:spacing w:line="400" w:lineRule="exact"/>
              <w:jc w:val="center"/>
              <w:rPr>
                <w:rFonts w:hint="eastAsia"/>
                <w:sz w:val="21"/>
                <w:szCs w:val="21"/>
                <w:highlight w:val="none"/>
              </w:rPr>
            </w:pPr>
          </w:p>
        </w:tc>
      </w:tr>
      <w:tr>
        <w:trPr>
          <w:cantSplit/>
          <w:jc w:val="center"/>
        </w:trPr>
        <w:tc>
          <w:tcPr>
            <w:tcW w:w="1265" w:type="dxa"/>
            <w:vMerge w:val="continue"/>
            <w:vAlign w:val="center"/>
          </w:tcPr>
          <w:p>
            <w:pPr>
              <w:spacing w:line="400" w:lineRule="exact"/>
              <w:jc w:val="center"/>
              <w:rPr>
                <w:sz w:val="21"/>
                <w:szCs w:val="21"/>
                <w:highlight w:val="none"/>
              </w:rPr>
            </w:pPr>
          </w:p>
        </w:tc>
        <w:tc>
          <w:tcPr>
            <w:tcW w:w="1625" w:type="dxa"/>
            <w:vMerge w:val="continue"/>
            <w:vAlign w:val="center"/>
          </w:tcPr>
          <w:p>
            <w:pPr>
              <w:spacing w:line="400" w:lineRule="exact"/>
              <w:jc w:val="center"/>
              <w:rPr>
                <w:sz w:val="21"/>
                <w:szCs w:val="21"/>
                <w:highlight w:val="none"/>
              </w:rPr>
            </w:pPr>
          </w:p>
        </w:tc>
        <w:tc>
          <w:tcPr>
            <w:tcW w:w="3597" w:type="dxa"/>
            <w:shd w:val="clear" w:color="auto" w:fill="auto"/>
            <w:noWrap/>
            <w:vAlign w:val="center"/>
          </w:tcPr>
          <w:p>
            <w:pPr>
              <w:spacing w:line="400" w:lineRule="exact"/>
              <w:rPr>
                <w:sz w:val="21"/>
                <w:szCs w:val="21"/>
                <w:highlight w:val="none"/>
              </w:rPr>
            </w:pPr>
            <w:r>
              <w:rPr>
                <w:rFonts w:hint="eastAsia"/>
                <w:sz w:val="21"/>
                <w:szCs w:val="21"/>
                <w:highlight w:val="none"/>
              </w:rPr>
              <w:t>1.6防爆电气</w:t>
            </w:r>
          </w:p>
        </w:tc>
        <w:tc>
          <w:tcPr>
            <w:tcW w:w="1081" w:type="dxa"/>
            <w:shd w:val="clear" w:color="auto" w:fill="auto"/>
            <w:noWrap/>
            <w:vAlign w:val="center"/>
          </w:tcPr>
          <w:p>
            <w:pPr>
              <w:spacing w:line="400" w:lineRule="exact"/>
              <w:jc w:val="center"/>
              <w:rPr>
                <w:sz w:val="21"/>
                <w:szCs w:val="21"/>
                <w:highlight w:val="none"/>
              </w:rPr>
            </w:pPr>
            <w:r>
              <w:rPr>
                <w:rFonts w:hint="eastAsia"/>
                <w:sz w:val="21"/>
                <w:szCs w:val="21"/>
                <w:highlight w:val="none"/>
              </w:rPr>
              <w:t>□</w:t>
            </w:r>
          </w:p>
        </w:tc>
        <w:tc>
          <w:tcPr>
            <w:tcW w:w="1354" w:type="dxa"/>
            <w:shd w:val="clear" w:color="auto" w:fill="auto"/>
            <w:noWrap/>
            <w:vAlign w:val="center"/>
          </w:tcPr>
          <w:p>
            <w:pPr>
              <w:spacing w:line="400" w:lineRule="exact"/>
              <w:jc w:val="center"/>
              <w:rPr>
                <w:sz w:val="21"/>
                <w:szCs w:val="21"/>
                <w:highlight w:val="none"/>
              </w:rPr>
            </w:pPr>
            <w:r>
              <w:rPr>
                <w:rFonts w:hint="eastAsia"/>
                <w:sz w:val="21"/>
                <w:szCs w:val="21"/>
                <w:highlight w:val="none"/>
              </w:rPr>
              <w:t>□</w:t>
            </w:r>
          </w:p>
        </w:tc>
        <w:tc>
          <w:tcPr>
            <w:tcW w:w="985" w:type="dxa"/>
            <w:shd w:val="clear" w:color="auto" w:fill="auto"/>
            <w:noWrap/>
            <w:vAlign w:val="center"/>
          </w:tcPr>
          <w:p>
            <w:pPr>
              <w:spacing w:line="400" w:lineRule="exact"/>
              <w:jc w:val="center"/>
              <w:rPr>
                <w:rFonts w:hint="eastAsia"/>
                <w:sz w:val="21"/>
                <w:szCs w:val="21"/>
                <w:highlight w:val="none"/>
              </w:rPr>
            </w:pPr>
          </w:p>
        </w:tc>
      </w:tr>
      <w:tr>
        <w:trPr>
          <w:cantSplit/>
          <w:jc w:val="center"/>
        </w:trPr>
        <w:tc>
          <w:tcPr>
            <w:tcW w:w="1265" w:type="dxa"/>
            <w:vMerge w:val="continue"/>
            <w:vAlign w:val="center"/>
          </w:tcPr>
          <w:p>
            <w:pPr>
              <w:spacing w:line="400" w:lineRule="exact"/>
              <w:jc w:val="center"/>
              <w:rPr>
                <w:sz w:val="21"/>
                <w:szCs w:val="21"/>
                <w:highlight w:val="none"/>
              </w:rPr>
            </w:pPr>
          </w:p>
        </w:tc>
        <w:tc>
          <w:tcPr>
            <w:tcW w:w="1625" w:type="dxa"/>
            <w:vMerge w:val="restart"/>
            <w:shd w:val="clear" w:color="auto" w:fill="auto"/>
            <w:vAlign w:val="center"/>
          </w:tcPr>
          <w:p>
            <w:pPr>
              <w:spacing w:line="400" w:lineRule="exact"/>
              <w:jc w:val="center"/>
              <w:rPr>
                <w:sz w:val="21"/>
                <w:szCs w:val="21"/>
                <w:highlight w:val="none"/>
              </w:rPr>
            </w:pPr>
            <w:r>
              <w:rPr>
                <w:rFonts w:hint="eastAsia"/>
                <w:sz w:val="21"/>
                <w:szCs w:val="21"/>
                <w:highlight w:val="none"/>
              </w:rPr>
              <w:t>焊接与热切割作业</w:t>
            </w:r>
          </w:p>
        </w:tc>
        <w:tc>
          <w:tcPr>
            <w:tcW w:w="3597" w:type="dxa"/>
            <w:shd w:val="clear" w:color="auto" w:fill="auto"/>
            <w:noWrap/>
            <w:vAlign w:val="center"/>
          </w:tcPr>
          <w:p>
            <w:pPr>
              <w:spacing w:line="400" w:lineRule="exact"/>
              <w:rPr>
                <w:sz w:val="21"/>
                <w:szCs w:val="21"/>
                <w:highlight w:val="none"/>
              </w:rPr>
            </w:pPr>
            <w:r>
              <w:rPr>
                <w:rFonts w:hint="eastAsia"/>
                <w:sz w:val="21"/>
                <w:szCs w:val="21"/>
                <w:highlight w:val="none"/>
              </w:rPr>
              <w:t>2.1熔化焊接与热切割作业</w:t>
            </w:r>
          </w:p>
        </w:tc>
        <w:tc>
          <w:tcPr>
            <w:tcW w:w="1081" w:type="dxa"/>
            <w:shd w:val="clear" w:color="auto" w:fill="auto"/>
            <w:noWrap/>
            <w:vAlign w:val="center"/>
          </w:tcPr>
          <w:p>
            <w:pPr>
              <w:spacing w:line="400" w:lineRule="exact"/>
              <w:jc w:val="center"/>
              <w:rPr>
                <w:sz w:val="21"/>
                <w:szCs w:val="21"/>
                <w:highlight w:val="none"/>
              </w:rPr>
            </w:pPr>
            <w:r>
              <w:rPr>
                <w:rFonts w:hint="eastAsia"/>
                <w:sz w:val="21"/>
                <w:szCs w:val="21"/>
                <w:highlight w:val="none"/>
              </w:rPr>
              <w:t>□</w:t>
            </w:r>
          </w:p>
        </w:tc>
        <w:tc>
          <w:tcPr>
            <w:tcW w:w="1354" w:type="dxa"/>
            <w:shd w:val="clear" w:color="auto" w:fill="auto"/>
            <w:noWrap/>
            <w:vAlign w:val="center"/>
          </w:tcPr>
          <w:p>
            <w:pPr>
              <w:spacing w:line="400" w:lineRule="exact"/>
              <w:jc w:val="center"/>
              <w:rPr>
                <w:sz w:val="21"/>
                <w:szCs w:val="21"/>
                <w:highlight w:val="none"/>
              </w:rPr>
            </w:pPr>
            <w:r>
              <w:rPr>
                <w:rFonts w:hint="eastAsia"/>
                <w:sz w:val="21"/>
                <w:szCs w:val="21"/>
                <w:highlight w:val="none"/>
              </w:rPr>
              <w:t>□</w:t>
            </w:r>
          </w:p>
        </w:tc>
        <w:tc>
          <w:tcPr>
            <w:tcW w:w="985" w:type="dxa"/>
            <w:shd w:val="clear" w:color="auto" w:fill="auto"/>
            <w:noWrap/>
            <w:vAlign w:val="center"/>
          </w:tcPr>
          <w:p>
            <w:pPr>
              <w:spacing w:line="400" w:lineRule="exact"/>
              <w:jc w:val="center"/>
              <w:rPr>
                <w:rFonts w:hint="eastAsia"/>
                <w:sz w:val="21"/>
                <w:szCs w:val="21"/>
                <w:highlight w:val="none"/>
              </w:rPr>
            </w:pPr>
          </w:p>
        </w:tc>
      </w:tr>
      <w:tr>
        <w:trPr>
          <w:cantSplit/>
          <w:jc w:val="center"/>
        </w:trPr>
        <w:tc>
          <w:tcPr>
            <w:tcW w:w="1265" w:type="dxa"/>
            <w:vMerge w:val="continue"/>
            <w:vAlign w:val="center"/>
          </w:tcPr>
          <w:p>
            <w:pPr>
              <w:spacing w:line="400" w:lineRule="exact"/>
              <w:jc w:val="center"/>
              <w:rPr>
                <w:sz w:val="21"/>
                <w:szCs w:val="21"/>
                <w:highlight w:val="none"/>
              </w:rPr>
            </w:pPr>
          </w:p>
        </w:tc>
        <w:tc>
          <w:tcPr>
            <w:tcW w:w="1625" w:type="dxa"/>
            <w:vMerge w:val="continue"/>
            <w:vAlign w:val="center"/>
          </w:tcPr>
          <w:p>
            <w:pPr>
              <w:spacing w:line="400" w:lineRule="exact"/>
              <w:jc w:val="center"/>
              <w:rPr>
                <w:sz w:val="21"/>
                <w:szCs w:val="21"/>
                <w:highlight w:val="none"/>
              </w:rPr>
            </w:pPr>
          </w:p>
        </w:tc>
        <w:tc>
          <w:tcPr>
            <w:tcW w:w="3597" w:type="dxa"/>
            <w:shd w:val="clear" w:color="auto" w:fill="auto"/>
            <w:noWrap/>
            <w:vAlign w:val="center"/>
          </w:tcPr>
          <w:p>
            <w:pPr>
              <w:spacing w:line="400" w:lineRule="exact"/>
              <w:rPr>
                <w:sz w:val="21"/>
                <w:szCs w:val="21"/>
                <w:highlight w:val="none"/>
              </w:rPr>
            </w:pPr>
            <w:r>
              <w:rPr>
                <w:rFonts w:hint="eastAsia"/>
                <w:sz w:val="21"/>
                <w:szCs w:val="21"/>
                <w:highlight w:val="none"/>
              </w:rPr>
              <w:t>2.2压力焊作业</w:t>
            </w:r>
          </w:p>
        </w:tc>
        <w:tc>
          <w:tcPr>
            <w:tcW w:w="1081" w:type="dxa"/>
            <w:shd w:val="clear" w:color="auto" w:fill="auto"/>
            <w:noWrap/>
            <w:vAlign w:val="center"/>
          </w:tcPr>
          <w:p>
            <w:pPr>
              <w:spacing w:line="400" w:lineRule="exact"/>
              <w:jc w:val="center"/>
              <w:rPr>
                <w:sz w:val="21"/>
                <w:szCs w:val="21"/>
                <w:highlight w:val="none"/>
              </w:rPr>
            </w:pPr>
            <w:r>
              <w:rPr>
                <w:rFonts w:hint="eastAsia"/>
                <w:sz w:val="21"/>
                <w:szCs w:val="21"/>
                <w:highlight w:val="none"/>
              </w:rPr>
              <w:t>□</w:t>
            </w:r>
          </w:p>
        </w:tc>
        <w:tc>
          <w:tcPr>
            <w:tcW w:w="1354" w:type="dxa"/>
            <w:shd w:val="clear" w:color="auto" w:fill="auto"/>
            <w:noWrap/>
            <w:vAlign w:val="center"/>
          </w:tcPr>
          <w:p>
            <w:pPr>
              <w:spacing w:line="400" w:lineRule="exact"/>
              <w:jc w:val="center"/>
              <w:rPr>
                <w:sz w:val="21"/>
                <w:szCs w:val="21"/>
                <w:highlight w:val="none"/>
              </w:rPr>
            </w:pPr>
            <w:r>
              <w:rPr>
                <w:rFonts w:hint="eastAsia"/>
                <w:sz w:val="21"/>
                <w:szCs w:val="21"/>
                <w:highlight w:val="none"/>
              </w:rPr>
              <w:t>□</w:t>
            </w:r>
          </w:p>
        </w:tc>
        <w:tc>
          <w:tcPr>
            <w:tcW w:w="985" w:type="dxa"/>
            <w:shd w:val="clear" w:color="auto" w:fill="auto"/>
            <w:noWrap/>
            <w:vAlign w:val="center"/>
          </w:tcPr>
          <w:p>
            <w:pPr>
              <w:spacing w:line="400" w:lineRule="exact"/>
              <w:jc w:val="center"/>
              <w:rPr>
                <w:rFonts w:hint="eastAsia"/>
                <w:sz w:val="21"/>
                <w:szCs w:val="21"/>
                <w:highlight w:val="none"/>
              </w:rPr>
            </w:pPr>
          </w:p>
        </w:tc>
      </w:tr>
      <w:tr>
        <w:trPr>
          <w:cantSplit/>
          <w:jc w:val="center"/>
        </w:trPr>
        <w:tc>
          <w:tcPr>
            <w:tcW w:w="1265" w:type="dxa"/>
            <w:vMerge w:val="continue"/>
            <w:vAlign w:val="center"/>
          </w:tcPr>
          <w:p>
            <w:pPr>
              <w:spacing w:line="400" w:lineRule="exact"/>
              <w:jc w:val="center"/>
              <w:rPr>
                <w:sz w:val="21"/>
                <w:szCs w:val="21"/>
                <w:highlight w:val="none"/>
              </w:rPr>
            </w:pPr>
          </w:p>
        </w:tc>
        <w:tc>
          <w:tcPr>
            <w:tcW w:w="1625" w:type="dxa"/>
            <w:vMerge w:val="continue"/>
            <w:vAlign w:val="center"/>
          </w:tcPr>
          <w:p>
            <w:pPr>
              <w:spacing w:line="400" w:lineRule="exact"/>
              <w:jc w:val="center"/>
              <w:rPr>
                <w:sz w:val="21"/>
                <w:szCs w:val="21"/>
                <w:highlight w:val="none"/>
              </w:rPr>
            </w:pPr>
          </w:p>
        </w:tc>
        <w:tc>
          <w:tcPr>
            <w:tcW w:w="3597" w:type="dxa"/>
            <w:shd w:val="clear" w:color="auto" w:fill="auto"/>
            <w:noWrap/>
            <w:vAlign w:val="center"/>
          </w:tcPr>
          <w:p>
            <w:pPr>
              <w:spacing w:line="400" w:lineRule="exact"/>
              <w:rPr>
                <w:sz w:val="21"/>
                <w:szCs w:val="21"/>
                <w:highlight w:val="none"/>
              </w:rPr>
            </w:pPr>
            <w:r>
              <w:rPr>
                <w:rFonts w:hint="eastAsia"/>
                <w:sz w:val="21"/>
                <w:szCs w:val="21"/>
                <w:highlight w:val="none"/>
              </w:rPr>
              <w:t>2.3钎焊作业</w:t>
            </w:r>
          </w:p>
        </w:tc>
        <w:tc>
          <w:tcPr>
            <w:tcW w:w="1081" w:type="dxa"/>
            <w:shd w:val="clear" w:color="auto" w:fill="auto"/>
            <w:noWrap/>
            <w:vAlign w:val="center"/>
          </w:tcPr>
          <w:p>
            <w:pPr>
              <w:spacing w:line="400" w:lineRule="exact"/>
              <w:jc w:val="center"/>
              <w:rPr>
                <w:sz w:val="21"/>
                <w:szCs w:val="21"/>
                <w:highlight w:val="none"/>
              </w:rPr>
            </w:pPr>
            <w:r>
              <w:rPr>
                <w:rFonts w:hint="eastAsia"/>
                <w:sz w:val="21"/>
                <w:szCs w:val="21"/>
                <w:highlight w:val="none"/>
              </w:rPr>
              <w:t>□</w:t>
            </w:r>
          </w:p>
        </w:tc>
        <w:tc>
          <w:tcPr>
            <w:tcW w:w="1354" w:type="dxa"/>
            <w:shd w:val="clear" w:color="auto" w:fill="auto"/>
            <w:noWrap/>
            <w:vAlign w:val="center"/>
          </w:tcPr>
          <w:p>
            <w:pPr>
              <w:spacing w:line="400" w:lineRule="exact"/>
              <w:jc w:val="center"/>
              <w:rPr>
                <w:sz w:val="21"/>
                <w:szCs w:val="21"/>
                <w:highlight w:val="none"/>
              </w:rPr>
            </w:pPr>
            <w:r>
              <w:rPr>
                <w:rFonts w:hint="eastAsia"/>
                <w:sz w:val="21"/>
                <w:szCs w:val="21"/>
                <w:highlight w:val="none"/>
              </w:rPr>
              <w:t>□</w:t>
            </w:r>
          </w:p>
        </w:tc>
        <w:tc>
          <w:tcPr>
            <w:tcW w:w="985" w:type="dxa"/>
            <w:shd w:val="clear" w:color="auto" w:fill="auto"/>
            <w:noWrap/>
            <w:vAlign w:val="center"/>
          </w:tcPr>
          <w:p>
            <w:pPr>
              <w:spacing w:line="400" w:lineRule="exact"/>
              <w:jc w:val="center"/>
              <w:rPr>
                <w:rFonts w:hint="eastAsia"/>
                <w:sz w:val="21"/>
                <w:szCs w:val="21"/>
                <w:highlight w:val="none"/>
              </w:rPr>
            </w:pPr>
          </w:p>
        </w:tc>
      </w:tr>
      <w:tr>
        <w:trPr>
          <w:cantSplit/>
          <w:jc w:val="center"/>
        </w:trPr>
        <w:tc>
          <w:tcPr>
            <w:tcW w:w="1265" w:type="dxa"/>
            <w:vMerge w:val="continue"/>
            <w:vAlign w:val="center"/>
          </w:tcPr>
          <w:p>
            <w:pPr>
              <w:spacing w:line="400" w:lineRule="exact"/>
              <w:jc w:val="center"/>
              <w:rPr>
                <w:sz w:val="21"/>
                <w:szCs w:val="21"/>
                <w:highlight w:val="none"/>
              </w:rPr>
            </w:pPr>
          </w:p>
        </w:tc>
        <w:tc>
          <w:tcPr>
            <w:tcW w:w="1625" w:type="dxa"/>
            <w:vMerge w:val="restart"/>
            <w:shd w:val="clear" w:color="auto" w:fill="auto"/>
            <w:vAlign w:val="center"/>
          </w:tcPr>
          <w:p>
            <w:pPr>
              <w:spacing w:line="400" w:lineRule="exact"/>
              <w:jc w:val="center"/>
              <w:rPr>
                <w:sz w:val="21"/>
                <w:szCs w:val="21"/>
                <w:highlight w:val="none"/>
              </w:rPr>
            </w:pPr>
            <w:r>
              <w:rPr>
                <w:rFonts w:hint="eastAsia"/>
                <w:sz w:val="21"/>
                <w:szCs w:val="21"/>
                <w:highlight w:val="none"/>
              </w:rPr>
              <w:t>高处作业</w:t>
            </w:r>
          </w:p>
        </w:tc>
        <w:tc>
          <w:tcPr>
            <w:tcW w:w="3597" w:type="dxa"/>
            <w:shd w:val="clear" w:color="auto" w:fill="auto"/>
            <w:noWrap/>
            <w:vAlign w:val="center"/>
          </w:tcPr>
          <w:p>
            <w:pPr>
              <w:spacing w:line="400" w:lineRule="exact"/>
              <w:rPr>
                <w:sz w:val="21"/>
                <w:szCs w:val="21"/>
                <w:highlight w:val="none"/>
              </w:rPr>
            </w:pPr>
            <w:r>
              <w:rPr>
                <w:rFonts w:hint="eastAsia"/>
                <w:sz w:val="21"/>
                <w:szCs w:val="21"/>
                <w:highlight w:val="none"/>
              </w:rPr>
              <w:t>3.1登高架设作业</w:t>
            </w:r>
          </w:p>
        </w:tc>
        <w:tc>
          <w:tcPr>
            <w:tcW w:w="1081" w:type="dxa"/>
            <w:shd w:val="clear" w:color="auto" w:fill="auto"/>
            <w:noWrap/>
            <w:vAlign w:val="center"/>
          </w:tcPr>
          <w:p>
            <w:pPr>
              <w:spacing w:line="400" w:lineRule="exact"/>
              <w:jc w:val="center"/>
              <w:rPr>
                <w:sz w:val="21"/>
                <w:szCs w:val="21"/>
                <w:highlight w:val="none"/>
              </w:rPr>
            </w:pPr>
            <w:r>
              <w:rPr>
                <w:rFonts w:hint="eastAsia"/>
                <w:sz w:val="21"/>
                <w:szCs w:val="21"/>
                <w:highlight w:val="none"/>
              </w:rPr>
              <w:t>□</w:t>
            </w:r>
          </w:p>
        </w:tc>
        <w:tc>
          <w:tcPr>
            <w:tcW w:w="1354" w:type="dxa"/>
            <w:shd w:val="clear" w:color="auto" w:fill="auto"/>
            <w:noWrap/>
            <w:vAlign w:val="center"/>
          </w:tcPr>
          <w:p>
            <w:pPr>
              <w:spacing w:line="400" w:lineRule="exact"/>
              <w:jc w:val="center"/>
              <w:rPr>
                <w:sz w:val="21"/>
                <w:szCs w:val="21"/>
                <w:highlight w:val="none"/>
              </w:rPr>
            </w:pPr>
            <w:r>
              <w:rPr>
                <w:rFonts w:hint="eastAsia"/>
                <w:sz w:val="21"/>
                <w:szCs w:val="21"/>
                <w:highlight w:val="none"/>
              </w:rPr>
              <w:t>□</w:t>
            </w:r>
          </w:p>
        </w:tc>
        <w:tc>
          <w:tcPr>
            <w:tcW w:w="985" w:type="dxa"/>
            <w:shd w:val="clear" w:color="auto" w:fill="auto"/>
            <w:noWrap/>
            <w:vAlign w:val="center"/>
          </w:tcPr>
          <w:p>
            <w:pPr>
              <w:spacing w:line="400" w:lineRule="exact"/>
              <w:jc w:val="center"/>
              <w:rPr>
                <w:rFonts w:hint="eastAsia"/>
                <w:sz w:val="21"/>
                <w:szCs w:val="21"/>
                <w:highlight w:val="none"/>
              </w:rPr>
            </w:pPr>
          </w:p>
        </w:tc>
      </w:tr>
      <w:tr>
        <w:trPr>
          <w:cantSplit/>
          <w:jc w:val="center"/>
        </w:trPr>
        <w:tc>
          <w:tcPr>
            <w:tcW w:w="1265" w:type="dxa"/>
            <w:vMerge w:val="continue"/>
            <w:vAlign w:val="center"/>
          </w:tcPr>
          <w:p>
            <w:pPr>
              <w:spacing w:line="400" w:lineRule="exact"/>
              <w:jc w:val="center"/>
              <w:rPr>
                <w:sz w:val="21"/>
                <w:szCs w:val="21"/>
                <w:highlight w:val="none"/>
              </w:rPr>
            </w:pPr>
          </w:p>
        </w:tc>
        <w:tc>
          <w:tcPr>
            <w:tcW w:w="1625" w:type="dxa"/>
            <w:vMerge w:val="continue"/>
            <w:vAlign w:val="center"/>
          </w:tcPr>
          <w:p>
            <w:pPr>
              <w:spacing w:line="400" w:lineRule="exact"/>
              <w:jc w:val="center"/>
              <w:rPr>
                <w:sz w:val="21"/>
                <w:szCs w:val="21"/>
                <w:highlight w:val="none"/>
              </w:rPr>
            </w:pPr>
          </w:p>
        </w:tc>
        <w:tc>
          <w:tcPr>
            <w:tcW w:w="3597" w:type="dxa"/>
            <w:shd w:val="clear" w:color="auto" w:fill="auto"/>
            <w:noWrap/>
            <w:vAlign w:val="center"/>
          </w:tcPr>
          <w:p>
            <w:pPr>
              <w:spacing w:line="400" w:lineRule="exact"/>
              <w:rPr>
                <w:sz w:val="21"/>
                <w:szCs w:val="21"/>
                <w:highlight w:val="none"/>
              </w:rPr>
            </w:pPr>
            <w:r>
              <w:rPr>
                <w:rFonts w:hint="eastAsia"/>
                <w:sz w:val="21"/>
                <w:szCs w:val="21"/>
                <w:highlight w:val="none"/>
              </w:rPr>
              <w:t>3.2高处安装、维护、拆除作业</w:t>
            </w:r>
          </w:p>
        </w:tc>
        <w:tc>
          <w:tcPr>
            <w:tcW w:w="1081" w:type="dxa"/>
            <w:shd w:val="clear" w:color="auto" w:fill="auto"/>
            <w:noWrap/>
            <w:vAlign w:val="center"/>
          </w:tcPr>
          <w:p>
            <w:pPr>
              <w:spacing w:line="400" w:lineRule="exact"/>
              <w:jc w:val="center"/>
              <w:rPr>
                <w:sz w:val="21"/>
                <w:szCs w:val="21"/>
                <w:highlight w:val="none"/>
              </w:rPr>
            </w:pPr>
            <w:r>
              <w:rPr>
                <w:rFonts w:hint="eastAsia"/>
                <w:sz w:val="21"/>
                <w:szCs w:val="21"/>
                <w:highlight w:val="none"/>
              </w:rPr>
              <w:t>□</w:t>
            </w:r>
          </w:p>
        </w:tc>
        <w:tc>
          <w:tcPr>
            <w:tcW w:w="1354" w:type="dxa"/>
            <w:shd w:val="clear" w:color="auto" w:fill="auto"/>
            <w:noWrap/>
            <w:vAlign w:val="center"/>
          </w:tcPr>
          <w:p>
            <w:pPr>
              <w:spacing w:line="400" w:lineRule="exact"/>
              <w:jc w:val="center"/>
              <w:rPr>
                <w:sz w:val="21"/>
                <w:szCs w:val="21"/>
                <w:highlight w:val="none"/>
              </w:rPr>
            </w:pPr>
            <w:r>
              <w:rPr>
                <w:rFonts w:hint="eastAsia"/>
                <w:sz w:val="21"/>
                <w:szCs w:val="21"/>
                <w:highlight w:val="none"/>
              </w:rPr>
              <w:t>□</w:t>
            </w:r>
          </w:p>
        </w:tc>
        <w:tc>
          <w:tcPr>
            <w:tcW w:w="985" w:type="dxa"/>
            <w:shd w:val="clear" w:color="auto" w:fill="auto"/>
            <w:noWrap/>
            <w:vAlign w:val="center"/>
          </w:tcPr>
          <w:p>
            <w:pPr>
              <w:spacing w:line="400" w:lineRule="exact"/>
              <w:jc w:val="center"/>
              <w:rPr>
                <w:rFonts w:hint="eastAsia"/>
                <w:sz w:val="21"/>
                <w:szCs w:val="21"/>
                <w:highlight w:val="none"/>
              </w:rPr>
            </w:pPr>
          </w:p>
        </w:tc>
      </w:tr>
      <w:tr>
        <w:trPr>
          <w:cantSplit/>
          <w:jc w:val="center"/>
        </w:trPr>
        <w:tc>
          <w:tcPr>
            <w:tcW w:w="1265" w:type="dxa"/>
            <w:vMerge w:val="continue"/>
            <w:vAlign w:val="center"/>
          </w:tcPr>
          <w:p>
            <w:pPr>
              <w:spacing w:line="400" w:lineRule="exact"/>
              <w:jc w:val="center"/>
              <w:rPr>
                <w:sz w:val="21"/>
                <w:szCs w:val="21"/>
                <w:highlight w:val="none"/>
              </w:rPr>
            </w:pPr>
          </w:p>
        </w:tc>
        <w:tc>
          <w:tcPr>
            <w:tcW w:w="1625" w:type="dxa"/>
            <w:vMerge w:val="restart"/>
            <w:shd w:val="clear" w:color="auto" w:fill="auto"/>
            <w:vAlign w:val="center"/>
          </w:tcPr>
          <w:p>
            <w:pPr>
              <w:spacing w:line="400" w:lineRule="exact"/>
              <w:jc w:val="center"/>
              <w:rPr>
                <w:sz w:val="21"/>
                <w:szCs w:val="21"/>
                <w:highlight w:val="none"/>
              </w:rPr>
            </w:pPr>
            <w:r>
              <w:rPr>
                <w:rFonts w:hint="eastAsia"/>
                <w:sz w:val="21"/>
                <w:szCs w:val="21"/>
                <w:highlight w:val="none"/>
              </w:rPr>
              <w:t>制冷与空调作业</w:t>
            </w:r>
          </w:p>
        </w:tc>
        <w:tc>
          <w:tcPr>
            <w:tcW w:w="3597" w:type="dxa"/>
            <w:shd w:val="clear" w:color="auto" w:fill="auto"/>
            <w:noWrap/>
            <w:vAlign w:val="center"/>
          </w:tcPr>
          <w:p>
            <w:pPr>
              <w:spacing w:line="400" w:lineRule="exact"/>
              <w:rPr>
                <w:sz w:val="21"/>
                <w:szCs w:val="21"/>
                <w:highlight w:val="none"/>
              </w:rPr>
            </w:pPr>
            <w:r>
              <w:rPr>
                <w:rFonts w:hint="eastAsia"/>
                <w:sz w:val="21"/>
                <w:szCs w:val="21"/>
                <w:highlight w:val="none"/>
              </w:rPr>
              <w:t>4.1制冷与空调设备运行操作作业</w:t>
            </w:r>
          </w:p>
        </w:tc>
        <w:tc>
          <w:tcPr>
            <w:tcW w:w="1081" w:type="dxa"/>
            <w:shd w:val="clear" w:color="auto" w:fill="auto"/>
            <w:noWrap/>
            <w:vAlign w:val="center"/>
          </w:tcPr>
          <w:p>
            <w:pPr>
              <w:spacing w:line="400" w:lineRule="exact"/>
              <w:jc w:val="center"/>
              <w:rPr>
                <w:sz w:val="21"/>
                <w:szCs w:val="21"/>
                <w:highlight w:val="none"/>
              </w:rPr>
            </w:pPr>
            <w:r>
              <w:rPr>
                <w:rFonts w:hint="eastAsia"/>
                <w:sz w:val="21"/>
                <w:szCs w:val="21"/>
                <w:highlight w:val="none"/>
              </w:rPr>
              <w:t>□</w:t>
            </w:r>
          </w:p>
        </w:tc>
        <w:tc>
          <w:tcPr>
            <w:tcW w:w="1354" w:type="dxa"/>
            <w:shd w:val="clear" w:color="auto" w:fill="auto"/>
            <w:noWrap/>
            <w:vAlign w:val="center"/>
          </w:tcPr>
          <w:p>
            <w:pPr>
              <w:spacing w:line="400" w:lineRule="exact"/>
              <w:jc w:val="center"/>
              <w:rPr>
                <w:sz w:val="21"/>
                <w:szCs w:val="21"/>
                <w:highlight w:val="none"/>
              </w:rPr>
            </w:pPr>
            <w:r>
              <w:rPr>
                <w:rFonts w:hint="eastAsia"/>
                <w:sz w:val="21"/>
                <w:szCs w:val="21"/>
                <w:highlight w:val="none"/>
              </w:rPr>
              <w:t>□</w:t>
            </w:r>
          </w:p>
        </w:tc>
        <w:tc>
          <w:tcPr>
            <w:tcW w:w="985" w:type="dxa"/>
            <w:shd w:val="clear" w:color="auto" w:fill="auto"/>
            <w:noWrap/>
            <w:vAlign w:val="center"/>
          </w:tcPr>
          <w:p>
            <w:pPr>
              <w:spacing w:line="400" w:lineRule="exact"/>
              <w:jc w:val="center"/>
              <w:rPr>
                <w:rFonts w:hint="eastAsia"/>
                <w:sz w:val="21"/>
                <w:szCs w:val="21"/>
                <w:highlight w:val="none"/>
              </w:rPr>
            </w:pPr>
          </w:p>
        </w:tc>
      </w:tr>
      <w:tr>
        <w:trPr>
          <w:cantSplit/>
          <w:jc w:val="center"/>
        </w:trPr>
        <w:tc>
          <w:tcPr>
            <w:tcW w:w="1265" w:type="dxa"/>
            <w:vMerge w:val="continue"/>
            <w:vAlign w:val="center"/>
          </w:tcPr>
          <w:p>
            <w:pPr>
              <w:spacing w:line="400" w:lineRule="exact"/>
              <w:jc w:val="center"/>
              <w:rPr>
                <w:sz w:val="21"/>
                <w:szCs w:val="21"/>
                <w:highlight w:val="none"/>
              </w:rPr>
            </w:pPr>
          </w:p>
        </w:tc>
        <w:tc>
          <w:tcPr>
            <w:tcW w:w="1625" w:type="dxa"/>
            <w:vMerge w:val="continue"/>
            <w:vAlign w:val="center"/>
          </w:tcPr>
          <w:p>
            <w:pPr>
              <w:spacing w:line="400" w:lineRule="exact"/>
              <w:jc w:val="center"/>
              <w:rPr>
                <w:sz w:val="21"/>
                <w:szCs w:val="21"/>
                <w:highlight w:val="none"/>
              </w:rPr>
            </w:pPr>
          </w:p>
        </w:tc>
        <w:tc>
          <w:tcPr>
            <w:tcW w:w="3597" w:type="dxa"/>
            <w:shd w:val="clear" w:color="auto" w:fill="auto"/>
            <w:noWrap/>
            <w:vAlign w:val="center"/>
          </w:tcPr>
          <w:p>
            <w:pPr>
              <w:spacing w:line="400" w:lineRule="exact"/>
              <w:rPr>
                <w:sz w:val="21"/>
                <w:szCs w:val="21"/>
                <w:highlight w:val="none"/>
              </w:rPr>
            </w:pPr>
            <w:r>
              <w:rPr>
                <w:rFonts w:hint="eastAsia"/>
                <w:sz w:val="21"/>
                <w:szCs w:val="21"/>
                <w:highlight w:val="none"/>
              </w:rPr>
              <w:t>4.2制冷与空调设备安装修理作业</w:t>
            </w:r>
          </w:p>
        </w:tc>
        <w:tc>
          <w:tcPr>
            <w:tcW w:w="1081" w:type="dxa"/>
            <w:shd w:val="clear" w:color="auto" w:fill="auto"/>
            <w:noWrap/>
            <w:vAlign w:val="center"/>
          </w:tcPr>
          <w:p>
            <w:pPr>
              <w:spacing w:line="400" w:lineRule="exact"/>
              <w:jc w:val="center"/>
              <w:rPr>
                <w:sz w:val="21"/>
                <w:szCs w:val="21"/>
                <w:highlight w:val="none"/>
              </w:rPr>
            </w:pPr>
            <w:r>
              <w:rPr>
                <w:rFonts w:hint="eastAsia"/>
                <w:sz w:val="21"/>
                <w:szCs w:val="21"/>
                <w:highlight w:val="none"/>
              </w:rPr>
              <w:t>□</w:t>
            </w:r>
          </w:p>
        </w:tc>
        <w:tc>
          <w:tcPr>
            <w:tcW w:w="1354" w:type="dxa"/>
            <w:shd w:val="clear" w:color="auto" w:fill="auto"/>
            <w:noWrap/>
            <w:vAlign w:val="center"/>
          </w:tcPr>
          <w:p>
            <w:pPr>
              <w:spacing w:line="400" w:lineRule="exact"/>
              <w:jc w:val="center"/>
              <w:rPr>
                <w:sz w:val="21"/>
                <w:szCs w:val="21"/>
                <w:highlight w:val="none"/>
              </w:rPr>
            </w:pPr>
            <w:r>
              <w:rPr>
                <w:rFonts w:hint="eastAsia"/>
                <w:sz w:val="21"/>
                <w:szCs w:val="21"/>
                <w:highlight w:val="none"/>
              </w:rPr>
              <w:t>□</w:t>
            </w:r>
          </w:p>
        </w:tc>
        <w:tc>
          <w:tcPr>
            <w:tcW w:w="985" w:type="dxa"/>
            <w:shd w:val="clear" w:color="auto" w:fill="auto"/>
            <w:noWrap/>
            <w:vAlign w:val="center"/>
          </w:tcPr>
          <w:p>
            <w:pPr>
              <w:spacing w:line="400" w:lineRule="exact"/>
              <w:jc w:val="center"/>
              <w:rPr>
                <w:rFonts w:hint="eastAsia"/>
                <w:sz w:val="21"/>
                <w:szCs w:val="21"/>
                <w:highlight w:val="none"/>
              </w:rPr>
            </w:pPr>
          </w:p>
        </w:tc>
      </w:tr>
      <w:tr>
        <w:trPr>
          <w:cantSplit/>
          <w:jc w:val="center"/>
        </w:trPr>
        <w:tc>
          <w:tcPr>
            <w:tcW w:w="1265" w:type="dxa"/>
            <w:vMerge w:val="continue"/>
            <w:vAlign w:val="center"/>
          </w:tcPr>
          <w:p>
            <w:pPr>
              <w:spacing w:line="400" w:lineRule="exact"/>
              <w:jc w:val="center"/>
              <w:rPr>
                <w:sz w:val="21"/>
                <w:szCs w:val="21"/>
                <w:highlight w:val="none"/>
              </w:rPr>
            </w:pPr>
          </w:p>
        </w:tc>
        <w:tc>
          <w:tcPr>
            <w:tcW w:w="1625" w:type="dxa"/>
            <w:vMerge w:val="restart"/>
            <w:vAlign w:val="center"/>
          </w:tcPr>
          <w:p>
            <w:pPr>
              <w:spacing w:line="400" w:lineRule="exact"/>
              <w:jc w:val="center"/>
              <w:rPr>
                <w:sz w:val="21"/>
                <w:szCs w:val="21"/>
                <w:highlight w:val="none"/>
              </w:rPr>
            </w:pPr>
            <w:r>
              <w:rPr>
                <w:rFonts w:hint="eastAsia"/>
                <w:sz w:val="21"/>
                <w:szCs w:val="21"/>
                <w:highlight w:val="none"/>
              </w:rPr>
              <w:t>金属非金属矿山安全作业</w:t>
            </w:r>
          </w:p>
          <w:p>
            <w:pPr>
              <w:spacing w:line="400" w:lineRule="exact"/>
              <w:jc w:val="center"/>
              <w:rPr>
                <w:sz w:val="21"/>
                <w:szCs w:val="21"/>
                <w:highlight w:val="none"/>
              </w:rPr>
            </w:pPr>
          </w:p>
        </w:tc>
        <w:tc>
          <w:tcPr>
            <w:tcW w:w="3597" w:type="dxa"/>
            <w:shd w:val="clear" w:color="auto" w:fill="auto"/>
            <w:noWrap/>
            <w:vAlign w:val="center"/>
          </w:tcPr>
          <w:p>
            <w:pPr>
              <w:spacing w:line="400" w:lineRule="exact"/>
              <w:rPr>
                <w:sz w:val="21"/>
                <w:szCs w:val="21"/>
                <w:highlight w:val="none"/>
              </w:rPr>
            </w:pPr>
            <w:r>
              <w:rPr>
                <w:rFonts w:hint="eastAsia"/>
                <w:sz w:val="21"/>
                <w:szCs w:val="21"/>
                <w:highlight w:val="none"/>
                <w:lang w:val="en-US" w:eastAsia="zh-CN"/>
              </w:rPr>
              <w:t>5</w:t>
            </w:r>
            <w:r>
              <w:rPr>
                <w:rFonts w:hint="eastAsia"/>
                <w:sz w:val="21"/>
                <w:szCs w:val="21"/>
                <w:highlight w:val="none"/>
              </w:rPr>
              <w:t>.1金属非金属矿井通风作业</w:t>
            </w:r>
          </w:p>
        </w:tc>
        <w:tc>
          <w:tcPr>
            <w:tcW w:w="1081" w:type="dxa"/>
            <w:shd w:val="clear" w:color="auto" w:fill="auto"/>
            <w:noWrap/>
            <w:vAlign w:val="center"/>
          </w:tcPr>
          <w:p>
            <w:pPr>
              <w:spacing w:line="400" w:lineRule="exact"/>
              <w:jc w:val="center"/>
              <w:rPr>
                <w:sz w:val="21"/>
                <w:szCs w:val="21"/>
                <w:highlight w:val="none"/>
              </w:rPr>
            </w:pPr>
            <w:r>
              <w:rPr>
                <w:rFonts w:hint="eastAsia"/>
                <w:sz w:val="21"/>
                <w:szCs w:val="21"/>
                <w:highlight w:val="none"/>
              </w:rPr>
              <w:t>□</w:t>
            </w:r>
          </w:p>
        </w:tc>
        <w:tc>
          <w:tcPr>
            <w:tcW w:w="1354" w:type="dxa"/>
            <w:shd w:val="clear" w:color="auto" w:fill="auto"/>
            <w:noWrap/>
            <w:vAlign w:val="center"/>
          </w:tcPr>
          <w:p>
            <w:pPr>
              <w:spacing w:line="400" w:lineRule="exact"/>
              <w:jc w:val="center"/>
              <w:rPr>
                <w:sz w:val="21"/>
                <w:szCs w:val="21"/>
                <w:highlight w:val="none"/>
              </w:rPr>
            </w:pPr>
            <w:r>
              <w:rPr>
                <w:rFonts w:hint="eastAsia"/>
                <w:sz w:val="21"/>
                <w:szCs w:val="21"/>
                <w:highlight w:val="none"/>
              </w:rPr>
              <w:t>□</w:t>
            </w:r>
          </w:p>
        </w:tc>
        <w:tc>
          <w:tcPr>
            <w:tcW w:w="985" w:type="dxa"/>
            <w:shd w:val="clear" w:color="auto" w:fill="auto"/>
            <w:noWrap/>
            <w:vAlign w:val="center"/>
          </w:tcPr>
          <w:p>
            <w:pPr>
              <w:spacing w:line="400" w:lineRule="exact"/>
              <w:jc w:val="center"/>
              <w:rPr>
                <w:rFonts w:hint="eastAsia"/>
                <w:sz w:val="21"/>
                <w:szCs w:val="21"/>
                <w:highlight w:val="none"/>
              </w:rPr>
            </w:pPr>
          </w:p>
        </w:tc>
      </w:tr>
      <w:tr>
        <w:trPr>
          <w:cantSplit/>
          <w:trHeight w:val="372" w:hRule="atLeast"/>
          <w:jc w:val="center"/>
        </w:trPr>
        <w:tc>
          <w:tcPr>
            <w:tcW w:w="1265" w:type="dxa"/>
            <w:vMerge w:val="continue"/>
            <w:vAlign w:val="center"/>
          </w:tcPr>
          <w:p>
            <w:pPr>
              <w:spacing w:line="400" w:lineRule="exact"/>
              <w:jc w:val="center"/>
              <w:rPr>
                <w:sz w:val="21"/>
                <w:szCs w:val="21"/>
                <w:highlight w:val="none"/>
              </w:rPr>
            </w:pPr>
          </w:p>
        </w:tc>
        <w:tc>
          <w:tcPr>
            <w:tcW w:w="1625" w:type="dxa"/>
            <w:vMerge w:val="continue"/>
            <w:vAlign w:val="center"/>
          </w:tcPr>
          <w:p>
            <w:pPr>
              <w:spacing w:line="400" w:lineRule="exact"/>
              <w:jc w:val="center"/>
              <w:rPr>
                <w:sz w:val="21"/>
                <w:szCs w:val="21"/>
                <w:highlight w:val="none"/>
              </w:rPr>
            </w:pPr>
          </w:p>
        </w:tc>
        <w:tc>
          <w:tcPr>
            <w:tcW w:w="3597" w:type="dxa"/>
            <w:shd w:val="clear" w:color="auto" w:fill="auto"/>
            <w:noWrap/>
            <w:vAlign w:val="center"/>
          </w:tcPr>
          <w:p>
            <w:pPr>
              <w:spacing w:line="400" w:lineRule="exact"/>
              <w:rPr>
                <w:sz w:val="21"/>
                <w:szCs w:val="21"/>
                <w:highlight w:val="none"/>
              </w:rPr>
            </w:pPr>
            <w:r>
              <w:rPr>
                <w:rFonts w:hint="eastAsia"/>
                <w:sz w:val="21"/>
                <w:szCs w:val="21"/>
                <w:highlight w:val="none"/>
                <w:lang w:val="en-US" w:eastAsia="zh-CN"/>
              </w:rPr>
              <w:t>5</w:t>
            </w:r>
            <w:r>
              <w:rPr>
                <w:rFonts w:hint="eastAsia"/>
                <w:sz w:val="21"/>
                <w:szCs w:val="21"/>
                <w:highlight w:val="none"/>
              </w:rPr>
              <w:t>.2尾矿作业</w:t>
            </w:r>
          </w:p>
        </w:tc>
        <w:tc>
          <w:tcPr>
            <w:tcW w:w="1081" w:type="dxa"/>
            <w:shd w:val="clear" w:color="auto" w:fill="auto"/>
            <w:noWrap/>
            <w:vAlign w:val="center"/>
          </w:tcPr>
          <w:p>
            <w:pPr>
              <w:spacing w:line="400" w:lineRule="exact"/>
              <w:jc w:val="center"/>
              <w:rPr>
                <w:sz w:val="21"/>
                <w:szCs w:val="21"/>
                <w:highlight w:val="none"/>
              </w:rPr>
            </w:pPr>
            <w:r>
              <w:rPr>
                <w:rFonts w:hint="eastAsia"/>
                <w:sz w:val="21"/>
                <w:szCs w:val="21"/>
                <w:highlight w:val="none"/>
              </w:rPr>
              <w:t>□</w:t>
            </w:r>
          </w:p>
        </w:tc>
        <w:tc>
          <w:tcPr>
            <w:tcW w:w="1354" w:type="dxa"/>
            <w:shd w:val="clear" w:color="auto" w:fill="auto"/>
            <w:noWrap/>
            <w:vAlign w:val="center"/>
          </w:tcPr>
          <w:p>
            <w:pPr>
              <w:spacing w:line="400" w:lineRule="exact"/>
              <w:jc w:val="center"/>
              <w:rPr>
                <w:sz w:val="21"/>
                <w:szCs w:val="21"/>
                <w:highlight w:val="none"/>
              </w:rPr>
            </w:pPr>
            <w:r>
              <w:rPr>
                <w:rFonts w:hint="eastAsia"/>
                <w:sz w:val="21"/>
                <w:szCs w:val="21"/>
                <w:highlight w:val="none"/>
              </w:rPr>
              <w:t>□</w:t>
            </w:r>
          </w:p>
        </w:tc>
        <w:tc>
          <w:tcPr>
            <w:tcW w:w="985" w:type="dxa"/>
            <w:shd w:val="clear" w:color="auto" w:fill="auto"/>
            <w:noWrap/>
            <w:vAlign w:val="center"/>
          </w:tcPr>
          <w:p>
            <w:pPr>
              <w:spacing w:line="400" w:lineRule="exact"/>
              <w:jc w:val="center"/>
              <w:rPr>
                <w:rFonts w:hint="eastAsia"/>
                <w:sz w:val="21"/>
                <w:szCs w:val="21"/>
                <w:highlight w:val="none"/>
              </w:rPr>
            </w:pPr>
          </w:p>
        </w:tc>
      </w:tr>
      <w:tr>
        <w:trPr>
          <w:cantSplit/>
          <w:jc w:val="center"/>
        </w:trPr>
        <w:tc>
          <w:tcPr>
            <w:tcW w:w="1265" w:type="dxa"/>
            <w:vMerge w:val="continue"/>
            <w:vAlign w:val="center"/>
          </w:tcPr>
          <w:p>
            <w:pPr>
              <w:spacing w:line="400" w:lineRule="exact"/>
              <w:jc w:val="center"/>
              <w:rPr>
                <w:sz w:val="21"/>
                <w:szCs w:val="21"/>
                <w:highlight w:val="none"/>
              </w:rPr>
            </w:pPr>
          </w:p>
        </w:tc>
        <w:tc>
          <w:tcPr>
            <w:tcW w:w="1625" w:type="dxa"/>
            <w:vMerge w:val="continue"/>
            <w:vAlign w:val="center"/>
          </w:tcPr>
          <w:p>
            <w:pPr>
              <w:spacing w:line="400" w:lineRule="exact"/>
              <w:jc w:val="center"/>
              <w:rPr>
                <w:sz w:val="21"/>
                <w:szCs w:val="21"/>
                <w:highlight w:val="none"/>
              </w:rPr>
            </w:pPr>
          </w:p>
        </w:tc>
        <w:tc>
          <w:tcPr>
            <w:tcW w:w="3597" w:type="dxa"/>
            <w:shd w:val="clear" w:color="auto" w:fill="auto"/>
            <w:noWrap/>
            <w:vAlign w:val="center"/>
          </w:tcPr>
          <w:p>
            <w:pPr>
              <w:spacing w:line="400" w:lineRule="exact"/>
              <w:rPr>
                <w:sz w:val="21"/>
                <w:szCs w:val="21"/>
                <w:highlight w:val="none"/>
              </w:rPr>
            </w:pPr>
            <w:r>
              <w:rPr>
                <w:rFonts w:hint="eastAsia"/>
                <w:sz w:val="21"/>
                <w:szCs w:val="21"/>
                <w:highlight w:val="none"/>
                <w:lang w:val="en-US" w:eastAsia="zh-CN"/>
              </w:rPr>
              <w:t>5</w:t>
            </w:r>
            <w:r>
              <w:rPr>
                <w:sz w:val="21"/>
                <w:szCs w:val="21"/>
                <w:highlight w:val="none"/>
              </w:rPr>
              <w:t>.3-1金属非金属矿山安全检查作业（露天矿山）</w:t>
            </w:r>
          </w:p>
        </w:tc>
        <w:tc>
          <w:tcPr>
            <w:tcW w:w="1081" w:type="dxa"/>
            <w:shd w:val="clear" w:color="auto" w:fill="auto"/>
            <w:noWrap/>
            <w:vAlign w:val="center"/>
          </w:tcPr>
          <w:p>
            <w:pPr>
              <w:spacing w:line="400" w:lineRule="exact"/>
              <w:jc w:val="center"/>
              <w:rPr>
                <w:sz w:val="21"/>
                <w:szCs w:val="21"/>
                <w:highlight w:val="none"/>
              </w:rPr>
            </w:pPr>
            <w:r>
              <w:rPr>
                <w:rFonts w:hint="eastAsia"/>
                <w:sz w:val="21"/>
                <w:szCs w:val="21"/>
                <w:highlight w:val="none"/>
              </w:rPr>
              <w:t>□</w:t>
            </w:r>
          </w:p>
        </w:tc>
        <w:tc>
          <w:tcPr>
            <w:tcW w:w="1354" w:type="dxa"/>
            <w:shd w:val="clear" w:color="auto" w:fill="auto"/>
            <w:noWrap/>
            <w:vAlign w:val="center"/>
          </w:tcPr>
          <w:p>
            <w:pPr>
              <w:spacing w:line="400" w:lineRule="exact"/>
              <w:jc w:val="center"/>
              <w:rPr>
                <w:sz w:val="21"/>
                <w:szCs w:val="21"/>
                <w:highlight w:val="none"/>
              </w:rPr>
            </w:pPr>
            <w:r>
              <w:rPr>
                <w:rFonts w:hint="eastAsia"/>
                <w:sz w:val="21"/>
                <w:szCs w:val="21"/>
                <w:highlight w:val="none"/>
              </w:rPr>
              <w:t>□</w:t>
            </w:r>
          </w:p>
        </w:tc>
        <w:tc>
          <w:tcPr>
            <w:tcW w:w="985" w:type="dxa"/>
            <w:shd w:val="clear" w:color="auto" w:fill="auto"/>
            <w:noWrap/>
            <w:vAlign w:val="center"/>
          </w:tcPr>
          <w:p>
            <w:pPr>
              <w:spacing w:line="400" w:lineRule="exact"/>
              <w:jc w:val="center"/>
              <w:rPr>
                <w:rFonts w:hint="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265" w:type="dxa"/>
            <w:vMerge w:val="continue"/>
            <w:vAlign w:val="center"/>
          </w:tcPr>
          <w:p>
            <w:pPr>
              <w:spacing w:line="400" w:lineRule="exact"/>
              <w:jc w:val="center"/>
              <w:rPr>
                <w:sz w:val="21"/>
                <w:szCs w:val="21"/>
                <w:highlight w:val="none"/>
              </w:rPr>
            </w:pPr>
          </w:p>
        </w:tc>
        <w:tc>
          <w:tcPr>
            <w:tcW w:w="1625" w:type="dxa"/>
            <w:vMerge w:val="continue"/>
            <w:vAlign w:val="center"/>
          </w:tcPr>
          <w:p>
            <w:pPr>
              <w:spacing w:line="400" w:lineRule="exact"/>
              <w:jc w:val="center"/>
              <w:rPr>
                <w:sz w:val="21"/>
                <w:szCs w:val="21"/>
                <w:highlight w:val="none"/>
              </w:rPr>
            </w:pPr>
          </w:p>
        </w:tc>
        <w:tc>
          <w:tcPr>
            <w:tcW w:w="3597" w:type="dxa"/>
            <w:shd w:val="clear" w:color="auto" w:fill="auto"/>
            <w:noWrap/>
            <w:vAlign w:val="center"/>
          </w:tcPr>
          <w:p>
            <w:pPr>
              <w:spacing w:line="400" w:lineRule="exact"/>
              <w:rPr>
                <w:sz w:val="21"/>
                <w:szCs w:val="21"/>
                <w:highlight w:val="none"/>
              </w:rPr>
            </w:pPr>
            <w:r>
              <w:rPr>
                <w:rFonts w:hint="eastAsia"/>
                <w:sz w:val="21"/>
                <w:szCs w:val="21"/>
                <w:highlight w:val="none"/>
                <w:lang w:val="en-US" w:eastAsia="zh-CN"/>
              </w:rPr>
              <w:t>5</w:t>
            </w:r>
            <w:r>
              <w:rPr>
                <w:rFonts w:hint="eastAsia"/>
                <w:sz w:val="21"/>
                <w:szCs w:val="21"/>
                <w:highlight w:val="none"/>
              </w:rPr>
              <w:t>.3-2金属非金属矿山安全检查作业（小型露天采石场）</w:t>
            </w:r>
          </w:p>
        </w:tc>
        <w:tc>
          <w:tcPr>
            <w:tcW w:w="1081" w:type="dxa"/>
            <w:shd w:val="clear" w:color="auto" w:fill="auto"/>
            <w:noWrap/>
            <w:vAlign w:val="center"/>
          </w:tcPr>
          <w:p>
            <w:pPr>
              <w:spacing w:line="400" w:lineRule="exact"/>
              <w:jc w:val="center"/>
              <w:rPr>
                <w:sz w:val="21"/>
                <w:szCs w:val="21"/>
                <w:highlight w:val="none"/>
              </w:rPr>
            </w:pPr>
            <w:r>
              <w:rPr>
                <w:rFonts w:hint="eastAsia"/>
                <w:sz w:val="21"/>
                <w:szCs w:val="21"/>
                <w:highlight w:val="none"/>
              </w:rPr>
              <w:t>□</w:t>
            </w:r>
          </w:p>
        </w:tc>
        <w:tc>
          <w:tcPr>
            <w:tcW w:w="1354" w:type="dxa"/>
            <w:shd w:val="clear" w:color="auto" w:fill="auto"/>
            <w:noWrap/>
            <w:vAlign w:val="center"/>
          </w:tcPr>
          <w:p>
            <w:pPr>
              <w:spacing w:line="400" w:lineRule="exact"/>
              <w:jc w:val="center"/>
              <w:rPr>
                <w:sz w:val="21"/>
                <w:szCs w:val="21"/>
                <w:highlight w:val="none"/>
              </w:rPr>
            </w:pPr>
            <w:r>
              <w:rPr>
                <w:rFonts w:hint="eastAsia"/>
                <w:sz w:val="21"/>
                <w:szCs w:val="21"/>
                <w:highlight w:val="none"/>
              </w:rPr>
              <w:t>□</w:t>
            </w:r>
          </w:p>
        </w:tc>
        <w:tc>
          <w:tcPr>
            <w:tcW w:w="985" w:type="dxa"/>
            <w:shd w:val="clear" w:color="auto" w:fill="auto"/>
            <w:noWrap/>
            <w:vAlign w:val="center"/>
          </w:tcPr>
          <w:p>
            <w:pPr>
              <w:spacing w:line="400" w:lineRule="exact"/>
              <w:jc w:val="center"/>
              <w:rPr>
                <w:rFonts w:hint="eastAsia"/>
                <w:sz w:val="21"/>
                <w:szCs w:val="21"/>
                <w:highlight w:val="none"/>
              </w:rPr>
            </w:pPr>
          </w:p>
        </w:tc>
      </w:tr>
      <w:tr>
        <w:trPr>
          <w:cantSplit/>
          <w:jc w:val="center"/>
        </w:trPr>
        <w:tc>
          <w:tcPr>
            <w:tcW w:w="1265" w:type="dxa"/>
            <w:vMerge w:val="continue"/>
            <w:vAlign w:val="center"/>
          </w:tcPr>
          <w:p>
            <w:pPr>
              <w:spacing w:line="400" w:lineRule="exact"/>
              <w:jc w:val="center"/>
              <w:rPr>
                <w:sz w:val="21"/>
                <w:szCs w:val="21"/>
                <w:highlight w:val="none"/>
              </w:rPr>
            </w:pPr>
          </w:p>
        </w:tc>
        <w:tc>
          <w:tcPr>
            <w:tcW w:w="1625" w:type="dxa"/>
            <w:vMerge w:val="continue"/>
            <w:vAlign w:val="center"/>
          </w:tcPr>
          <w:p>
            <w:pPr>
              <w:spacing w:line="400" w:lineRule="exact"/>
              <w:jc w:val="center"/>
              <w:rPr>
                <w:sz w:val="21"/>
                <w:szCs w:val="21"/>
                <w:highlight w:val="none"/>
              </w:rPr>
            </w:pPr>
          </w:p>
        </w:tc>
        <w:tc>
          <w:tcPr>
            <w:tcW w:w="3597" w:type="dxa"/>
            <w:shd w:val="clear" w:color="auto" w:fill="auto"/>
            <w:noWrap/>
            <w:vAlign w:val="center"/>
          </w:tcPr>
          <w:p>
            <w:pPr>
              <w:spacing w:line="400" w:lineRule="exact"/>
              <w:rPr>
                <w:sz w:val="21"/>
                <w:szCs w:val="21"/>
                <w:highlight w:val="none"/>
              </w:rPr>
            </w:pPr>
            <w:r>
              <w:rPr>
                <w:rFonts w:hint="eastAsia"/>
                <w:sz w:val="21"/>
                <w:szCs w:val="21"/>
                <w:highlight w:val="none"/>
                <w:lang w:val="en-US" w:eastAsia="zh-CN"/>
              </w:rPr>
              <w:t>5</w:t>
            </w:r>
            <w:r>
              <w:rPr>
                <w:rFonts w:hint="eastAsia"/>
                <w:sz w:val="21"/>
                <w:szCs w:val="21"/>
                <w:highlight w:val="none"/>
              </w:rPr>
              <w:t>.3-3金属非金属矿山安全检查作业（地下矿山）</w:t>
            </w:r>
          </w:p>
        </w:tc>
        <w:tc>
          <w:tcPr>
            <w:tcW w:w="1081" w:type="dxa"/>
            <w:shd w:val="clear" w:color="auto" w:fill="auto"/>
            <w:noWrap/>
            <w:vAlign w:val="center"/>
          </w:tcPr>
          <w:p>
            <w:pPr>
              <w:spacing w:line="400" w:lineRule="exact"/>
              <w:jc w:val="center"/>
              <w:rPr>
                <w:sz w:val="21"/>
                <w:szCs w:val="21"/>
                <w:highlight w:val="none"/>
              </w:rPr>
            </w:pPr>
            <w:r>
              <w:rPr>
                <w:rFonts w:hint="eastAsia"/>
                <w:sz w:val="21"/>
                <w:szCs w:val="21"/>
                <w:highlight w:val="none"/>
              </w:rPr>
              <w:t>□</w:t>
            </w:r>
          </w:p>
        </w:tc>
        <w:tc>
          <w:tcPr>
            <w:tcW w:w="1354" w:type="dxa"/>
            <w:shd w:val="clear" w:color="auto" w:fill="auto"/>
            <w:noWrap/>
            <w:vAlign w:val="center"/>
          </w:tcPr>
          <w:p>
            <w:pPr>
              <w:spacing w:line="400" w:lineRule="exact"/>
              <w:jc w:val="center"/>
              <w:rPr>
                <w:sz w:val="21"/>
                <w:szCs w:val="21"/>
                <w:highlight w:val="none"/>
              </w:rPr>
            </w:pPr>
            <w:r>
              <w:rPr>
                <w:rFonts w:hint="eastAsia"/>
                <w:sz w:val="21"/>
                <w:szCs w:val="21"/>
                <w:highlight w:val="none"/>
              </w:rPr>
              <w:t>□</w:t>
            </w:r>
          </w:p>
        </w:tc>
        <w:tc>
          <w:tcPr>
            <w:tcW w:w="985" w:type="dxa"/>
            <w:shd w:val="clear" w:color="auto" w:fill="auto"/>
            <w:noWrap/>
            <w:vAlign w:val="center"/>
          </w:tcPr>
          <w:p>
            <w:pPr>
              <w:spacing w:line="400" w:lineRule="exact"/>
              <w:jc w:val="center"/>
              <w:rPr>
                <w:rFonts w:hint="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265" w:type="dxa"/>
            <w:vMerge w:val="continue"/>
            <w:vAlign w:val="center"/>
          </w:tcPr>
          <w:p>
            <w:pPr>
              <w:spacing w:line="400" w:lineRule="exact"/>
              <w:jc w:val="center"/>
              <w:rPr>
                <w:sz w:val="21"/>
                <w:szCs w:val="21"/>
                <w:highlight w:val="none"/>
              </w:rPr>
            </w:pPr>
          </w:p>
        </w:tc>
        <w:tc>
          <w:tcPr>
            <w:tcW w:w="1625" w:type="dxa"/>
            <w:vMerge w:val="continue"/>
            <w:vAlign w:val="center"/>
          </w:tcPr>
          <w:p>
            <w:pPr>
              <w:spacing w:line="400" w:lineRule="exact"/>
              <w:jc w:val="center"/>
              <w:rPr>
                <w:sz w:val="21"/>
                <w:szCs w:val="21"/>
                <w:highlight w:val="none"/>
              </w:rPr>
            </w:pPr>
          </w:p>
        </w:tc>
        <w:tc>
          <w:tcPr>
            <w:tcW w:w="3597" w:type="dxa"/>
            <w:shd w:val="clear" w:color="auto" w:fill="auto"/>
            <w:noWrap/>
            <w:vAlign w:val="center"/>
          </w:tcPr>
          <w:p>
            <w:pPr>
              <w:spacing w:line="400" w:lineRule="exact"/>
              <w:rPr>
                <w:sz w:val="21"/>
                <w:szCs w:val="21"/>
                <w:highlight w:val="none"/>
              </w:rPr>
            </w:pPr>
            <w:r>
              <w:rPr>
                <w:rFonts w:hint="eastAsia"/>
                <w:sz w:val="21"/>
                <w:szCs w:val="21"/>
                <w:highlight w:val="none"/>
                <w:lang w:val="en-US" w:eastAsia="zh-CN"/>
              </w:rPr>
              <w:t>5</w:t>
            </w:r>
            <w:r>
              <w:rPr>
                <w:rFonts w:hint="eastAsia"/>
                <w:sz w:val="21"/>
                <w:szCs w:val="21"/>
                <w:highlight w:val="none"/>
              </w:rPr>
              <w:t>.4金属非金属矿山提升机操作作业</w:t>
            </w:r>
          </w:p>
        </w:tc>
        <w:tc>
          <w:tcPr>
            <w:tcW w:w="1081" w:type="dxa"/>
            <w:shd w:val="clear" w:color="auto" w:fill="auto"/>
            <w:noWrap/>
            <w:vAlign w:val="center"/>
          </w:tcPr>
          <w:p>
            <w:pPr>
              <w:spacing w:line="400" w:lineRule="exact"/>
              <w:jc w:val="center"/>
              <w:rPr>
                <w:sz w:val="21"/>
                <w:szCs w:val="21"/>
                <w:highlight w:val="none"/>
              </w:rPr>
            </w:pPr>
            <w:r>
              <w:rPr>
                <w:rFonts w:hint="eastAsia"/>
                <w:sz w:val="21"/>
                <w:szCs w:val="21"/>
                <w:highlight w:val="none"/>
              </w:rPr>
              <w:t>□</w:t>
            </w:r>
          </w:p>
        </w:tc>
        <w:tc>
          <w:tcPr>
            <w:tcW w:w="1354" w:type="dxa"/>
            <w:shd w:val="clear" w:color="auto" w:fill="auto"/>
            <w:noWrap/>
            <w:vAlign w:val="center"/>
          </w:tcPr>
          <w:p>
            <w:pPr>
              <w:spacing w:line="400" w:lineRule="exact"/>
              <w:jc w:val="center"/>
              <w:rPr>
                <w:sz w:val="21"/>
                <w:szCs w:val="21"/>
                <w:highlight w:val="none"/>
              </w:rPr>
            </w:pPr>
            <w:r>
              <w:rPr>
                <w:rFonts w:hint="eastAsia"/>
                <w:sz w:val="21"/>
                <w:szCs w:val="21"/>
                <w:highlight w:val="none"/>
              </w:rPr>
              <w:t>□</w:t>
            </w:r>
          </w:p>
        </w:tc>
        <w:tc>
          <w:tcPr>
            <w:tcW w:w="985" w:type="dxa"/>
            <w:shd w:val="clear" w:color="auto" w:fill="auto"/>
            <w:noWrap/>
            <w:vAlign w:val="center"/>
          </w:tcPr>
          <w:p>
            <w:pPr>
              <w:spacing w:line="400" w:lineRule="exact"/>
              <w:jc w:val="center"/>
              <w:rPr>
                <w:rFonts w:hint="eastAsia"/>
                <w:sz w:val="21"/>
                <w:szCs w:val="21"/>
                <w:highlight w:val="none"/>
              </w:rPr>
            </w:pPr>
          </w:p>
        </w:tc>
      </w:tr>
      <w:tr>
        <w:trPr>
          <w:cantSplit/>
          <w:jc w:val="center"/>
        </w:trPr>
        <w:tc>
          <w:tcPr>
            <w:tcW w:w="1265" w:type="dxa"/>
            <w:vMerge w:val="continue"/>
            <w:vAlign w:val="center"/>
          </w:tcPr>
          <w:p>
            <w:pPr>
              <w:spacing w:line="400" w:lineRule="exact"/>
              <w:jc w:val="center"/>
              <w:rPr>
                <w:sz w:val="21"/>
                <w:szCs w:val="21"/>
                <w:highlight w:val="none"/>
              </w:rPr>
            </w:pPr>
          </w:p>
        </w:tc>
        <w:tc>
          <w:tcPr>
            <w:tcW w:w="1625" w:type="dxa"/>
            <w:vMerge w:val="continue"/>
            <w:vAlign w:val="center"/>
          </w:tcPr>
          <w:p>
            <w:pPr>
              <w:spacing w:line="400" w:lineRule="exact"/>
              <w:jc w:val="center"/>
              <w:rPr>
                <w:sz w:val="21"/>
                <w:szCs w:val="21"/>
                <w:highlight w:val="none"/>
              </w:rPr>
            </w:pPr>
          </w:p>
        </w:tc>
        <w:tc>
          <w:tcPr>
            <w:tcW w:w="3597" w:type="dxa"/>
            <w:shd w:val="clear" w:color="auto" w:fill="auto"/>
            <w:noWrap/>
            <w:vAlign w:val="center"/>
          </w:tcPr>
          <w:p>
            <w:pPr>
              <w:spacing w:line="400" w:lineRule="exact"/>
              <w:rPr>
                <w:sz w:val="21"/>
                <w:szCs w:val="21"/>
                <w:highlight w:val="none"/>
              </w:rPr>
            </w:pPr>
            <w:r>
              <w:rPr>
                <w:rFonts w:hint="eastAsia"/>
                <w:sz w:val="21"/>
                <w:szCs w:val="21"/>
                <w:highlight w:val="none"/>
                <w:lang w:val="en-US" w:eastAsia="zh-CN"/>
              </w:rPr>
              <w:t>5</w:t>
            </w:r>
            <w:r>
              <w:rPr>
                <w:rFonts w:hint="eastAsia"/>
                <w:sz w:val="21"/>
                <w:szCs w:val="21"/>
                <w:highlight w:val="none"/>
              </w:rPr>
              <w:t>.5金属非金属矿山支柱作业</w:t>
            </w:r>
          </w:p>
        </w:tc>
        <w:tc>
          <w:tcPr>
            <w:tcW w:w="1081" w:type="dxa"/>
            <w:shd w:val="clear" w:color="auto" w:fill="auto"/>
            <w:noWrap/>
            <w:vAlign w:val="center"/>
          </w:tcPr>
          <w:p>
            <w:pPr>
              <w:spacing w:line="400" w:lineRule="exact"/>
              <w:jc w:val="center"/>
              <w:rPr>
                <w:sz w:val="21"/>
                <w:szCs w:val="21"/>
                <w:highlight w:val="none"/>
              </w:rPr>
            </w:pPr>
            <w:r>
              <w:rPr>
                <w:rFonts w:hint="eastAsia"/>
                <w:sz w:val="21"/>
                <w:szCs w:val="21"/>
                <w:highlight w:val="none"/>
              </w:rPr>
              <w:t>□</w:t>
            </w:r>
          </w:p>
        </w:tc>
        <w:tc>
          <w:tcPr>
            <w:tcW w:w="1354" w:type="dxa"/>
            <w:shd w:val="clear" w:color="auto" w:fill="auto"/>
            <w:noWrap/>
            <w:vAlign w:val="center"/>
          </w:tcPr>
          <w:p>
            <w:pPr>
              <w:spacing w:line="400" w:lineRule="exact"/>
              <w:jc w:val="center"/>
              <w:rPr>
                <w:sz w:val="21"/>
                <w:szCs w:val="21"/>
                <w:highlight w:val="none"/>
              </w:rPr>
            </w:pPr>
            <w:r>
              <w:rPr>
                <w:rFonts w:hint="eastAsia"/>
                <w:sz w:val="21"/>
                <w:szCs w:val="21"/>
                <w:highlight w:val="none"/>
              </w:rPr>
              <w:t>□</w:t>
            </w:r>
          </w:p>
        </w:tc>
        <w:tc>
          <w:tcPr>
            <w:tcW w:w="985" w:type="dxa"/>
            <w:shd w:val="clear" w:color="auto" w:fill="auto"/>
            <w:noWrap/>
            <w:vAlign w:val="center"/>
          </w:tcPr>
          <w:p>
            <w:pPr>
              <w:spacing w:line="400" w:lineRule="exact"/>
              <w:jc w:val="center"/>
              <w:rPr>
                <w:rFonts w:hint="eastAsia"/>
                <w:sz w:val="21"/>
                <w:szCs w:val="21"/>
                <w:highlight w:val="none"/>
              </w:rPr>
            </w:pPr>
          </w:p>
        </w:tc>
      </w:tr>
      <w:tr>
        <w:trPr>
          <w:cantSplit/>
          <w:jc w:val="center"/>
        </w:trPr>
        <w:tc>
          <w:tcPr>
            <w:tcW w:w="1265" w:type="dxa"/>
            <w:vMerge w:val="continue"/>
            <w:vAlign w:val="center"/>
          </w:tcPr>
          <w:p>
            <w:pPr>
              <w:spacing w:line="400" w:lineRule="exact"/>
              <w:jc w:val="center"/>
              <w:rPr>
                <w:sz w:val="21"/>
                <w:szCs w:val="21"/>
                <w:highlight w:val="none"/>
              </w:rPr>
            </w:pPr>
          </w:p>
        </w:tc>
        <w:tc>
          <w:tcPr>
            <w:tcW w:w="1625" w:type="dxa"/>
            <w:vMerge w:val="continue"/>
            <w:vAlign w:val="center"/>
          </w:tcPr>
          <w:p>
            <w:pPr>
              <w:spacing w:line="400" w:lineRule="exact"/>
              <w:jc w:val="center"/>
              <w:rPr>
                <w:sz w:val="21"/>
                <w:szCs w:val="21"/>
                <w:highlight w:val="none"/>
              </w:rPr>
            </w:pPr>
          </w:p>
        </w:tc>
        <w:tc>
          <w:tcPr>
            <w:tcW w:w="3597" w:type="dxa"/>
            <w:shd w:val="clear" w:color="auto" w:fill="auto"/>
            <w:noWrap/>
            <w:vAlign w:val="center"/>
          </w:tcPr>
          <w:p>
            <w:pPr>
              <w:spacing w:line="400" w:lineRule="exact"/>
              <w:rPr>
                <w:sz w:val="21"/>
                <w:szCs w:val="21"/>
                <w:highlight w:val="none"/>
              </w:rPr>
            </w:pPr>
            <w:r>
              <w:rPr>
                <w:rFonts w:hint="eastAsia"/>
                <w:sz w:val="21"/>
                <w:szCs w:val="21"/>
                <w:highlight w:val="none"/>
                <w:lang w:val="en-US" w:eastAsia="zh-CN"/>
              </w:rPr>
              <w:t>5</w:t>
            </w:r>
            <w:r>
              <w:rPr>
                <w:rFonts w:hint="eastAsia"/>
                <w:sz w:val="21"/>
                <w:szCs w:val="21"/>
                <w:highlight w:val="none"/>
              </w:rPr>
              <w:t>.6金属非金属矿山井下电气作业</w:t>
            </w:r>
          </w:p>
        </w:tc>
        <w:tc>
          <w:tcPr>
            <w:tcW w:w="1081" w:type="dxa"/>
            <w:shd w:val="clear" w:color="auto" w:fill="auto"/>
            <w:noWrap/>
            <w:vAlign w:val="center"/>
          </w:tcPr>
          <w:p>
            <w:pPr>
              <w:spacing w:line="400" w:lineRule="exact"/>
              <w:jc w:val="center"/>
              <w:rPr>
                <w:sz w:val="21"/>
                <w:szCs w:val="21"/>
                <w:highlight w:val="none"/>
              </w:rPr>
            </w:pPr>
            <w:r>
              <w:rPr>
                <w:rFonts w:hint="eastAsia"/>
                <w:sz w:val="21"/>
                <w:szCs w:val="21"/>
                <w:highlight w:val="none"/>
              </w:rPr>
              <w:t>□</w:t>
            </w:r>
          </w:p>
        </w:tc>
        <w:tc>
          <w:tcPr>
            <w:tcW w:w="1354" w:type="dxa"/>
            <w:shd w:val="clear" w:color="auto" w:fill="auto"/>
            <w:noWrap/>
            <w:vAlign w:val="center"/>
          </w:tcPr>
          <w:p>
            <w:pPr>
              <w:spacing w:line="400" w:lineRule="exact"/>
              <w:jc w:val="center"/>
              <w:rPr>
                <w:sz w:val="21"/>
                <w:szCs w:val="21"/>
                <w:highlight w:val="none"/>
              </w:rPr>
            </w:pPr>
            <w:r>
              <w:rPr>
                <w:rFonts w:hint="eastAsia"/>
                <w:sz w:val="21"/>
                <w:szCs w:val="21"/>
                <w:highlight w:val="none"/>
              </w:rPr>
              <w:t>□</w:t>
            </w:r>
          </w:p>
        </w:tc>
        <w:tc>
          <w:tcPr>
            <w:tcW w:w="985" w:type="dxa"/>
            <w:shd w:val="clear" w:color="auto" w:fill="auto"/>
            <w:noWrap/>
            <w:vAlign w:val="center"/>
          </w:tcPr>
          <w:p>
            <w:pPr>
              <w:spacing w:line="400" w:lineRule="exact"/>
              <w:jc w:val="center"/>
              <w:rPr>
                <w:rFonts w:hint="eastAsia"/>
                <w:sz w:val="21"/>
                <w:szCs w:val="21"/>
                <w:highlight w:val="none"/>
              </w:rPr>
            </w:pPr>
          </w:p>
        </w:tc>
      </w:tr>
      <w:tr>
        <w:trPr>
          <w:cantSplit/>
          <w:jc w:val="center"/>
        </w:trPr>
        <w:tc>
          <w:tcPr>
            <w:tcW w:w="1265" w:type="dxa"/>
            <w:vMerge w:val="continue"/>
            <w:vAlign w:val="center"/>
          </w:tcPr>
          <w:p>
            <w:pPr>
              <w:spacing w:line="400" w:lineRule="exact"/>
              <w:jc w:val="center"/>
              <w:rPr>
                <w:sz w:val="21"/>
                <w:szCs w:val="21"/>
                <w:highlight w:val="none"/>
              </w:rPr>
            </w:pPr>
          </w:p>
        </w:tc>
        <w:tc>
          <w:tcPr>
            <w:tcW w:w="1625" w:type="dxa"/>
            <w:vMerge w:val="continue"/>
            <w:vAlign w:val="center"/>
          </w:tcPr>
          <w:p>
            <w:pPr>
              <w:spacing w:line="400" w:lineRule="exact"/>
              <w:jc w:val="center"/>
              <w:rPr>
                <w:sz w:val="21"/>
                <w:szCs w:val="21"/>
                <w:highlight w:val="none"/>
              </w:rPr>
            </w:pPr>
          </w:p>
        </w:tc>
        <w:tc>
          <w:tcPr>
            <w:tcW w:w="3597" w:type="dxa"/>
            <w:shd w:val="clear" w:color="auto" w:fill="auto"/>
            <w:noWrap/>
            <w:vAlign w:val="center"/>
          </w:tcPr>
          <w:p>
            <w:pPr>
              <w:spacing w:line="400" w:lineRule="exact"/>
              <w:rPr>
                <w:sz w:val="21"/>
                <w:szCs w:val="21"/>
                <w:highlight w:val="none"/>
              </w:rPr>
            </w:pPr>
            <w:r>
              <w:rPr>
                <w:rFonts w:hint="eastAsia"/>
                <w:sz w:val="21"/>
                <w:szCs w:val="21"/>
                <w:highlight w:val="none"/>
                <w:lang w:val="en-US" w:eastAsia="zh-CN"/>
              </w:rPr>
              <w:t>5</w:t>
            </w:r>
            <w:r>
              <w:rPr>
                <w:rFonts w:hint="eastAsia"/>
                <w:sz w:val="21"/>
                <w:szCs w:val="21"/>
                <w:highlight w:val="none"/>
              </w:rPr>
              <w:t>.7金属非金属矿山排水作业</w:t>
            </w:r>
          </w:p>
        </w:tc>
        <w:tc>
          <w:tcPr>
            <w:tcW w:w="1081" w:type="dxa"/>
            <w:shd w:val="clear" w:color="auto" w:fill="auto"/>
            <w:noWrap/>
            <w:vAlign w:val="center"/>
          </w:tcPr>
          <w:p>
            <w:pPr>
              <w:spacing w:line="400" w:lineRule="exact"/>
              <w:jc w:val="center"/>
              <w:rPr>
                <w:sz w:val="21"/>
                <w:szCs w:val="21"/>
                <w:highlight w:val="none"/>
              </w:rPr>
            </w:pPr>
            <w:r>
              <w:rPr>
                <w:rFonts w:hint="eastAsia"/>
                <w:sz w:val="21"/>
                <w:szCs w:val="21"/>
                <w:highlight w:val="none"/>
              </w:rPr>
              <w:t>□</w:t>
            </w:r>
          </w:p>
        </w:tc>
        <w:tc>
          <w:tcPr>
            <w:tcW w:w="1354" w:type="dxa"/>
            <w:shd w:val="clear" w:color="auto" w:fill="auto"/>
            <w:noWrap/>
            <w:vAlign w:val="center"/>
          </w:tcPr>
          <w:p>
            <w:pPr>
              <w:spacing w:line="400" w:lineRule="exact"/>
              <w:jc w:val="center"/>
              <w:rPr>
                <w:sz w:val="21"/>
                <w:szCs w:val="21"/>
                <w:highlight w:val="none"/>
              </w:rPr>
            </w:pPr>
            <w:r>
              <w:rPr>
                <w:rFonts w:hint="eastAsia"/>
                <w:sz w:val="21"/>
                <w:szCs w:val="21"/>
                <w:highlight w:val="none"/>
              </w:rPr>
              <w:t>□</w:t>
            </w:r>
          </w:p>
        </w:tc>
        <w:tc>
          <w:tcPr>
            <w:tcW w:w="985" w:type="dxa"/>
            <w:shd w:val="clear" w:color="auto" w:fill="auto"/>
            <w:noWrap/>
            <w:vAlign w:val="center"/>
          </w:tcPr>
          <w:p>
            <w:pPr>
              <w:spacing w:line="400" w:lineRule="exact"/>
              <w:jc w:val="center"/>
              <w:rPr>
                <w:rFonts w:hint="eastAsia"/>
                <w:sz w:val="21"/>
                <w:szCs w:val="21"/>
                <w:highlight w:val="none"/>
              </w:rPr>
            </w:pPr>
          </w:p>
        </w:tc>
      </w:tr>
      <w:tr>
        <w:trPr>
          <w:cantSplit/>
          <w:jc w:val="center"/>
        </w:trPr>
        <w:tc>
          <w:tcPr>
            <w:tcW w:w="1265" w:type="dxa"/>
            <w:vMerge w:val="continue"/>
            <w:vAlign w:val="center"/>
          </w:tcPr>
          <w:p>
            <w:pPr>
              <w:spacing w:line="400" w:lineRule="exact"/>
              <w:jc w:val="center"/>
              <w:rPr>
                <w:sz w:val="21"/>
                <w:szCs w:val="21"/>
                <w:highlight w:val="none"/>
              </w:rPr>
            </w:pPr>
          </w:p>
        </w:tc>
        <w:tc>
          <w:tcPr>
            <w:tcW w:w="1625" w:type="dxa"/>
            <w:vMerge w:val="continue"/>
            <w:vAlign w:val="center"/>
          </w:tcPr>
          <w:p>
            <w:pPr>
              <w:spacing w:line="400" w:lineRule="exact"/>
              <w:jc w:val="center"/>
              <w:rPr>
                <w:sz w:val="21"/>
                <w:szCs w:val="21"/>
                <w:highlight w:val="none"/>
              </w:rPr>
            </w:pPr>
          </w:p>
        </w:tc>
        <w:tc>
          <w:tcPr>
            <w:tcW w:w="3597" w:type="dxa"/>
            <w:shd w:val="clear" w:color="auto" w:fill="auto"/>
            <w:noWrap/>
            <w:vAlign w:val="center"/>
          </w:tcPr>
          <w:p>
            <w:pPr>
              <w:spacing w:line="400" w:lineRule="exact"/>
              <w:rPr>
                <w:sz w:val="21"/>
                <w:szCs w:val="21"/>
                <w:highlight w:val="none"/>
              </w:rPr>
            </w:pPr>
            <w:r>
              <w:rPr>
                <w:rFonts w:hint="eastAsia"/>
                <w:sz w:val="21"/>
                <w:szCs w:val="21"/>
                <w:highlight w:val="none"/>
                <w:lang w:val="en-US" w:eastAsia="zh-CN"/>
              </w:rPr>
              <w:t>5</w:t>
            </w:r>
            <w:r>
              <w:rPr>
                <w:rFonts w:hint="eastAsia"/>
                <w:sz w:val="21"/>
                <w:szCs w:val="21"/>
                <w:highlight w:val="none"/>
              </w:rPr>
              <w:t>.8金属非金属矿山爆破作业</w:t>
            </w:r>
          </w:p>
        </w:tc>
        <w:tc>
          <w:tcPr>
            <w:tcW w:w="1081" w:type="dxa"/>
            <w:shd w:val="clear" w:color="auto" w:fill="auto"/>
            <w:noWrap/>
            <w:vAlign w:val="center"/>
          </w:tcPr>
          <w:p>
            <w:pPr>
              <w:spacing w:line="400" w:lineRule="exact"/>
              <w:jc w:val="center"/>
              <w:rPr>
                <w:sz w:val="21"/>
                <w:szCs w:val="21"/>
                <w:highlight w:val="none"/>
              </w:rPr>
            </w:pPr>
            <w:r>
              <w:rPr>
                <w:rFonts w:hint="eastAsia"/>
                <w:sz w:val="21"/>
                <w:szCs w:val="21"/>
                <w:highlight w:val="none"/>
              </w:rPr>
              <w:t>□</w:t>
            </w:r>
          </w:p>
        </w:tc>
        <w:tc>
          <w:tcPr>
            <w:tcW w:w="1354" w:type="dxa"/>
            <w:shd w:val="clear" w:color="auto" w:fill="auto"/>
            <w:noWrap/>
            <w:vAlign w:val="center"/>
          </w:tcPr>
          <w:p>
            <w:pPr>
              <w:spacing w:line="400" w:lineRule="exact"/>
              <w:jc w:val="center"/>
              <w:rPr>
                <w:sz w:val="21"/>
                <w:szCs w:val="21"/>
                <w:highlight w:val="none"/>
              </w:rPr>
            </w:pPr>
            <w:r>
              <w:rPr>
                <w:rFonts w:hint="eastAsia"/>
                <w:sz w:val="21"/>
                <w:szCs w:val="21"/>
                <w:highlight w:val="none"/>
              </w:rPr>
              <w:t>□</w:t>
            </w:r>
          </w:p>
        </w:tc>
        <w:tc>
          <w:tcPr>
            <w:tcW w:w="985" w:type="dxa"/>
            <w:shd w:val="clear" w:color="auto" w:fill="auto"/>
            <w:noWrap/>
            <w:vAlign w:val="center"/>
          </w:tcPr>
          <w:p>
            <w:pPr>
              <w:spacing w:line="400" w:lineRule="exact"/>
              <w:jc w:val="center"/>
              <w:rPr>
                <w:rFonts w:hint="eastAsia"/>
                <w:sz w:val="21"/>
                <w:szCs w:val="21"/>
                <w:highlight w:val="none"/>
              </w:rPr>
            </w:pPr>
          </w:p>
        </w:tc>
      </w:tr>
      <w:tr>
        <w:trPr>
          <w:cantSplit/>
          <w:jc w:val="center"/>
        </w:trPr>
        <w:tc>
          <w:tcPr>
            <w:tcW w:w="1265" w:type="dxa"/>
            <w:vMerge w:val="continue"/>
            <w:vAlign w:val="center"/>
          </w:tcPr>
          <w:p>
            <w:pPr>
              <w:spacing w:line="400" w:lineRule="exact"/>
              <w:jc w:val="center"/>
              <w:rPr>
                <w:sz w:val="21"/>
                <w:szCs w:val="21"/>
                <w:highlight w:val="none"/>
              </w:rPr>
            </w:pPr>
          </w:p>
        </w:tc>
        <w:tc>
          <w:tcPr>
            <w:tcW w:w="1625" w:type="dxa"/>
            <w:vAlign w:val="center"/>
          </w:tcPr>
          <w:p>
            <w:pPr>
              <w:spacing w:line="400" w:lineRule="exact"/>
              <w:jc w:val="center"/>
              <w:rPr>
                <w:sz w:val="21"/>
                <w:szCs w:val="21"/>
                <w:highlight w:val="none"/>
              </w:rPr>
            </w:pPr>
            <w:r>
              <w:rPr>
                <w:rFonts w:hint="eastAsia"/>
                <w:sz w:val="21"/>
                <w:szCs w:val="21"/>
                <w:highlight w:val="none"/>
              </w:rPr>
              <w:t>冶金（有色）生产安全作业</w:t>
            </w:r>
          </w:p>
        </w:tc>
        <w:tc>
          <w:tcPr>
            <w:tcW w:w="3597" w:type="dxa"/>
            <w:shd w:val="clear" w:color="auto" w:fill="auto"/>
            <w:noWrap/>
            <w:vAlign w:val="center"/>
          </w:tcPr>
          <w:p>
            <w:pPr>
              <w:spacing w:line="400" w:lineRule="exact"/>
              <w:rPr>
                <w:sz w:val="21"/>
                <w:szCs w:val="21"/>
                <w:highlight w:val="none"/>
              </w:rPr>
            </w:pPr>
            <w:r>
              <w:rPr>
                <w:rFonts w:hint="eastAsia"/>
                <w:sz w:val="21"/>
                <w:szCs w:val="21"/>
                <w:highlight w:val="none"/>
                <w:lang w:val="en-US" w:eastAsia="zh-CN"/>
              </w:rPr>
              <w:t>7</w:t>
            </w:r>
            <w:r>
              <w:rPr>
                <w:rFonts w:hint="eastAsia"/>
                <w:sz w:val="21"/>
                <w:szCs w:val="21"/>
                <w:highlight w:val="none"/>
              </w:rPr>
              <w:t>.1煤气作业</w:t>
            </w:r>
          </w:p>
        </w:tc>
        <w:tc>
          <w:tcPr>
            <w:tcW w:w="1081" w:type="dxa"/>
            <w:shd w:val="clear" w:color="auto" w:fill="auto"/>
            <w:noWrap/>
            <w:vAlign w:val="center"/>
          </w:tcPr>
          <w:p>
            <w:pPr>
              <w:spacing w:line="400" w:lineRule="exact"/>
              <w:jc w:val="center"/>
              <w:rPr>
                <w:sz w:val="21"/>
                <w:szCs w:val="21"/>
                <w:highlight w:val="none"/>
              </w:rPr>
            </w:pPr>
            <w:r>
              <w:rPr>
                <w:rFonts w:hint="eastAsia"/>
                <w:sz w:val="21"/>
                <w:szCs w:val="21"/>
                <w:highlight w:val="none"/>
              </w:rPr>
              <w:t>□</w:t>
            </w:r>
          </w:p>
        </w:tc>
        <w:tc>
          <w:tcPr>
            <w:tcW w:w="1354" w:type="dxa"/>
            <w:shd w:val="clear" w:color="auto" w:fill="auto"/>
            <w:noWrap/>
            <w:vAlign w:val="center"/>
          </w:tcPr>
          <w:p>
            <w:pPr>
              <w:spacing w:line="400" w:lineRule="exact"/>
              <w:jc w:val="center"/>
              <w:rPr>
                <w:sz w:val="21"/>
                <w:szCs w:val="21"/>
                <w:highlight w:val="none"/>
              </w:rPr>
            </w:pPr>
            <w:r>
              <w:rPr>
                <w:rFonts w:hint="eastAsia"/>
                <w:sz w:val="21"/>
                <w:szCs w:val="21"/>
                <w:highlight w:val="none"/>
              </w:rPr>
              <w:t>□</w:t>
            </w:r>
          </w:p>
        </w:tc>
        <w:tc>
          <w:tcPr>
            <w:tcW w:w="985" w:type="dxa"/>
            <w:shd w:val="clear" w:color="auto" w:fill="auto"/>
            <w:noWrap/>
            <w:vAlign w:val="center"/>
          </w:tcPr>
          <w:p>
            <w:pPr>
              <w:spacing w:line="400" w:lineRule="exact"/>
              <w:jc w:val="center"/>
              <w:rPr>
                <w:rFonts w:hint="eastAsia"/>
                <w:sz w:val="21"/>
                <w:szCs w:val="21"/>
                <w:highlight w:val="none"/>
              </w:rPr>
            </w:pPr>
          </w:p>
        </w:tc>
      </w:tr>
      <w:tr>
        <w:trPr>
          <w:cantSplit/>
          <w:jc w:val="center"/>
        </w:trPr>
        <w:tc>
          <w:tcPr>
            <w:tcW w:w="1265" w:type="dxa"/>
            <w:vMerge w:val="continue"/>
            <w:vAlign w:val="center"/>
          </w:tcPr>
          <w:p>
            <w:pPr>
              <w:spacing w:line="400" w:lineRule="exact"/>
              <w:jc w:val="center"/>
              <w:rPr>
                <w:sz w:val="21"/>
                <w:szCs w:val="21"/>
                <w:highlight w:val="none"/>
              </w:rPr>
            </w:pPr>
          </w:p>
        </w:tc>
        <w:tc>
          <w:tcPr>
            <w:tcW w:w="1625" w:type="dxa"/>
            <w:vMerge w:val="restart"/>
            <w:shd w:val="clear" w:color="auto" w:fill="auto"/>
            <w:vAlign w:val="center"/>
          </w:tcPr>
          <w:p/>
          <w:p/>
          <w:p/>
          <w:p/>
          <w:p/>
          <w:p/>
          <w:p>
            <w:pPr>
              <w:spacing w:line="400" w:lineRule="exact"/>
              <w:jc w:val="center"/>
              <w:rPr>
                <w:sz w:val="21"/>
                <w:szCs w:val="21"/>
                <w:highlight w:val="none"/>
              </w:rPr>
            </w:pPr>
            <w:r>
              <w:rPr>
                <w:rFonts w:hint="eastAsia"/>
                <w:sz w:val="21"/>
                <w:szCs w:val="21"/>
                <w:highlight w:val="none"/>
              </w:rPr>
              <w:t>危险化学品安全作业</w:t>
            </w:r>
          </w:p>
        </w:tc>
        <w:tc>
          <w:tcPr>
            <w:tcW w:w="3597" w:type="dxa"/>
            <w:shd w:val="clear" w:color="auto" w:fill="auto"/>
            <w:noWrap/>
            <w:vAlign w:val="center"/>
          </w:tcPr>
          <w:p>
            <w:pPr>
              <w:spacing w:line="400" w:lineRule="exact"/>
              <w:rPr>
                <w:sz w:val="21"/>
                <w:szCs w:val="21"/>
                <w:highlight w:val="none"/>
              </w:rPr>
            </w:pPr>
            <w:r>
              <w:rPr>
                <w:rFonts w:hint="eastAsia"/>
                <w:sz w:val="21"/>
                <w:szCs w:val="21"/>
                <w:highlight w:val="none"/>
                <w:lang w:val="en-US" w:eastAsia="zh-CN"/>
              </w:rPr>
              <w:t>8</w:t>
            </w:r>
            <w:r>
              <w:rPr>
                <w:rFonts w:hint="eastAsia"/>
                <w:sz w:val="21"/>
                <w:szCs w:val="21"/>
                <w:highlight w:val="none"/>
              </w:rPr>
              <w:t>.1光气及光气化工艺</w:t>
            </w:r>
          </w:p>
        </w:tc>
        <w:tc>
          <w:tcPr>
            <w:tcW w:w="1081" w:type="dxa"/>
            <w:shd w:val="clear" w:color="auto" w:fill="auto"/>
            <w:noWrap/>
            <w:vAlign w:val="center"/>
          </w:tcPr>
          <w:p>
            <w:pPr>
              <w:spacing w:line="400" w:lineRule="exact"/>
              <w:jc w:val="center"/>
              <w:rPr>
                <w:sz w:val="21"/>
                <w:szCs w:val="21"/>
                <w:highlight w:val="none"/>
              </w:rPr>
            </w:pPr>
            <w:r>
              <w:rPr>
                <w:rFonts w:hint="eastAsia"/>
                <w:sz w:val="21"/>
                <w:szCs w:val="21"/>
                <w:highlight w:val="none"/>
              </w:rPr>
              <w:t>□</w:t>
            </w:r>
          </w:p>
        </w:tc>
        <w:tc>
          <w:tcPr>
            <w:tcW w:w="1354" w:type="dxa"/>
            <w:shd w:val="clear" w:color="auto" w:fill="auto"/>
            <w:noWrap/>
            <w:vAlign w:val="center"/>
          </w:tcPr>
          <w:p>
            <w:pPr>
              <w:spacing w:line="400" w:lineRule="exact"/>
              <w:jc w:val="center"/>
              <w:rPr>
                <w:sz w:val="21"/>
                <w:szCs w:val="21"/>
                <w:highlight w:val="none"/>
              </w:rPr>
            </w:pPr>
            <w:r>
              <w:rPr>
                <w:rFonts w:hint="eastAsia"/>
                <w:sz w:val="21"/>
                <w:szCs w:val="21"/>
                <w:highlight w:val="none"/>
              </w:rPr>
              <w:t>□</w:t>
            </w:r>
          </w:p>
        </w:tc>
        <w:tc>
          <w:tcPr>
            <w:tcW w:w="985" w:type="dxa"/>
            <w:shd w:val="clear" w:color="auto" w:fill="auto"/>
            <w:noWrap/>
            <w:vAlign w:val="center"/>
          </w:tcPr>
          <w:p>
            <w:pPr>
              <w:spacing w:line="400" w:lineRule="exact"/>
              <w:jc w:val="center"/>
              <w:rPr>
                <w:rFonts w:hint="eastAsia"/>
                <w:sz w:val="21"/>
                <w:szCs w:val="21"/>
                <w:highlight w:val="none"/>
              </w:rPr>
            </w:pPr>
          </w:p>
        </w:tc>
      </w:tr>
      <w:tr>
        <w:trPr>
          <w:cantSplit/>
          <w:jc w:val="center"/>
        </w:trPr>
        <w:tc>
          <w:tcPr>
            <w:tcW w:w="1265" w:type="dxa"/>
            <w:vMerge w:val="continue"/>
            <w:vAlign w:val="center"/>
          </w:tcPr>
          <w:p>
            <w:pPr>
              <w:spacing w:line="400" w:lineRule="exact"/>
              <w:jc w:val="center"/>
              <w:rPr>
                <w:sz w:val="21"/>
                <w:szCs w:val="21"/>
                <w:highlight w:val="none"/>
              </w:rPr>
            </w:pPr>
          </w:p>
        </w:tc>
        <w:tc>
          <w:tcPr>
            <w:tcW w:w="1625" w:type="dxa"/>
            <w:vMerge w:val="continue"/>
            <w:vAlign w:val="center"/>
          </w:tcPr>
          <w:p>
            <w:pPr>
              <w:spacing w:line="400" w:lineRule="exact"/>
              <w:jc w:val="center"/>
              <w:rPr>
                <w:sz w:val="21"/>
                <w:szCs w:val="21"/>
                <w:highlight w:val="none"/>
              </w:rPr>
            </w:pPr>
          </w:p>
        </w:tc>
        <w:tc>
          <w:tcPr>
            <w:tcW w:w="3597" w:type="dxa"/>
            <w:shd w:val="clear" w:color="auto" w:fill="auto"/>
            <w:noWrap/>
            <w:vAlign w:val="center"/>
          </w:tcPr>
          <w:p>
            <w:pPr>
              <w:spacing w:line="400" w:lineRule="exact"/>
              <w:rPr>
                <w:sz w:val="21"/>
                <w:szCs w:val="21"/>
                <w:highlight w:val="none"/>
              </w:rPr>
            </w:pPr>
            <w:r>
              <w:rPr>
                <w:rFonts w:hint="eastAsia"/>
                <w:sz w:val="21"/>
                <w:szCs w:val="21"/>
                <w:highlight w:val="none"/>
                <w:lang w:val="en-US" w:eastAsia="zh-CN"/>
              </w:rPr>
              <w:t>8</w:t>
            </w:r>
            <w:r>
              <w:rPr>
                <w:rFonts w:hint="eastAsia"/>
                <w:sz w:val="21"/>
                <w:szCs w:val="21"/>
                <w:highlight w:val="none"/>
              </w:rPr>
              <w:t>.2氯碱电解工艺</w:t>
            </w:r>
          </w:p>
        </w:tc>
        <w:tc>
          <w:tcPr>
            <w:tcW w:w="1081" w:type="dxa"/>
            <w:shd w:val="clear" w:color="auto" w:fill="auto"/>
            <w:noWrap/>
            <w:vAlign w:val="center"/>
          </w:tcPr>
          <w:p>
            <w:pPr>
              <w:spacing w:line="400" w:lineRule="exact"/>
              <w:jc w:val="center"/>
              <w:rPr>
                <w:sz w:val="21"/>
                <w:szCs w:val="21"/>
                <w:highlight w:val="none"/>
              </w:rPr>
            </w:pPr>
            <w:r>
              <w:rPr>
                <w:rFonts w:hint="eastAsia"/>
                <w:sz w:val="21"/>
                <w:szCs w:val="21"/>
                <w:highlight w:val="none"/>
              </w:rPr>
              <w:t>□</w:t>
            </w:r>
          </w:p>
        </w:tc>
        <w:tc>
          <w:tcPr>
            <w:tcW w:w="1354" w:type="dxa"/>
            <w:shd w:val="clear" w:color="auto" w:fill="auto"/>
            <w:noWrap/>
            <w:vAlign w:val="center"/>
          </w:tcPr>
          <w:p>
            <w:pPr>
              <w:spacing w:line="400" w:lineRule="exact"/>
              <w:jc w:val="center"/>
              <w:rPr>
                <w:sz w:val="21"/>
                <w:szCs w:val="21"/>
                <w:highlight w:val="none"/>
              </w:rPr>
            </w:pPr>
            <w:r>
              <w:rPr>
                <w:rFonts w:hint="eastAsia"/>
                <w:sz w:val="21"/>
                <w:szCs w:val="21"/>
                <w:highlight w:val="none"/>
              </w:rPr>
              <w:t>□</w:t>
            </w:r>
          </w:p>
        </w:tc>
        <w:tc>
          <w:tcPr>
            <w:tcW w:w="985" w:type="dxa"/>
            <w:shd w:val="clear" w:color="auto" w:fill="auto"/>
            <w:noWrap/>
            <w:vAlign w:val="center"/>
          </w:tcPr>
          <w:p>
            <w:pPr>
              <w:spacing w:line="400" w:lineRule="exact"/>
              <w:jc w:val="center"/>
              <w:rPr>
                <w:rFonts w:hint="eastAsia"/>
                <w:sz w:val="21"/>
                <w:szCs w:val="21"/>
                <w:highlight w:val="none"/>
              </w:rPr>
            </w:pPr>
          </w:p>
        </w:tc>
      </w:tr>
      <w:tr>
        <w:trPr>
          <w:cantSplit/>
          <w:jc w:val="center"/>
        </w:trPr>
        <w:tc>
          <w:tcPr>
            <w:tcW w:w="1265" w:type="dxa"/>
            <w:vMerge w:val="continue"/>
            <w:vAlign w:val="center"/>
          </w:tcPr>
          <w:p>
            <w:pPr>
              <w:spacing w:line="400" w:lineRule="exact"/>
              <w:jc w:val="center"/>
              <w:rPr>
                <w:sz w:val="21"/>
                <w:szCs w:val="21"/>
                <w:highlight w:val="none"/>
              </w:rPr>
            </w:pPr>
          </w:p>
        </w:tc>
        <w:tc>
          <w:tcPr>
            <w:tcW w:w="1625" w:type="dxa"/>
            <w:vMerge w:val="continue"/>
            <w:vAlign w:val="center"/>
          </w:tcPr>
          <w:p>
            <w:pPr>
              <w:spacing w:line="400" w:lineRule="exact"/>
              <w:jc w:val="center"/>
              <w:rPr>
                <w:sz w:val="21"/>
                <w:szCs w:val="21"/>
                <w:highlight w:val="none"/>
              </w:rPr>
            </w:pPr>
          </w:p>
        </w:tc>
        <w:tc>
          <w:tcPr>
            <w:tcW w:w="3597" w:type="dxa"/>
            <w:shd w:val="clear" w:color="auto" w:fill="auto"/>
            <w:noWrap/>
            <w:vAlign w:val="center"/>
          </w:tcPr>
          <w:p>
            <w:pPr>
              <w:spacing w:line="400" w:lineRule="exact"/>
              <w:rPr>
                <w:sz w:val="21"/>
                <w:szCs w:val="21"/>
                <w:highlight w:val="none"/>
              </w:rPr>
            </w:pPr>
            <w:r>
              <w:rPr>
                <w:rFonts w:hint="eastAsia"/>
                <w:sz w:val="21"/>
                <w:szCs w:val="21"/>
                <w:highlight w:val="none"/>
                <w:lang w:val="en-US" w:eastAsia="zh-CN"/>
              </w:rPr>
              <w:t>8</w:t>
            </w:r>
            <w:r>
              <w:rPr>
                <w:rFonts w:hint="eastAsia"/>
                <w:sz w:val="21"/>
                <w:szCs w:val="21"/>
                <w:highlight w:val="none"/>
              </w:rPr>
              <w:t>.3氯化工艺</w:t>
            </w:r>
          </w:p>
        </w:tc>
        <w:tc>
          <w:tcPr>
            <w:tcW w:w="1081" w:type="dxa"/>
            <w:shd w:val="clear" w:color="auto" w:fill="auto"/>
            <w:noWrap/>
            <w:vAlign w:val="center"/>
          </w:tcPr>
          <w:p>
            <w:pPr>
              <w:spacing w:line="400" w:lineRule="exact"/>
              <w:jc w:val="center"/>
              <w:rPr>
                <w:sz w:val="21"/>
                <w:szCs w:val="21"/>
                <w:highlight w:val="none"/>
              </w:rPr>
            </w:pPr>
            <w:r>
              <w:rPr>
                <w:rFonts w:hint="eastAsia"/>
                <w:sz w:val="21"/>
                <w:szCs w:val="21"/>
                <w:highlight w:val="none"/>
              </w:rPr>
              <w:t>□</w:t>
            </w:r>
          </w:p>
        </w:tc>
        <w:tc>
          <w:tcPr>
            <w:tcW w:w="1354" w:type="dxa"/>
            <w:shd w:val="clear" w:color="auto" w:fill="auto"/>
            <w:noWrap/>
            <w:vAlign w:val="center"/>
          </w:tcPr>
          <w:p>
            <w:pPr>
              <w:spacing w:line="400" w:lineRule="exact"/>
              <w:jc w:val="center"/>
              <w:rPr>
                <w:sz w:val="21"/>
                <w:szCs w:val="21"/>
                <w:highlight w:val="none"/>
              </w:rPr>
            </w:pPr>
            <w:r>
              <w:rPr>
                <w:rFonts w:hint="eastAsia"/>
                <w:sz w:val="21"/>
                <w:szCs w:val="21"/>
                <w:highlight w:val="none"/>
              </w:rPr>
              <w:t>□</w:t>
            </w:r>
          </w:p>
        </w:tc>
        <w:tc>
          <w:tcPr>
            <w:tcW w:w="985" w:type="dxa"/>
            <w:shd w:val="clear" w:color="auto" w:fill="auto"/>
            <w:noWrap/>
            <w:vAlign w:val="center"/>
          </w:tcPr>
          <w:p>
            <w:pPr>
              <w:spacing w:line="400" w:lineRule="exact"/>
              <w:jc w:val="center"/>
              <w:rPr>
                <w:rFonts w:hint="eastAsia"/>
                <w:sz w:val="21"/>
                <w:szCs w:val="21"/>
                <w:highlight w:val="none"/>
              </w:rPr>
            </w:pPr>
          </w:p>
        </w:tc>
      </w:tr>
      <w:tr>
        <w:trPr>
          <w:cantSplit/>
          <w:jc w:val="center"/>
        </w:trPr>
        <w:tc>
          <w:tcPr>
            <w:tcW w:w="1265" w:type="dxa"/>
            <w:vMerge w:val="continue"/>
            <w:vAlign w:val="center"/>
          </w:tcPr>
          <w:p>
            <w:pPr>
              <w:spacing w:line="400" w:lineRule="exact"/>
              <w:jc w:val="center"/>
              <w:rPr>
                <w:sz w:val="21"/>
                <w:szCs w:val="21"/>
                <w:highlight w:val="none"/>
              </w:rPr>
            </w:pPr>
          </w:p>
        </w:tc>
        <w:tc>
          <w:tcPr>
            <w:tcW w:w="1625" w:type="dxa"/>
            <w:vMerge w:val="continue"/>
            <w:vAlign w:val="center"/>
          </w:tcPr>
          <w:p>
            <w:pPr>
              <w:spacing w:line="400" w:lineRule="exact"/>
              <w:jc w:val="center"/>
              <w:rPr>
                <w:sz w:val="21"/>
                <w:szCs w:val="21"/>
                <w:highlight w:val="none"/>
              </w:rPr>
            </w:pPr>
          </w:p>
        </w:tc>
        <w:tc>
          <w:tcPr>
            <w:tcW w:w="3597" w:type="dxa"/>
            <w:shd w:val="clear" w:color="auto" w:fill="auto"/>
            <w:noWrap/>
            <w:vAlign w:val="center"/>
          </w:tcPr>
          <w:p>
            <w:pPr>
              <w:spacing w:line="400" w:lineRule="exact"/>
              <w:rPr>
                <w:sz w:val="21"/>
                <w:szCs w:val="21"/>
                <w:highlight w:val="none"/>
              </w:rPr>
            </w:pPr>
            <w:r>
              <w:rPr>
                <w:rFonts w:hint="eastAsia"/>
                <w:sz w:val="21"/>
                <w:szCs w:val="21"/>
                <w:highlight w:val="none"/>
                <w:lang w:val="en-US" w:eastAsia="zh-CN"/>
              </w:rPr>
              <w:t>8</w:t>
            </w:r>
            <w:r>
              <w:rPr>
                <w:rFonts w:hint="eastAsia"/>
                <w:sz w:val="21"/>
                <w:szCs w:val="21"/>
                <w:highlight w:val="none"/>
              </w:rPr>
              <w:t>.4硝化工艺</w:t>
            </w:r>
          </w:p>
        </w:tc>
        <w:tc>
          <w:tcPr>
            <w:tcW w:w="1081" w:type="dxa"/>
            <w:shd w:val="clear" w:color="auto" w:fill="auto"/>
            <w:noWrap/>
            <w:vAlign w:val="center"/>
          </w:tcPr>
          <w:p>
            <w:pPr>
              <w:spacing w:line="400" w:lineRule="exact"/>
              <w:jc w:val="center"/>
              <w:rPr>
                <w:sz w:val="21"/>
                <w:szCs w:val="21"/>
                <w:highlight w:val="none"/>
              </w:rPr>
            </w:pPr>
            <w:r>
              <w:rPr>
                <w:rFonts w:hint="eastAsia"/>
                <w:sz w:val="21"/>
                <w:szCs w:val="21"/>
                <w:highlight w:val="none"/>
              </w:rPr>
              <w:t>□</w:t>
            </w:r>
          </w:p>
        </w:tc>
        <w:tc>
          <w:tcPr>
            <w:tcW w:w="1354" w:type="dxa"/>
            <w:shd w:val="clear" w:color="auto" w:fill="auto"/>
            <w:noWrap/>
            <w:vAlign w:val="center"/>
          </w:tcPr>
          <w:p>
            <w:pPr>
              <w:spacing w:line="400" w:lineRule="exact"/>
              <w:jc w:val="center"/>
              <w:rPr>
                <w:sz w:val="21"/>
                <w:szCs w:val="21"/>
                <w:highlight w:val="none"/>
              </w:rPr>
            </w:pPr>
            <w:r>
              <w:rPr>
                <w:rFonts w:hint="eastAsia"/>
                <w:sz w:val="21"/>
                <w:szCs w:val="21"/>
                <w:highlight w:val="none"/>
              </w:rPr>
              <w:t>□</w:t>
            </w:r>
          </w:p>
        </w:tc>
        <w:tc>
          <w:tcPr>
            <w:tcW w:w="985" w:type="dxa"/>
            <w:shd w:val="clear" w:color="auto" w:fill="auto"/>
            <w:noWrap/>
            <w:vAlign w:val="center"/>
          </w:tcPr>
          <w:p>
            <w:pPr>
              <w:spacing w:line="400" w:lineRule="exact"/>
              <w:jc w:val="center"/>
              <w:rPr>
                <w:rFonts w:hint="eastAsia"/>
                <w:sz w:val="21"/>
                <w:szCs w:val="21"/>
                <w:highlight w:val="none"/>
              </w:rPr>
            </w:pPr>
          </w:p>
        </w:tc>
      </w:tr>
      <w:tr>
        <w:trPr>
          <w:cantSplit/>
          <w:jc w:val="center"/>
        </w:trPr>
        <w:tc>
          <w:tcPr>
            <w:tcW w:w="1265" w:type="dxa"/>
            <w:vMerge w:val="continue"/>
            <w:vAlign w:val="center"/>
          </w:tcPr>
          <w:p>
            <w:pPr>
              <w:spacing w:line="400" w:lineRule="exact"/>
              <w:jc w:val="center"/>
              <w:rPr>
                <w:sz w:val="21"/>
                <w:szCs w:val="21"/>
                <w:highlight w:val="none"/>
              </w:rPr>
            </w:pPr>
          </w:p>
        </w:tc>
        <w:tc>
          <w:tcPr>
            <w:tcW w:w="1625" w:type="dxa"/>
            <w:vMerge w:val="continue"/>
            <w:vAlign w:val="center"/>
          </w:tcPr>
          <w:p>
            <w:pPr>
              <w:spacing w:line="400" w:lineRule="exact"/>
              <w:jc w:val="center"/>
              <w:rPr>
                <w:sz w:val="21"/>
                <w:szCs w:val="21"/>
                <w:highlight w:val="none"/>
              </w:rPr>
            </w:pPr>
          </w:p>
        </w:tc>
        <w:tc>
          <w:tcPr>
            <w:tcW w:w="3597" w:type="dxa"/>
            <w:shd w:val="clear" w:color="auto" w:fill="auto"/>
            <w:noWrap/>
            <w:vAlign w:val="center"/>
          </w:tcPr>
          <w:p>
            <w:pPr>
              <w:spacing w:line="400" w:lineRule="exact"/>
              <w:rPr>
                <w:sz w:val="21"/>
                <w:szCs w:val="21"/>
                <w:highlight w:val="none"/>
              </w:rPr>
            </w:pPr>
            <w:r>
              <w:rPr>
                <w:rFonts w:hint="eastAsia"/>
                <w:sz w:val="21"/>
                <w:szCs w:val="21"/>
                <w:highlight w:val="none"/>
                <w:lang w:val="en-US" w:eastAsia="zh-CN"/>
              </w:rPr>
              <w:t>8</w:t>
            </w:r>
            <w:r>
              <w:rPr>
                <w:rFonts w:hint="eastAsia"/>
                <w:sz w:val="21"/>
                <w:szCs w:val="21"/>
                <w:highlight w:val="none"/>
              </w:rPr>
              <w:t>.5合成氨工艺</w:t>
            </w:r>
          </w:p>
        </w:tc>
        <w:tc>
          <w:tcPr>
            <w:tcW w:w="1081" w:type="dxa"/>
            <w:shd w:val="clear" w:color="auto" w:fill="auto"/>
            <w:noWrap/>
            <w:vAlign w:val="center"/>
          </w:tcPr>
          <w:p>
            <w:pPr>
              <w:spacing w:line="400" w:lineRule="exact"/>
              <w:jc w:val="center"/>
              <w:rPr>
                <w:sz w:val="21"/>
                <w:szCs w:val="21"/>
                <w:highlight w:val="none"/>
              </w:rPr>
            </w:pPr>
            <w:r>
              <w:rPr>
                <w:rFonts w:hint="eastAsia"/>
                <w:sz w:val="21"/>
                <w:szCs w:val="21"/>
                <w:highlight w:val="none"/>
              </w:rPr>
              <w:t>□</w:t>
            </w:r>
          </w:p>
        </w:tc>
        <w:tc>
          <w:tcPr>
            <w:tcW w:w="1354" w:type="dxa"/>
            <w:shd w:val="clear" w:color="auto" w:fill="auto"/>
            <w:noWrap/>
            <w:vAlign w:val="center"/>
          </w:tcPr>
          <w:p>
            <w:pPr>
              <w:spacing w:line="400" w:lineRule="exact"/>
              <w:jc w:val="center"/>
              <w:rPr>
                <w:sz w:val="21"/>
                <w:szCs w:val="21"/>
                <w:highlight w:val="none"/>
              </w:rPr>
            </w:pPr>
            <w:r>
              <w:rPr>
                <w:rFonts w:hint="eastAsia"/>
                <w:sz w:val="21"/>
                <w:szCs w:val="21"/>
                <w:highlight w:val="none"/>
              </w:rPr>
              <w:t>□</w:t>
            </w:r>
          </w:p>
        </w:tc>
        <w:tc>
          <w:tcPr>
            <w:tcW w:w="985" w:type="dxa"/>
            <w:shd w:val="clear" w:color="auto" w:fill="auto"/>
            <w:noWrap/>
            <w:vAlign w:val="center"/>
          </w:tcPr>
          <w:p>
            <w:pPr>
              <w:spacing w:line="400" w:lineRule="exact"/>
              <w:jc w:val="center"/>
              <w:rPr>
                <w:rFonts w:hint="eastAsia"/>
                <w:sz w:val="21"/>
                <w:szCs w:val="21"/>
                <w:highlight w:val="none"/>
              </w:rPr>
            </w:pPr>
          </w:p>
        </w:tc>
      </w:tr>
      <w:tr>
        <w:trPr>
          <w:cantSplit/>
          <w:jc w:val="center"/>
        </w:trPr>
        <w:tc>
          <w:tcPr>
            <w:tcW w:w="1265" w:type="dxa"/>
            <w:vMerge w:val="continue"/>
            <w:vAlign w:val="center"/>
          </w:tcPr>
          <w:p>
            <w:pPr>
              <w:spacing w:line="400" w:lineRule="exact"/>
              <w:jc w:val="center"/>
              <w:rPr>
                <w:sz w:val="21"/>
                <w:szCs w:val="21"/>
                <w:highlight w:val="none"/>
              </w:rPr>
            </w:pPr>
          </w:p>
        </w:tc>
        <w:tc>
          <w:tcPr>
            <w:tcW w:w="1625" w:type="dxa"/>
            <w:vMerge w:val="continue"/>
            <w:vAlign w:val="center"/>
          </w:tcPr>
          <w:p>
            <w:pPr>
              <w:spacing w:line="400" w:lineRule="exact"/>
              <w:jc w:val="center"/>
              <w:rPr>
                <w:sz w:val="21"/>
                <w:szCs w:val="21"/>
                <w:highlight w:val="none"/>
              </w:rPr>
            </w:pPr>
          </w:p>
        </w:tc>
        <w:tc>
          <w:tcPr>
            <w:tcW w:w="3597" w:type="dxa"/>
            <w:shd w:val="clear" w:color="auto" w:fill="auto"/>
            <w:noWrap/>
            <w:vAlign w:val="center"/>
          </w:tcPr>
          <w:p>
            <w:pPr>
              <w:spacing w:line="400" w:lineRule="exact"/>
              <w:rPr>
                <w:sz w:val="21"/>
                <w:szCs w:val="21"/>
                <w:highlight w:val="none"/>
              </w:rPr>
            </w:pPr>
            <w:r>
              <w:rPr>
                <w:rFonts w:hint="eastAsia"/>
                <w:sz w:val="21"/>
                <w:szCs w:val="21"/>
                <w:highlight w:val="none"/>
                <w:lang w:val="en-US" w:eastAsia="zh-CN"/>
              </w:rPr>
              <w:t>8</w:t>
            </w:r>
            <w:r>
              <w:rPr>
                <w:rFonts w:hint="eastAsia"/>
                <w:sz w:val="21"/>
                <w:szCs w:val="21"/>
                <w:highlight w:val="none"/>
              </w:rPr>
              <w:t>.6裂解(裂化)工艺</w:t>
            </w:r>
          </w:p>
        </w:tc>
        <w:tc>
          <w:tcPr>
            <w:tcW w:w="1081" w:type="dxa"/>
            <w:shd w:val="clear" w:color="auto" w:fill="auto"/>
            <w:noWrap/>
            <w:vAlign w:val="center"/>
          </w:tcPr>
          <w:p>
            <w:pPr>
              <w:spacing w:line="400" w:lineRule="exact"/>
              <w:jc w:val="center"/>
              <w:rPr>
                <w:sz w:val="21"/>
                <w:szCs w:val="21"/>
                <w:highlight w:val="none"/>
              </w:rPr>
            </w:pPr>
            <w:r>
              <w:rPr>
                <w:rFonts w:hint="eastAsia"/>
                <w:sz w:val="21"/>
                <w:szCs w:val="21"/>
                <w:highlight w:val="none"/>
              </w:rPr>
              <w:t>□</w:t>
            </w:r>
          </w:p>
        </w:tc>
        <w:tc>
          <w:tcPr>
            <w:tcW w:w="1354" w:type="dxa"/>
            <w:shd w:val="clear" w:color="auto" w:fill="auto"/>
            <w:noWrap/>
            <w:vAlign w:val="center"/>
          </w:tcPr>
          <w:p>
            <w:pPr>
              <w:spacing w:line="400" w:lineRule="exact"/>
              <w:jc w:val="center"/>
              <w:rPr>
                <w:sz w:val="21"/>
                <w:szCs w:val="21"/>
                <w:highlight w:val="none"/>
              </w:rPr>
            </w:pPr>
            <w:r>
              <w:rPr>
                <w:rFonts w:hint="eastAsia"/>
                <w:sz w:val="21"/>
                <w:szCs w:val="21"/>
                <w:highlight w:val="none"/>
              </w:rPr>
              <w:t>□</w:t>
            </w:r>
          </w:p>
        </w:tc>
        <w:tc>
          <w:tcPr>
            <w:tcW w:w="985" w:type="dxa"/>
            <w:shd w:val="clear" w:color="auto" w:fill="auto"/>
            <w:noWrap/>
            <w:vAlign w:val="center"/>
          </w:tcPr>
          <w:p>
            <w:pPr>
              <w:spacing w:line="400" w:lineRule="exact"/>
              <w:jc w:val="center"/>
              <w:rPr>
                <w:rFonts w:hint="eastAsia"/>
                <w:sz w:val="21"/>
                <w:szCs w:val="21"/>
                <w:highlight w:val="none"/>
              </w:rPr>
            </w:pPr>
          </w:p>
        </w:tc>
      </w:tr>
      <w:tr>
        <w:trPr>
          <w:cantSplit/>
          <w:jc w:val="center"/>
        </w:trPr>
        <w:tc>
          <w:tcPr>
            <w:tcW w:w="1265" w:type="dxa"/>
            <w:vMerge w:val="continue"/>
            <w:vAlign w:val="center"/>
          </w:tcPr>
          <w:p>
            <w:pPr>
              <w:spacing w:line="400" w:lineRule="exact"/>
              <w:jc w:val="center"/>
              <w:rPr>
                <w:sz w:val="21"/>
                <w:szCs w:val="21"/>
                <w:highlight w:val="none"/>
              </w:rPr>
            </w:pPr>
          </w:p>
        </w:tc>
        <w:tc>
          <w:tcPr>
            <w:tcW w:w="1625" w:type="dxa"/>
            <w:vMerge w:val="continue"/>
            <w:vAlign w:val="center"/>
          </w:tcPr>
          <w:p>
            <w:pPr>
              <w:spacing w:line="400" w:lineRule="exact"/>
              <w:jc w:val="center"/>
              <w:rPr>
                <w:sz w:val="21"/>
                <w:szCs w:val="21"/>
                <w:highlight w:val="none"/>
              </w:rPr>
            </w:pPr>
          </w:p>
        </w:tc>
        <w:tc>
          <w:tcPr>
            <w:tcW w:w="3597" w:type="dxa"/>
            <w:shd w:val="clear" w:color="auto" w:fill="auto"/>
            <w:noWrap/>
            <w:vAlign w:val="center"/>
          </w:tcPr>
          <w:p>
            <w:pPr>
              <w:spacing w:line="400" w:lineRule="exact"/>
              <w:rPr>
                <w:sz w:val="21"/>
                <w:szCs w:val="21"/>
                <w:highlight w:val="none"/>
              </w:rPr>
            </w:pPr>
            <w:r>
              <w:rPr>
                <w:rFonts w:hint="eastAsia"/>
                <w:sz w:val="21"/>
                <w:szCs w:val="21"/>
                <w:highlight w:val="none"/>
                <w:lang w:val="en-US" w:eastAsia="zh-CN"/>
              </w:rPr>
              <w:t>8</w:t>
            </w:r>
            <w:r>
              <w:rPr>
                <w:rFonts w:hint="eastAsia"/>
                <w:sz w:val="21"/>
                <w:szCs w:val="21"/>
                <w:highlight w:val="none"/>
              </w:rPr>
              <w:t>.7氟化工艺</w:t>
            </w:r>
          </w:p>
        </w:tc>
        <w:tc>
          <w:tcPr>
            <w:tcW w:w="1081" w:type="dxa"/>
            <w:shd w:val="clear" w:color="auto" w:fill="auto"/>
            <w:noWrap/>
            <w:vAlign w:val="center"/>
          </w:tcPr>
          <w:p>
            <w:pPr>
              <w:spacing w:line="400" w:lineRule="exact"/>
              <w:jc w:val="center"/>
              <w:rPr>
                <w:sz w:val="21"/>
                <w:szCs w:val="21"/>
                <w:highlight w:val="none"/>
              </w:rPr>
            </w:pPr>
            <w:r>
              <w:rPr>
                <w:rFonts w:hint="eastAsia"/>
                <w:sz w:val="21"/>
                <w:szCs w:val="21"/>
                <w:highlight w:val="none"/>
              </w:rPr>
              <w:t>□</w:t>
            </w:r>
          </w:p>
        </w:tc>
        <w:tc>
          <w:tcPr>
            <w:tcW w:w="1354" w:type="dxa"/>
            <w:shd w:val="clear" w:color="auto" w:fill="auto"/>
            <w:noWrap/>
            <w:vAlign w:val="center"/>
          </w:tcPr>
          <w:p>
            <w:pPr>
              <w:spacing w:line="400" w:lineRule="exact"/>
              <w:jc w:val="center"/>
              <w:rPr>
                <w:sz w:val="21"/>
                <w:szCs w:val="21"/>
                <w:highlight w:val="none"/>
              </w:rPr>
            </w:pPr>
            <w:r>
              <w:rPr>
                <w:rFonts w:hint="eastAsia"/>
                <w:sz w:val="21"/>
                <w:szCs w:val="21"/>
                <w:highlight w:val="none"/>
              </w:rPr>
              <w:t>□</w:t>
            </w:r>
          </w:p>
        </w:tc>
        <w:tc>
          <w:tcPr>
            <w:tcW w:w="985" w:type="dxa"/>
            <w:shd w:val="clear" w:color="auto" w:fill="auto"/>
            <w:noWrap/>
            <w:vAlign w:val="center"/>
          </w:tcPr>
          <w:p>
            <w:pPr>
              <w:spacing w:line="400" w:lineRule="exact"/>
              <w:jc w:val="center"/>
              <w:rPr>
                <w:rFonts w:hint="eastAsia"/>
                <w:sz w:val="21"/>
                <w:szCs w:val="21"/>
                <w:highlight w:val="none"/>
              </w:rPr>
            </w:pPr>
          </w:p>
        </w:tc>
      </w:tr>
      <w:tr>
        <w:trPr>
          <w:cantSplit/>
          <w:jc w:val="center"/>
        </w:trPr>
        <w:tc>
          <w:tcPr>
            <w:tcW w:w="1265" w:type="dxa"/>
            <w:vMerge w:val="continue"/>
            <w:vAlign w:val="center"/>
          </w:tcPr>
          <w:p>
            <w:pPr>
              <w:spacing w:line="400" w:lineRule="exact"/>
              <w:jc w:val="center"/>
              <w:rPr>
                <w:sz w:val="21"/>
                <w:szCs w:val="21"/>
                <w:highlight w:val="none"/>
              </w:rPr>
            </w:pPr>
          </w:p>
        </w:tc>
        <w:tc>
          <w:tcPr>
            <w:tcW w:w="1625" w:type="dxa"/>
            <w:vMerge w:val="continue"/>
            <w:vAlign w:val="center"/>
          </w:tcPr>
          <w:p>
            <w:pPr>
              <w:spacing w:line="400" w:lineRule="exact"/>
              <w:jc w:val="center"/>
              <w:rPr>
                <w:sz w:val="21"/>
                <w:szCs w:val="21"/>
                <w:highlight w:val="none"/>
              </w:rPr>
            </w:pPr>
          </w:p>
        </w:tc>
        <w:tc>
          <w:tcPr>
            <w:tcW w:w="3597" w:type="dxa"/>
            <w:shd w:val="clear" w:color="auto" w:fill="auto"/>
            <w:noWrap/>
            <w:vAlign w:val="center"/>
          </w:tcPr>
          <w:p>
            <w:pPr>
              <w:spacing w:line="400" w:lineRule="exact"/>
              <w:rPr>
                <w:sz w:val="21"/>
                <w:szCs w:val="21"/>
                <w:highlight w:val="none"/>
              </w:rPr>
            </w:pPr>
            <w:r>
              <w:rPr>
                <w:rFonts w:hint="eastAsia"/>
                <w:sz w:val="21"/>
                <w:szCs w:val="21"/>
                <w:highlight w:val="none"/>
                <w:lang w:val="en-US" w:eastAsia="zh-CN"/>
              </w:rPr>
              <w:t>8</w:t>
            </w:r>
            <w:r>
              <w:rPr>
                <w:rFonts w:hint="eastAsia"/>
                <w:sz w:val="21"/>
                <w:szCs w:val="21"/>
                <w:highlight w:val="none"/>
              </w:rPr>
              <w:t>.8加氢工艺</w:t>
            </w:r>
          </w:p>
        </w:tc>
        <w:tc>
          <w:tcPr>
            <w:tcW w:w="1081" w:type="dxa"/>
            <w:shd w:val="clear" w:color="auto" w:fill="auto"/>
            <w:noWrap/>
            <w:vAlign w:val="center"/>
          </w:tcPr>
          <w:p>
            <w:pPr>
              <w:spacing w:line="400" w:lineRule="exact"/>
              <w:jc w:val="center"/>
              <w:rPr>
                <w:sz w:val="21"/>
                <w:szCs w:val="21"/>
                <w:highlight w:val="none"/>
              </w:rPr>
            </w:pPr>
            <w:r>
              <w:rPr>
                <w:rFonts w:hint="eastAsia"/>
                <w:sz w:val="21"/>
                <w:szCs w:val="21"/>
                <w:highlight w:val="none"/>
              </w:rPr>
              <w:t>□</w:t>
            </w:r>
          </w:p>
        </w:tc>
        <w:tc>
          <w:tcPr>
            <w:tcW w:w="1354" w:type="dxa"/>
            <w:shd w:val="clear" w:color="auto" w:fill="auto"/>
            <w:noWrap/>
            <w:vAlign w:val="center"/>
          </w:tcPr>
          <w:p>
            <w:pPr>
              <w:spacing w:line="400" w:lineRule="exact"/>
              <w:jc w:val="center"/>
              <w:rPr>
                <w:sz w:val="21"/>
                <w:szCs w:val="21"/>
                <w:highlight w:val="none"/>
              </w:rPr>
            </w:pPr>
            <w:r>
              <w:rPr>
                <w:rFonts w:hint="eastAsia"/>
                <w:sz w:val="21"/>
                <w:szCs w:val="21"/>
                <w:highlight w:val="none"/>
              </w:rPr>
              <w:t>□</w:t>
            </w:r>
          </w:p>
        </w:tc>
        <w:tc>
          <w:tcPr>
            <w:tcW w:w="985" w:type="dxa"/>
            <w:shd w:val="clear" w:color="auto" w:fill="auto"/>
            <w:noWrap/>
            <w:vAlign w:val="center"/>
          </w:tcPr>
          <w:p>
            <w:pPr>
              <w:spacing w:line="400" w:lineRule="exact"/>
              <w:jc w:val="center"/>
              <w:rPr>
                <w:rFonts w:hint="eastAsia"/>
                <w:sz w:val="21"/>
                <w:szCs w:val="21"/>
                <w:highlight w:val="none"/>
              </w:rPr>
            </w:pPr>
          </w:p>
        </w:tc>
      </w:tr>
      <w:tr>
        <w:trPr>
          <w:cantSplit/>
          <w:jc w:val="center"/>
        </w:trPr>
        <w:tc>
          <w:tcPr>
            <w:tcW w:w="1265" w:type="dxa"/>
            <w:vMerge w:val="continue"/>
            <w:vAlign w:val="center"/>
          </w:tcPr>
          <w:p>
            <w:pPr>
              <w:spacing w:line="400" w:lineRule="exact"/>
              <w:jc w:val="center"/>
              <w:rPr>
                <w:sz w:val="21"/>
                <w:szCs w:val="21"/>
                <w:highlight w:val="none"/>
              </w:rPr>
            </w:pPr>
          </w:p>
        </w:tc>
        <w:tc>
          <w:tcPr>
            <w:tcW w:w="1625" w:type="dxa"/>
            <w:vMerge w:val="continue"/>
            <w:vAlign w:val="center"/>
          </w:tcPr>
          <w:p>
            <w:pPr>
              <w:spacing w:line="400" w:lineRule="exact"/>
              <w:jc w:val="center"/>
              <w:rPr>
                <w:sz w:val="21"/>
                <w:szCs w:val="21"/>
                <w:highlight w:val="none"/>
              </w:rPr>
            </w:pPr>
          </w:p>
        </w:tc>
        <w:tc>
          <w:tcPr>
            <w:tcW w:w="3597" w:type="dxa"/>
            <w:shd w:val="clear" w:color="auto" w:fill="auto"/>
            <w:noWrap/>
            <w:vAlign w:val="center"/>
          </w:tcPr>
          <w:p>
            <w:pPr>
              <w:spacing w:line="400" w:lineRule="exact"/>
              <w:rPr>
                <w:sz w:val="21"/>
                <w:szCs w:val="21"/>
                <w:highlight w:val="none"/>
              </w:rPr>
            </w:pPr>
            <w:r>
              <w:rPr>
                <w:rFonts w:hint="eastAsia"/>
                <w:sz w:val="21"/>
                <w:szCs w:val="21"/>
                <w:highlight w:val="none"/>
                <w:lang w:val="en-US" w:eastAsia="zh-CN"/>
              </w:rPr>
              <w:t>8</w:t>
            </w:r>
            <w:r>
              <w:rPr>
                <w:rFonts w:hint="eastAsia"/>
                <w:sz w:val="21"/>
                <w:szCs w:val="21"/>
                <w:highlight w:val="none"/>
              </w:rPr>
              <w:t>.9重氮化工艺</w:t>
            </w:r>
          </w:p>
        </w:tc>
        <w:tc>
          <w:tcPr>
            <w:tcW w:w="1081" w:type="dxa"/>
            <w:shd w:val="clear" w:color="auto" w:fill="auto"/>
            <w:noWrap/>
            <w:vAlign w:val="center"/>
          </w:tcPr>
          <w:p>
            <w:pPr>
              <w:spacing w:line="400" w:lineRule="exact"/>
              <w:jc w:val="center"/>
              <w:rPr>
                <w:sz w:val="21"/>
                <w:szCs w:val="21"/>
                <w:highlight w:val="none"/>
              </w:rPr>
            </w:pPr>
            <w:r>
              <w:rPr>
                <w:rFonts w:hint="eastAsia"/>
                <w:sz w:val="21"/>
                <w:szCs w:val="21"/>
                <w:highlight w:val="none"/>
              </w:rPr>
              <w:t>□</w:t>
            </w:r>
          </w:p>
        </w:tc>
        <w:tc>
          <w:tcPr>
            <w:tcW w:w="1354" w:type="dxa"/>
            <w:shd w:val="clear" w:color="auto" w:fill="auto"/>
            <w:noWrap/>
            <w:vAlign w:val="center"/>
          </w:tcPr>
          <w:p>
            <w:pPr>
              <w:spacing w:line="400" w:lineRule="exact"/>
              <w:jc w:val="center"/>
              <w:rPr>
                <w:sz w:val="21"/>
                <w:szCs w:val="21"/>
                <w:highlight w:val="none"/>
              </w:rPr>
            </w:pPr>
            <w:r>
              <w:rPr>
                <w:rFonts w:hint="eastAsia"/>
                <w:sz w:val="21"/>
                <w:szCs w:val="21"/>
                <w:highlight w:val="none"/>
              </w:rPr>
              <w:t>□</w:t>
            </w:r>
          </w:p>
        </w:tc>
        <w:tc>
          <w:tcPr>
            <w:tcW w:w="985" w:type="dxa"/>
            <w:shd w:val="clear" w:color="auto" w:fill="auto"/>
            <w:noWrap/>
            <w:vAlign w:val="center"/>
          </w:tcPr>
          <w:p>
            <w:pPr>
              <w:spacing w:line="400" w:lineRule="exact"/>
              <w:jc w:val="center"/>
              <w:rPr>
                <w:rFonts w:hint="eastAsia"/>
                <w:sz w:val="21"/>
                <w:szCs w:val="21"/>
                <w:highlight w:val="none"/>
              </w:rPr>
            </w:pPr>
          </w:p>
        </w:tc>
      </w:tr>
      <w:tr>
        <w:trPr>
          <w:cantSplit/>
          <w:jc w:val="center"/>
        </w:trPr>
        <w:tc>
          <w:tcPr>
            <w:tcW w:w="1265" w:type="dxa"/>
            <w:vMerge w:val="continue"/>
            <w:vAlign w:val="center"/>
          </w:tcPr>
          <w:p>
            <w:pPr>
              <w:spacing w:line="400" w:lineRule="exact"/>
              <w:jc w:val="center"/>
              <w:rPr>
                <w:sz w:val="21"/>
                <w:szCs w:val="21"/>
                <w:highlight w:val="none"/>
              </w:rPr>
            </w:pPr>
          </w:p>
        </w:tc>
        <w:tc>
          <w:tcPr>
            <w:tcW w:w="1625" w:type="dxa"/>
            <w:vMerge w:val="continue"/>
            <w:vAlign w:val="center"/>
          </w:tcPr>
          <w:p>
            <w:pPr>
              <w:spacing w:line="400" w:lineRule="exact"/>
              <w:jc w:val="center"/>
              <w:rPr>
                <w:sz w:val="21"/>
                <w:szCs w:val="21"/>
                <w:highlight w:val="none"/>
              </w:rPr>
            </w:pPr>
          </w:p>
        </w:tc>
        <w:tc>
          <w:tcPr>
            <w:tcW w:w="3597" w:type="dxa"/>
            <w:shd w:val="clear" w:color="auto" w:fill="auto"/>
            <w:noWrap/>
            <w:vAlign w:val="center"/>
          </w:tcPr>
          <w:p>
            <w:pPr>
              <w:spacing w:line="400" w:lineRule="exact"/>
              <w:rPr>
                <w:sz w:val="21"/>
                <w:szCs w:val="21"/>
                <w:highlight w:val="none"/>
              </w:rPr>
            </w:pPr>
            <w:r>
              <w:rPr>
                <w:rFonts w:hint="eastAsia"/>
                <w:sz w:val="21"/>
                <w:szCs w:val="21"/>
                <w:highlight w:val="none"/>
                <w:lang w:val="en-US" w:eastAsia="zh-CN"/>
              </w:rPr>
              <w:t>8</w:t>
            </w:r>
            <w:r>
              <w:rPr>
                <w:rFonts w:hint="eastAsia"/>
                <w:sz w:val="21"/>
                <w:szCs w:val="21"/>
                <w:highlight w:val="none"/>
              </w:rPr>
              <w:t>.10氧化工艺</w:t>
            </w:r>
          </w:p>
        </w:tc>
        <w:tc>
          <w:tcPr>
            <w:tcW w:w="1081" w:type="dxa"/>
            <w:shd w:val="clear" w:color="auto" w:fill="auto"/>
            <w:noWrap/>
            <w:vAlign w:val="center"/>
          </w:tcPr>
          <w:p>
            <w:pPr>
              <w:spacing w:line="400" w:lineRule="exact"/>
              <w:jc w:val="center"/>
              <w:rPr>
                <w:sz w:val="21"/>
                <w:szCs w:val="21"/>
                <w:highlight w:val="none"/>
              </w:rPr>
            </w:pPr>
            <w:r>
              <w:rPr>
                <w:rFonts w:hint="eastAsia"/>
                <w:sz w:val="21"/>
                <w:szCs w:val="21"/>
                <w:highlight w:val="none"/>
              </w:rPr>
              <w:t>□</w:t>
            </w:r>
          </w:p>
        </w:tc>
        <w:tc>
          <w:tcPr>
            <w:tcW w:w="1354" w:type="dxa"/>
            <w:shd w:val="clear" w:color="auto" w:fill="auto"/>
            <w:noWrap/>
            <w:vAlign w:val="center"/>
          </w:tcPr>
          <w:p>
            <w:pPr>
              <w:spacing w:line="400" w:lineRule="exact"/>
              <w:jc w:val="center"/>
              <w:rPr>
                <w:sz w:val="21"/>
                <w:szCs w:val="21"/>
                <w:highlight w:val="none"/>
              </w:rPr>
            </w:pPr>
            <w:r>
              <w:rPr>
                <w:rFonts w:hint="eastAsia"/>
                <w:sz w:val="21"/>
                <w:szCs w:val="21"/>
                <w:highlight w:val="none"/>
              </w:rPr>
              <w:t>□</w:t>
            </w:r>
          </w:p>
        </w:tc>
        <w:tc>
          <w:tcPr>
            <w:tcW w:w="985" w:type="dxa"/>
            <w:shd w:val="clear" w:color="auto" w:fill="auto"/>
            <w:noWrap/>
            <w:vAlign w:val="center"/>
          </w:tcPr>
          <w:p>
            <w:pPr>
              <w:spacing w:line="400" w:lineRule="exact"/>
              <w:jc w:val="center"/>
              <w:rPr>
                <w:rFonts w:hint="eastAsia"/>
                <w:sz w:val="21"/>
                <w:szCs w:val="21"/>
                <w:highlight w:val="none"/>
              </w:rPr>
            </w:pPr>
          </w:p>
        </w:tc>
      </w:tr>
      <w:tr>
        <w:trPr>
          <w:cantSplit/>
          <w:jc w:val="center"/>
        </w:trPr>
        <w:tc>
          <w:tcPr>
            <w:tcW w:w="1265" w:type="dxa"/>
            <w:vMerge w:val="continue"/>
            <w:vAlign w:val="center"/>
          </w:tcPr>
          <w:p>
            <w:pPr>
              <w:spacing w:line="400" w:lineRule="exact"/>
              <w:jc w:val="center"/>
              <w:rPr>
                <w:sz w:val="21"/>
                <w:szCs w:val="21"/>
                <w:highlight w:val="none"/>
              </w:rPr>
            </w:pPr>
          </w:p>
        </w:tc>
        <w:tc>
          <w:tcPr>
            <w:tcW w:w="1625" w:type="dxa"/>
            <w:vMerge w:val="continue"/>
            <w:vAlign w:val="center"/>
          </w:tcPr>
          <w:p>
            <w:pPr>
              <w:spacing w:line="400" w:lineRule="exact"/>
              <w:jc w:val="center"/>
              <w:rPr>
                <w:sz w:val="21"/>
                <w:szCs w:val="21"/>
                <w:highlight w:val="none"/>
              </w:rPr>
            </w:pPr>
          </w:p>
        </w:tc>
        <w:tc>
          <w:tcPr>
            <w:tcW w:w="3597" w:type="dxa"/>
            <w:shd w:val="clear" w:color="auto" w:fill="auto"/>
            <w:noWrap/>
            <w:vAlign w:val="center"/>
          </w:tcPr>
          <w:p>
            <w:pPr>
              <w:spacing w:line="400" w:lineRule="exact"/>
              <w:rPr>
                <w:sz w:val="21"/>
                <w:szCs w:val="21"/>
                <w:highlight w:val="none"/>
              </w:rPr>
            </w:pPr>
            <w:r>
              <w:rPr>
                <w:rFonts w:hint="eastAsia"/>
                <w:sz w:val="21"/>
                <w:szCs w:val="21"/>
                <w:highlight w:val="none"/>
                <w:lang w:val="en-US" w:eastAsia="zh-CN"/>
              </w:rPr>
              <w:t>8</w:t>
            </w:r>
            <w:r>
              <w:rPr>
                <w:rFonts w:hint="eastAsia"/>
                <w:sz w:val="21"/>
                <w:szCs w:val="21"/>
                <w:highlight w:val="none"/>
              </w:rPr>
              <w:t>.11过氧化工艺</w:t>
            </w:r>
          </w:p>
        </w:tc>
        <w:tc>
          <w:tcPr>
            <w:tcW w:w="1081" w:type="dxa"/>
            <w:shd w:val="clear" w:color="auto" w:fill="auto"/>
            <w:noWrap/>
            <w:vAlign w:val="center"/>
          </w:tcPr>
          <w:p>
            <w:pPr>
              <w:spacing w:line="400" w:lineRule="exact"/>
              <w:jc w:val="center"/>
              <w:rPr>
                <w:sz w:val="21"/>
                <w:szCs w:val="21"/>
                <w:highlight w:val="none"/>
              </w:rPr>
            </w:pPr>
            <w:r>
              <w:rPr>
                <w:rFonts w:hint="eastAsia"/>
                <w:sz w:val="21"/>
                <w:szCs w:val="21"/>
                <w:highlight w:val="none"/>
              </w:rPr>
              <w:t>□</w:t>
            </w:r>
          </w:p>
        </w:tc>
        <w:tc>
          <w:tcPr>
            <w:tcW w:w="1354" w:type="dxa"/>
            <w:shd w:val="clear" w:color="auto" w:fill="auto"/>
            <w:noWrap/>
            <w:vAlign w:val="center"/>
          </w:tcPr>
          <w:p>
            <w:pPr>
              <w:spacing w:line="400" w:lineRule="exact"/>
              <w:jc w:val="center"/>
              <w:rPr>
                <w:sz w:val="21"/>
                <w:szCs w:val="21"/>
                <w:highlight w:val="none"/>
              </w:rPr>
            </w:pPr>
            <w:r>
              <w:rPr>
                <w:rFonts w:hint="eastAsia"/>
                <w:sz w:val="21"/>
                <w:szCs w:val="21"/>
                <w:highlight w:val="none"/>
              </w:rPr>
              <w:t>□</w:t>
            </w:r>
          </w:p>
        </w:tc>
        <w:tc>
          <w:tcPr>
            <w:tcW w:w="985" w:type="dxa"/>
            <w:shd w:val="clear" w:color="auto" w:fill="auto"/>
            <w:noWrap/>
            <w:vAlign w:val="center"/>
          </w:tcPr>
          <w:p>
            <w:pPr>
              <w:spacing w:line="400" w:lineRule="exact"/>
              <w:jc w:val="center"/>
              <w:rPr>
                <w:rFonts w:hint="eastAsia"/>
                <w:sz w:val="21"/>
                <w:szCs w:val="21"/>
                <w:highlight w:val="none"/>
              </w:rPr>
            </w:pPr>
          </w:p>
        </w:tc>
      </w:tr>
      <w:tr>
        <w:trPr>
          <w:cantSplit/>
          <w:jc w:val="center"/>
        </w:trPr>
        <w:tc>
          <w:tcPr>
            <w:tcW w:w="1265" w:type="dxa"/>
            <w:vMerge w:val="continue"/>
            <w:vAlign w:val="center"/>
          </w:tcPr>
          <w:p>
            <w:pPr>
              <w:spacing w:line="400" w:lineRule="exact"/>
              <w:jc w:val="center"/>
              <w:rPr>
                <w:sz w:val="21"/>
                <w:szCs w:val="21"/>
                <w:highlight w:val="none"/>
              </w:rPr>
            </w:pPr>
          </w:p>
        </w:tc>
        <w:tc>
          <w:tcPr>
            <w:tcW w:w="1625" w:type="dxa"/>
            <w:vMerge w:val="continue"/>
            <w:vAlign w:val="center"/>
          </w:tcPr>
          <w:p>
            <w:pPr>
              <w:spacing w:line="400" w:lineRule="exact"/>
              <w:jc w:val="center"/>
              <w:rPr>
                <w:sz w:val="21"/>
                <w:szCs w:val="21"/>
                <w:highlight w:val="none"/>
              </w:rPr>
            </w:pPr>
          </w:p>
        </w:tc>
        <w:tc>
          <w:tcPr>
            <w:tcW w:w="3597" w:type="dxa"/>
            <w:shd w:val="clear" w:color="auto" w:fill="auto"/>
            <w:noWrap/>
            <w:vAlign w:val="center"/>
          </w:tcPr>
          <w:p>
            <w:pPr>
              <w:spacing w:line="400" w:lineRule="exact"/>
              <w:rPr>
                <w:sz w:val="21"/>
                <w:szCs w:val="21"/>
                <w:highlight w:val="none"/>
              </w:rPr>
            </w:pPr>
            <w:r>
              <w:rPr>
                <w:rFonts w:hint="eastAsia"/>
                <w:sz w:val="21"/>
                <w:szCs w:val="21"/>
                <w:highlight w:val="none"/>
                <w:lang w:val="en-US" w:eastAsia="zh-CN"/>
              </w:rPr>
              <w:t>8</w:t>
            </w:r>
            <w:r>
              <w:rPr>
                <w:rFonts w:hint="eastAsia"/>
                <w:sz w:val="21"/>
                <w:szCs w:val="21"/>
                <w:highlight w:val="none"/>
              </w:rPr>
              <w:t>.12胺基化工艺</w:t>
            </w:r>
          </w:p>
        </w:tc>
        <w:tc>
          <w:tcPr>
            <w:tcW w:w="1081" w:type="dxa"/>
            <w:shd w:val="clear" w:color="auto" w:fill="auto"/>
            <w:noWrap/>
            <w:vAlign w:val="center"/>
          </w:tcPr>
          <w:p>
            <w:pPr>
              <w:spacing w:line="400" w:lineRule="exact"/>
              <w:jc w:val="center"/>
              <w:rPr>
                <w:sz w:val="21"/>
                <w:szCs w:val="21"/>
                <w:highlight w:val="none"/>
              </w:rPr>
            </w:pPr>
            <w:r>
              <w:rPr>
                <w:rFonts w:hint="eastAsia"/>
                <w:sz w:val="21"/>
                <w:szCs w:val="21"/>
                <w:highlight w:val="none"/>
              </w:rPr>
              <w:t>□</w:t>
            </w:r>
          </w:p>
        </w:tc>
        <w:tc>
          <w:tcPr>
            <w:tcW w:w="1354" w:type="dxa"/>
            <w:shd w:val="clear" w:color="auto" w:fill="auto"/>
            <w:noWrap/>
            <w:vAlign w:val="center"/>
          </w:tcPr>
          <w:p>
            <w:pPr>
              <w:spacing w:line="400" w:lineRule="exact"/>
              <w:jc w:val="center"/>
              <w:rPr>
                <w:sz w:val="21"/>
                <w:szCs w:val="21"/>
                <w:highlight w:val="none"/>
              </w:rPr>
            </w:pPr>
            <w:r>
              <w:rPr>
                <w:rFonts w:hint="eastAsia"/>
                <w:sz w:val="21"/>
                <w:szCs w:val="21"/>
                <w:highlight w:val="none"/>
              </w:rPr>
              <w:t>□</w:t>
            </w:r>
          </w:p>
        </w:tc>
        <w:tc>
          <w:tcPr>
            <w:tcW w:w="985" w:type="dxa"/>
            <w:shd w:val="clear" w:color="auto" w:fill="auto"/>
            <w:noWrap/>
            <w:vAlign w:val="center"/>
          </w:tcPr>
          <w:p>
            <w:pPr>
              <w:spacing w:line="400" w:lineRule="exact"/>
              <w:jc w:val="center"/>
              <w:rPr>
                <w:rFonts w:hint="eastAsia"/>
                <w:sz w:val="21"/>
                <w:szCs w:val="21"/>
                <w:highlight w:val="none"/>
              </w:rPr>
            </w:pPr>
          </w:p>
        </w:tc>
      </w:tr>
      <w:tr>
        <w:trPr>
          <w:cantSplit/>
          <w:jc w:val="center"/>
        </w:trPr>
        <w:tc>
          <w:tcPr>
            <w:tcW w:w="1265" w:type="dxa"/>
            <w:vMerge w:val="continue"/>
            <w:vAlign w:val="center"/>
          </w:tcPr>
          <w:p>
            <w:pPr>
              <w:spacing w:line="400" w:lineRule="exact"/>
              <w:jc w:val="center"/>
              <w:rPr>
                <w:sz w:val="21"/>
                <w:szCs w:val="21"/>
                <w:highlight w:val="none"/>
              </w:rPr>
            </w:pPr>
          </w:p>
        </w:tc>
        <w:tc>
          <w:tcPr>
            <w:tcW w:w="1625" w:type="dxa"/>
            <w:vMerge w:val="continue"/>
            <w:vAlign w:val="center"/>
          </w:tcPr>
          <w:p>
            <w:pPr>
              <w:spacing w:line="400" w:lineRule="exact"/>
              <w:jc w:val="center"/>
              <w:rPr>
                <w:sz w:val="21"/>
                <w:szCs w:val="21"/>
                <w:highlight w:val="none"/>
              </w:rPr>
            </w:pPr>
          </w:p>
        </w:tc>
        <w:tc>
          <w:tcPr>
            <w:tcW w:w="3597" w:type="dxa"/>
            <w:shd w:val="clear" w:color="auto" w:fill="auto"/>
            <w:noWrap/>
            <w:vAlign w:val="center"/>
          </w:tcPr>
          <w:p>
            <w:pPr>
              <w:spacing w:line="400" w:lineRule="exact"/>
              <w:rPr>
                <w:sz w:val="21"/>
                <w:szCs w:val="21"/>
                <w:highlight w:val="none"/>
              </w:rPr>
            </w:pPr>
            <w:r>
              <w:rPr>
                <w:rFonts w:hint="eastAsia"/>
                <w:sz w:val="21"/>
                <w:szCs w:val="21"/>
                <w:highlight w:val="none"/>
                <w:lang w:val="en-US" w:eastAsia="zh-CN"/>
              </w:rPr>
              <w:t>8</w:t>
            </w:r>
            <w:r>
              <w:rPr>
                <w:rFonts w:hint="eastAsia"/>
                <w:sz w:val="21"/>
                <w:szCs w:val="21"/>
                <w:highlight w:val="none"/>
              </w:rPr>
              <w:t>.13磺化工艺</w:t>
            </w:r>
          </w:p>
        </w:tc>
        <w:tc>
          <w:tcPr>
            <w:tcW w:w="1081" w:type="dxa"/>
            <w:shd w:val="clear" w:color="auto" w:fill="auto"/>
            <w:noWrap/>
            <w:vAlign w:val="center"/>
          </w:tcPr>
          <w:p>
            <w:pPr>
              <w:spacing w:line="400" w:lineRule="exact"/>
              <w:jc w:val="center"/>
              <w:rPr>
                <w:sz w:val="21"/>
                <w:szCs w:val="21"/>
                <w:highlight w:val="none"/>
              </w:rPr>
            </w:pPr>
            <w:r>
              <w:rPr>
                <w:rFonts w:hint="eastAsia"/>
                <w:sz w:val="21"/>
                <w:szCs w:val="21"/>
                <w:highlight w:val="none"/>
              </w:rPr>
              <w:t>□</w:t>
            </w:r>
          </w:p>
        </w:tc>
        <w:tc>
          <w:tcPr>
            <w:tcW w:w="1354" w:type="dxa"/>
            <w:shd w:val="clear" w:color="auto" w:fill="auto"/>
            <w:noWrap/>
            <w:vAlign w:val="center"/>
          </w:tcPr>
          <w:p>
            <w:pPr>
              <w:spacing w:line="400" w:lineRule="exact"/>
              <w:jc w:val="center"/>
              <w:rPr>
                <w:sz w:val="21"/>
                <w:szCs w:val="21"/>
                <w:highlight w:val="none"/>
              </w:rPr>
            </w:pPr>
            <w:r>
              <w:rPr>
                <w:rFonts w:hint="eastAsia"/>
                <w:sz w:val="21"/>
                <w:szCs w:val="21"/>
                <w:highlight w:val="none"/>
              </w:rPr>
              <w:t>□</w:t>
            </w:r>
          </w:p>
        </w:tc>
        <w:tc>
          <w:tcPr>
            <w:tcW w:w="985" w:type="dxa"/>
            <w:shd w:val="clear" w:color="auto" w:fill="auto"/>
            <w:noWrap/>
            <w:vAlign w:val="center"/>
          </w:tcPr>
          <w:p>
            <w:pPr>
              <w:spacing w:line="400" w:lineRule="exact"/>
              <w:jc w:val="center"/>
              <w:rPr>
                <w:rFonts w:hint="eastAsia"/>
                <w:sz w:val="21"/>
                <w:szCs w:val="21"/>
                <w:highlight w:val="none"/>
              </w:rPr>
            </w:pPr>
          </w:p>
        </w:tc>
      </w:tr>
      <w:tr>
        <w:trPr>
          <w:cantSplit/>
          <w:jc w:val="center"/>
        </w:trPr>
        <w:tc>
          <w:tcPr>
            <w:tcW w:w="1265" w:type="dxa"/>
            <w:vMerge w:val="continue"/>
            <w:vAlign w:val="center"/>
          </w:tcPr>
          <w:p>
            <w:pPr>
              <w:spacing w:line="400" w:lineRule="exact"/>
              <w:jc w:val="center"/>
              <w:rPr>
                <w:sz w:val="21"/>
                <w:szCs w:val="21"/>
                <w:highlight w:val="none"/>
              </w:rPr>
            </w:pPr>
          </w:p>
        </w:tc>
        <w:tc>
          <w:tcPr>
            <w:tcW w:w="1625" w:type="dxa"/>
            <w:vMerge w:val="continue"/>
            <w:vAlign w:val="center"/>
          </w:tcPr>
          <w:p>
            <w:pPr>
              <w:spacing w:line="400" w:lineRule="exact"/>
              <w:jc w:val="center"/>
              <w:rPr>
                <w:sz w:val="21"/>
                <w:szCs w:val="21"/>
                <w:highlight w:val="none"/>
              </w:rPr>
            </w:pPr>
          </w:p>
        </w:tc>
        <w:tc>
          <w:tcPr>
            <w:tcW w:w="3597" w:type="dxa"/>
            <w:shd w:val="clear" w:color="auto" w:fill="auto"/>
            <w:noWrap/>
            <w:vAlign w:val="center"/>
          </w:tcPr>
          <w:p>
            <w:pPr>
              <w:spacing w:line="400" w:lineRule="exact"/>
              <w:rPr>
                <w:sz w:val="21"/>
                <w:szCs w:val="21"/>
                <w:highlight w:val="none"/>
              </w:rPr>
            </w:pPr>
            <w:r>
              <w:rPr>
                <w:rFonts w:hint="eastAsia"/>
                <w:sz w:val="21"/>
                <w:szCs w:val="21"/>
                <w:highlight w:val="none"/>
                <w:lang w:val="en-US" w:eastAsia="zh-CN"/>
              </w:rPr>
              <w:t>8</w:t>
            </w:r>
            <w:r>
              <w:rPr>
                <w:rFonts w:hint="eastAsia"/>
                <w:sz w:val="21"/>
                <w:szCs w:val="21"/>
                <w:highlight w:val="none"/>
              </w:rPr>
              <w:t>.14聚合工艺</w:t>
            </w:r>
          </w:p>
        </w:tc>
        <w:tc>
          <w:tcPr>
            <w:tcW w:w="1081" w:type="dxa"/>
            <w:shd w:val="clear" w:color="auto" w:fill="auto"/>
            <w:noWrap/>
            <w:vAlign w:val="center"/>
          </w:tcPr>
          <w:p>
            <w:pPr>
              <w:spacing w:line="400" w:lineRule="exact"/>
              <w:jc w:val="center"/>
              <w:rPr>
                <w:sz w:val="21"/>
                <w:szCs w:val="21"/>
                <w:highlight w:val="none"/>
              </w:rPr>
            </w:pPr>
            <w:r>
              <w:rPr>
                <w:rFonts w:hint="eastAsia"/>
                <w:sz w:val="21"/>
                <w:szCs w:val="21"/>
                <w:highlight w:val="none"/>
              </w:rPr>
              <w:t>□</w:t>
            </w:r>
          </w:p>
        </w:tc>
        <w:tc>
          <w:tcPr>
            <w:tcW w:w="1354" w:type="dxa"/>
            <w:shd w:val="clear" w:color="auto" w:fill="auto"/>
            <w:noWrap/>
            <w:vAlign w:val="center"/>
          </w:tcPr>
          <w:p>
            <w:pPr>
              <w:spacing w:line="400" w:lineRule="exact"/>
              <w:jc w:val="center"/>
              <w:rPr>
                <w:sz w:val="21"/>
                <w:szCs w:val="21"/>
                <w:highlight w:val="none"/>
              </w:rPr>
            </w:pPr>
            <w:r>
              <w:rPr>
                <w:rFonts w:hint="eastAsia"/>
                <w:sz w:val="21"/>
                <w:szCs w:val="21"/>
                <w:highlight w:val="none"/>
              </w:rPr>
              <w:t>□</w:t>
            </w:r>
          </w:p>
        </w:tc>
        <w:tc>
          <w:tcPr>
            <w:tcW w:w="985" w:type="dxa"/>
            <w:shd w:val="clear" w:color="auto" w:fill="auto"/>
            <w:noWrap/>
            <w:vAlign w:val="center"/>
          </w:tcPr>
          <w:p>
            <w:pPr>
              <w:spacing w:line="400" w:lineRule="exact"/>
              <w:jc w:val="center"/>
              <w:rPr>
                <w:rFonts w:hint="eastAsia"/>
                <w:sz w:val="21"/>
                <w:szCs w:val="21"/>
                <w:highlight w:val="none"/>
              </w:rPr>
            </w:pPr>
          </w:p>
        </w:tc>
      </w:tr>
      <w:tr>
        <w:trPr>
          <w:cantSplit/>
          <w:jc w:val="center"/>
        </w:trPr>
        <w:tc>
          <w:tcPr>
            <w:tcW w:w="1265" w:type="dxa"/>
            <w:vMerge w:val="continue"/>
            <w:vAlign w:val="center"/>
          </w:tcPr>
          <w:p>
            <w:pPr>
              <w:spacing w:line="400" w:lineRule="exact"/>
              <w:jc w:val="center"/>
              <w:rPr>
                <w:sz w:val="21"/>
                <w:szCs w:val="21"/>
                <w:highlight w:val="none"/>
              </w:rPr>
            </w:pPr>
          </w:p>
        </w:tc>
        <w:tc>
          <w:tcPr>
            <w:tcW w:w="1625" w:type="dxa"/>
            <w:vMerge w:val="continue"/>
            <w:vAlign w:val="center"/>
          </w:tcPr>
          <w:p>
            <w:pPr>
              <w:spacing w:line="400" w:lineRule="exact"/>
              <w:jc w:val="center"/>
              <w:rPr>
                <w:sz w:val="21"/>
                <w:szCs w:val="21"/>
                <w:highlight w:val="none"/>
              </w:rPr>
            </w:pPr>
          </w:p>
        </w:tc>
        <w:tc>
          <w:tcPr>
            <w:tcW w:w="3597" w:type="dxa"/>
            <w:shd w:val="clear" w:color="auto" w:fill="auto"/>
            <w:noWrap/>
            <w:vAlign w:val="center"/>
          </w:tcPr>
          <w:p>
            <w:pPr>
              <w:spacing w:line="400" w:lineRule="exact"/>
              <w:rPr>
                <w:sz w:val="21"/>
                <w:szCs w:val="21"/>
                <w:highlight w:val="none"/>
              </w:rPr>
            </w:pPr>
            <w:r>
              <w:rPr>
                <w:rFonts w:hint="eastAsia"/>
                <w:sz w:val="21"/>
                <w:szCs w:val="21"/>
                <w:highlight w:val="none"/>
                <w:lang w:val="en-US" w:eastAsia="zh-CN"/>
              </w:rPr>
              <w:t>8</w:t>
            </w:r>
            <w:r>
              <w:rPr>
                <w:rFonts w:hint="eastAsia"/>
                <w:sz w:val="21"/>
                <w:szCs w:val="21"/>
                <w:highlight w:val="none"/>
              </w:rPr>
              <w:t>.15烷基化工艺</w:t>
            </w:r>
          </w:p>
        </w:tc>
        <w:tc>
          <w:tcPr>
            <w:tcW w:w="1081" w:type="dxa"/>
            <w:shd w:val="clear" w:color="auto" w:fill="auto"/>
            <w:noWrap/>
            <w:vAlign w:val="center"/>
          </w:tcPr>
          <w:p>
            <w:pPr>
              <w:spacing w:line="400" w:lineRule="exact"/>
              <w:jc w:val="center"/>
              <w:rPr>
                <w:sz w:val="21"/>
                <w:szCs w:val="21"/>
                <w:highlight w:val="none"/>
              </w:rPr>
            </w:pPr>
            <w:r>
              <w:rPr>
                <w:rFonts w:hint="eastAsia"/>
                <w:sz w:val="21"/>
                <w:szCs w:val="21"/>
                <w:highlight w:val="none"/>
              </w:rPr>
              <w:t>□</w:t>
            </w:r>
          </w:p>
        </w:tc>
        <w:tc>
          <w:tcPr>
            <w:tcW w:w="1354" w:type="dxa"/>
            <w:shd w:val="clear" w:color="auto" w:fill="auto"/>
            <w:noWrap/>
            <w:vAlign w:val="center"/>
          </w:tcPr>
          <w:p>
            <w:pPr>
              <w:spacing w:line="400" w:lineRule="exact"/>
              <w:jc w:val="center"/>
              <w:rPr>
                <w:sz w:val="21"/>
                <w:szCs w:val="21"/>
                <w:highlight w:val="none"/>
              </w:rPr>
            </w:pPr>
            <w:r>
              <w:rPr>
                <w:rFonts w:hint="eastAsia"/>
                <w:sz w:val="21"/>
                <w:szCs w:val="21"/>
                <w:highlight w:val="none"/>
              </w:rPr>
              <w:t>□</w:t>
            </w:r>
          </w:p>
        </w:tc>
        <w:tc>
          <w:tcPr>
            <w:tcW w:w="985" w:type="dxa"/>
            <w:shd w:val="clear" w:color="auto" w:fill="auto"/>
            <w:noWrap/>
            <w:vAlign w:val="center"/>
          </w:tcPr>
          <w:p>
            <w:pPr>
              <w:spacing w:line="400" w:lineRule="exact"/>
              <w:jc w:val="center"/>
              <w:rPr>
                <w:rFonts w:hint="eastAsia"/>
                <w:sz w:val="21"/>
                <w:szCs w:val="21"/>
                <w:highlight w:val="none"/>
              </w:rPr>
            </w:pPr>
          </w:p>
        </w:tc>
      </w:tr>
      <w:tr>
        <w:trPr>
          <w:cantSplit/>
          <w:jc w:val="center"/>
        </w:trPr>
        <w:tc>
          <w:tcPr>
            <w:tcW w:w="1265" w:type="dxa"/>
            <w:vMerge w:val="continue"/>
            <w:vAlign w:val="center"/>
          </w:tcPr>
          <w:p>
            <w:pPr>
              <w:spacing w:line="400" w:lineRule="exact"/>
              <w:jc w:val="center"/>
              <w:rPr>
                <w:sz w:val="21"/>
                <w:szCs w:val="21"/>
                <w:highlight w:val="none"/>
              </w:rPr>
            </w:pPr>
          </w:p>
        </w:tc>
        <w:tc>
          <w:tcPr>
            <w:tcW w:w="1625" w:type="dxa"/>
            <w:vMerge w:val="continue"/>
            <w:vAlign w:val="center"/>
          </w:tcPr>
          <w:p>
            <w:pPr>
              <w:spacing w:line="400" w:lineRule="exact"/>
              <w:jc w:val="center"/>
              <w:rPr>
                <w:sz w:val="21"/>
                <w:szCs w:val="21"/>
                <w:highlight w:val="none"/>
              </w:rPr>
            </w:pPr>
          </w:p>
        </w:tc>
        <w:tc>
          <w:tcPr>
            <w:tcW w:w="3597" w:type="dxa"/>
            <w:shd w:val="clear" w:color="auto" w:fill="auto"/>
            <w:noWrap/>
            <w:vAlign w:val="center"/>
          </w:tcPr>
          <w:p>
            <w:pPr>
              <w:spacing w:line="400" w:lineRule="exact"/>
              <w:rPr>
                <w:sz w:val="21"/>
                <w:szCs w:val="21"/>
                <w:highlight w:val="none"/>
              </w:rPr>
            </w:pPr>
            <w:r>
              <w:rPr>
                <w:rFonts w:hint="eastAsia"/>
                <w:sz w:val="21"/>
                <w:szCs w:val="21"/>
                <w:highlight w:val="none"/>
                <w:lang w:val="en-US" w:eastAsia="zh-CN"/>
              </w:rPr>
              <w:t>8</w:t>
            </w:r>
            <w:r>
              <w:rPr>
                <w:rFonts w:hint="eastAsia"/>
                <w:sz w:val="21"/>
                <w:szCs w:val="21"/>
                <w:highlight w:val="none"/>
              </w:rPr>
              <w:t>.16化工自动化控制仪表</w:t>
            </w:r>
          </w:p>
        </w:tc>
        <w:tc>
          <w:tcPr>
            <w:tcW w:w="1081" w:type="dxa"/>
            <w:shd w:val="clear" w:color="auto" w:fill="auto"/>
            <w:noWrap/>
            <w:vAlign w:val="center"/>
          </w:tcPr>
          <w:p>
            <w:pPr>
              <w:spacing w:line="400" w:lineRule="exact"/>
              <w:jc w:val="center"/>
              <w:rPr>
                <w:sz w:val="21"/>
                <w:szCs w:val="21"/>
                <w:highlight w:val="none"/>
              </w:rPr>
            </w:pPr>
            <w:r>
              <w:rPr>
                <w:rFonts w:hint="eastAsia"/>
                <w:sz w:val="21"/>
                <w:szCs w:val="21"/>
                <w:highlight w:val="none"/>
              </w:rPr>
              <w:t>□</w:t>
            </w:r>
          </w:p>
        </w:tc>
        <w:tc>
          <w:tcPr>
            <w:tcW w:w="1354" w:type="dxa"/>
            <w:shd w:val="clear" w:color="auto" w:fill="auto"/>
            <w:noWrap/>
            <w:vAlign w:val="center"/>
          </w:tcPr>
          <w:p>
            <w:pPr>
              <w:spacing w:line="400" w:lineRule="exact"/>
              <w:jc w:val="center"/>
              <w:rPr>
                <w:sz w:val="21"/>
                <w:szCs w:val="21"/>
                <w:highlight w:val="none"/>
              </w:rPr>
            </w:pPr>
            <w:r>
              <w:rPr>
                <w:rFonts w:hint="eastAsia"/>
                <w:sz w:val="21"/>
                <w:szCs w:val="21"/>
                <w:highlight w:val="none"/>
              </w:rPr>
              <w:t>□</w:t>
            </w:r>
          </w:p>
        </w:tc>
        <w:tc>
          <w:tcPr>
            <w:tcW w:w="985" w:type="dxa"/>
            <w:shd w:val="clear" w:color="auto" w:fill="auto"/>
            <w:noWrap/>
            <w:vAlign w:val="center"/>
          </w:tcPr>
          <w:p>
            <w:pPr>
              <w:spacing w:line="400" w:lineRule="exact"/>
              <w:jc w:val="center"/>
              <w:rPr>
                <w:rFonts w:hint="eastAsia"/>
                <w:sz w:val="21"/>
                <w:szCs w:val="21"/>
                <w:highlight w:val="none"/>
              </w:rPr>
            </w:pPr>
          </w:p>
        </w:tc>
      </w:tr>
      <w:tr>
        <w:trPr>
          <w:cantSplit/>
          <w:jc w:val="center"/>
        </w:trPr>
        <w:tc>
          <w:tcPr>
            <w:tcW w:w="1265" w:type="dxa"/>
            <w:vMerge w:val="continue"/>
            <w:vAlign w:val="center"/>
          </w:tcPr>
          <w:p>
            <w:pPr>
              <w:tabs>
                <w:tab w:val="left" w:pos="425"/>
              </w:tabs>
              <w:spacing w:line="400" w:lineRule="exact"/>
              <w:jc w:val="left"/>
              <w:rPr>
                <w:rFonts w:hint="eastAsia" w:eastAsia="宋体"/>
                <w:sz w:val="21"/>
                <w:szCs w:val="21"/>
                <w:highlight w:val="none"/>
                <w:lang w:eastAsia="zh-CN"/>
              </w:rPr>
            </w:pPr>
          </w:p>
        </w:tc>
        <w:tc>
          <w:tcPr>
            <w:tcW w:w="1625" w:type="dxa"/>
            <w:vAlign w:val="center"/>
          </w:tcPr>
          <w:p>
            <w:pPr>
              <w:spacing w:line="320" w:lineRule="exact"/>
              <w:jc w:val="center"/>
              <w:rPr>
                <w:sz w:val="21"/>
                <w:szCs w:val="21"/>
                <w:highlight w:val="none"/>
              </w:rPr>
            </w:pPr>
            <w:r>
              <w:rPr>
                <w:rFonts w:hint="eastAsia" w:ascii="宋体" w:hAnsi="宋体" w:eastAsia="宋体" w:cs="宋体"/>
                <w:i w:val="0"/>
                <w:color w:val="auto"/>
                <w:kern w:val="0"/>
                <w:sz w:val="21"/>
                <w:szCs w:val="21"/>
                <w:highlight w:val="none"/>
                <w:u w:val="none"/>
                <w:lang w:val="en-US" w:eastAsia="zh-CN" w:bidi="ar"/>
              </w:rPr>
              <w:t>烟花爆竹安全作业</w:t>
            </w:r>
          </w:p>
        </w:tc>
        <w:tc>
          <w:tcPr>
            <w:tcW w:w="3597" w:type="dxa"/>
            <w:shd w:val="clear" w:color="auto" w:fill="auto"/>
            <w:noWrap/>
            <w:vAlign w:val="center"/>
          </w:tcPr>
          <w:p>
            <w:pPr>
              <w:spacing w:line="320" w:lineRule="exact"/>
              <w:rPr>
                <w:rFonts w:hint="eastAsia"/>
                <w:sz w:val="21"/>
                <w:szCs w:val="21"/>
                <w:highlight w:val="none"/>
              </w:rPr>
            </w:pPr>
            <w:r>
              <w:rPr>
                <w:rFonts w:hint="eastAsia" w:ascii="宋体" w:hAnsi="宋体" w:eastAsia="宋体" w:cs="宋体"/>
                <w:i w:val="0"/>
                <w:color w:val="auto"/>
                <w:kern w:val="0"/>
                <w:sz w:val="21"/>
                <w:szCs w:val="21"/>
                <w:highlight w:val="none"/>
                <w:u w:val="none"/>
                <w:lang w:val="en-US" w:eastAsia="zh-CN" w:bidi="ar"/>
              </w:rPr>
              <w:t>烟花爆竹储存作业</w:t>
            </w:r>
          </w:p>
        </w:tc>
        <w:tc>
          <w:tcPr>
            <w:tcW w:w="1081" w:type="dxa"/>
            <w:shd w:val="clear" w:color="auto" w:fill="auto"/>
            <w:noWrap/>
            <w:vAlign w:val="center"/>
          </w:tcPr>
          <w:p>
            <w:pPr>
              <w:spacing w:line="400" w:lineRule="exact"/>
              <w:jc w:val="center"/>
              <w:rPr>
                <w:rFonts w:hint="eastAsia" w:ascii="宋体" w:hAnsi="宋体" w:eastAsia="宋体" w:cs="宋体"/>
                <w:sz w:val="21"/>
                <w:szCs w:val="21"/>
                <w:highlight w:val="none"/>
                <w:lang w:val="en-US" w:eastAsia="zh-CN" w:bidi="ar-SA"/>
              </w:rPr>
            </w:pPr>
            <w:r>
              <w:rPr>
                <w:rFonts w:hint="eastAsia"/>
                <w:sz w:val="21"/>
                <w:szCs w:val="21"/>
                <w:highlight w:val="none"/>
              </w:rPr>
              <w:t>□</w:t>
            </w:r>
          </w:p>
        </w:tc>
        <w:tc>
          <w:tcPr>
            <w:tcW w:w="1354" w:type="dxa"/>
            <w:shd w:val="clear" w:color="auto" w:fill="auto"/>
            <w:noWrap/>
            <w:vAlign w:val="center"/>
          </w:tcPr>
          <w:p>
            <w:pPr>
              <w:spacing w:line="400" w:lineRule="exact"/>
              <w:jc w:val="center"/>
              <w:rPr>
                <w:rFonts w:hint="eastAsia" w:ascii="宋体" w:hAnsi="宋体" w:eastAsia="宋体" w:cs="宋体"/>
                <w:sz w:val="21"/>
                <w:szCs w:val="21"/>
                <w:highlight w:val="none"/>
                <w:lang w:val="en-US" w:eastAsia="zh-CN" w:bidi="ar-SA"/>
              </w:rPr>
            </w:pPr>
            <w:r>
              <w:rPr>
                <w:rFonts w:hint="eastAsia"/>
                <w:sz w:val="21"/>
                <w:szCs w:val="21"/>
                <w:highlight w:val="none"/>
              </w:rPr>
              <w:t>□</w:t>
            </w:r>
          </w:p>
        </w:tc>
        <w:tc>
          <w:tcPr>
            <w:tcW w:w="985" w:type="dxa"/>
            <w:shd w:val="clear" w:color="auto" w:fill="auto"/>
            <w:noWrap/>
            <w:vAlign w:val="center"/>
          </w:tcPr>
          <w:p>
            <w:pPr>
              <w:spacing w:line="400" w:lineRule="exact"/>
              <w:jc w:val="center"/>
              <w:rPr>
                <w:rFonts w:hint="eastAsia"/>
                <w:sz w:val="21"/>
                <w:szCs w:val="21"/>
                <w:highlight w:val="none"/>
              </w:rPr>
            </w:pPr>
          </w:p>
        </w:tc>
      </w:tr>
      <w:tr>
        <w:trPr>
          <w:cantSplit/>
          <w:jc w:val="center"/>
        </w:trPr>
        <w:tc>
          <w:tcPr>
            <w:tcW w:w="1265" w:type="dxa"/>
            <w:vMerge w:val="restart"/>
            <w:shd w:val="clear" w:color="auto" w:fill="auto"/>
            <w:vAlign w:val="center"/>
          </w:tcPr>
          <w:p>
            <w:pPr>
              <w:spacing w:line="400" w:lineRule="exact"/>
              <w:jc w:val="center"/>
              <w:rPr>
                <w:sz w:val="21"/>
                <w:szCs w:val="21"/>
                <w:highlight w:val="none"/>
              </w:rPr>
            </w:pPr>
            <w:r>
              <w:rPr>
                <w:rFonts w:hint="eastAsia"/>
                <w:sz w:val="21"/>
                <w:szCs w:val="21"/>
                <w:highlight w:val="none"/>
              </w:rPr>
              <w:t>主要负责人和安全生产管理人员</w:t>
            </w:r>
          </w:p>
        </w:tc>
        <w:tc>
          <w:tcPr>
            <w:tcW w:w="1625" w:type="dxa"/>
            <w:vMerge w:val="restart"/>
            <w:vAlign w:val="center"/>
          </w:tcPr>
          <w:p>
            <w:pPr>
              <w:spacing w:line="360" w:lineRule="exact"/>
              <w:jc w:val="center"/>
              <w:rPr>
                <w:sz w:val="21"/>
                <w:szCs w:val="21"/>
                <w:highlight w:val="none"/>
              </w:rPr>
            </w:pPr>
            <w:r>
              <w:rPr>
                <w:sz w:val="21"/>
                <w:szCs w:val="21"/>
                <w:highlight w:val="none"/>
              </w:rPr>
              <w:t>金属非金属矿山</w:t>
            </w:r>
          </w:p>
        </w:tc>
        <w:tc>
          <w:tcPr>
            <w:tcW w:w="3597" w:type="dxa"/>
            <w:shd w:val="clear" w:color="auto" w:fill="auto"/>
            <w:noWrap/>
            <w:vAlign w:val="center"/>
          </w:tcPr>
          <w:p>
            <w:pPr>
              <w:spacing w:line="300" w:lineRule="exact"/>
              <w:rPr>
                <w:sz w:val="21"/>
                <w:szCs w:val="21"/>
                <w:highlight w:val="none"/>
              </w:rPr>
            </w:pPr>
            <w:r>
              <w:rPr>
                <w:sz w:val="21"/>
                <w:szCs w:val="21"/>
                <w:highlight w:val="none"/>
              </w:rPr>
              <w:t>金属非金属矿山主要负责人</w:t>
            </w:r>
            <w:r>
              <w:rPr>
                <w:rFonts w:hint="eastAsia"/>
                <w:sz w:val="21"/>
                <w:szCs w:val="21"/>
                <w:highlight w:val="none"/>
              </w:rPr>
              <w:t>和安全生产管理人员</w:t>
            </w:r>
            <w:r>
              <w:rPr>
                <w:sz w:val="21"/>
                <w:szCs w:val="21"/>
                <w:highlight w:val="none"/>
              </w:rPr>
              <w:t>培训（小型露天采石场）</w:t>
            </w:r>
          </w:p>
        </w:tc>
        <w:tc>
          <w:tcPr>
            <w:tcW w:w="1081" w:type="dxa"/>
            <w:shd w:val="clear" w:color="auto" w:fill="auto"/>
            <w:noWrap/>
            <w:vAlign w:val="center"/>
          </w:tcPr>
          <w:p>
            <w:pPr>
              <w:spacing w:line="400" w:lineRule="exact"/>
              <w:jc w:val="center"/>
              <w:rPr>
                <w:sz w:val="21"/>
                <w:szCs w:val="21"/>
                <w:highlight w:val="none"/>
              </w:rPr>
            </w:pPr>
            <w:r>
              <w:rPr>
                <w:rFonts w:hint="eastAsia"/>
                <w:sz w:val="21"/>
                <w:szCs w:val="21"/>
                <w:highlight w:val="none"/>
              </w:rPr>
              <w:t>□</w:t>
            </w:r>
          </w:p>
        </w:tc>
        <w:tc>
          <w:tcPr>
            <w:tcW w:w="1354" w:type="dxa"/>
            <w:shd w:val="clear" w:color="auto" w:fill="auto"/>
            <w:noWrap/>
            <w:vAlign w:val="center"/>
          </w:tcPr>
          <w:p>
            <w:pPr>
              <w:spacing w:line="400" w:lineRule="exact"/>
              <w:jc w:val="center"/>
              <w:rPr>
                <w:sz w:val="21"/>
                <w:szCs w:val="21"/>
                <w:highlight w:val="none"/>
              </w:rPr>
            </w:pPr>
            <w:r>
              <w:rPr>
                <w:rFonts w:hint="eastAsia"/>
                <w:sz w:val="21"/>
                <w:szCs w:val="21"/>
                <w:highlight w:val="none"/>
              </w:rPr>
              <w:t>□</w:t>
            </w:r>
          </w:p>
        </w:tc>
        <w:tc>
          <w:tcPr>
            <w:tcW w:w="985" w:type="dxa"/>
            <w:shd w:val="clear" w:color="auto" w:fill="auto"/>
            <w:noWrap/>
            <w:vAlign w:val="center"/>
          </w:tcPr>
          <w:p>
            <w:pPr>
              <w:spacing w:line="400" w:lineRule="exact"/>
              <w:jc w:val="center"/>
              <w:rPr>
                <w:rFonts w:hint="eastAsia"/>
                <w:sz w:val="21"/>
                <w:szCs w:val="21"/>
                <w:highlight w:val="none"/>
              </w:rPr>
            </w:pPr>
          </w:p>
        </w:tc>
      </w:tr>
      <w:tr>
        <w:trPr>
          <w:cantSplit/>
          <w:jc w:val="center"/>
        </w:trPr>
        <w:tc>
          <w:tcPr>
            <w:tcW w:w="1265" w:type="dxa"/>
            <w:vMerge w:val="continue"/>
            <w:vAlign w:val="center"/>
          </w:tcPr>
          <w:p>
            <w:pPr>
              <w:spacing w:line="400" w:lineRule="exact"/>
              <w:jc w:val="center"/>
              <w:rPr>
                <w:sz w:val="21"/>
                <w:szCs w:val="21"/>
                <w:highlight w:val="none"/>
              </w:rPr>
            </w:pPr>
          </w:p>
        </w:tc>
        <w:tc>
          <w:tcPr>
            <w:tcW w:w="1625" w:type="dxa"/>
            <w:vMerge w:val="continue"/>
            <w:vAlign w:val="center"/>
          </w:tcPr>
          <w:p>
            <w:pPr>
              <w:spacing w:line="360" w:lineRule="exact"/>
              <w:jc w:val="center"/>
              <w:rPr>
                <w:sz w:val="21"/>
                <w:szCs w:val="21"/>
                <w:highlight w:val="none"/>
              </w:rPr>
            </w:pPr>
          </w:p>
        </w:tc>
        <w:tc>
          <w:tcPr>
            <w:tcW w:w="3597" w:type="dxa"/>
            <w:shd w:val="clear" w:color="auto" w:fill="auto"/>
            <w:noWrap/>
            <w:vAlign w:val="center"/>
          </w:tcPr>
          <w:p>
            <w:pPr>
              <w:spacing w:line="300" w:lineRule="exact"/>
              <w:rPr>
                <w:sz w:val="21"/>
                <w:szCs w:val="21"/>
                <w:highlight w:val="none"/>
              </w:rPr>
            </w:pPr>
            <w:r>
              <w:rPr>
                <w:sz w:val="21"/>
                <w:szCs w:val="21"/>
                <w:highlight w:val="none"/>
              </w:rPr>
              <w:t>金属非金属矿山主要负责人</w:t>
            </w:r>
            <w:r>
              <w:rPr>
                <w:rFonts w:hint="eastAsia"/>
                <w:sz w:val="21"/>
                <w:szCs w:val="21"/>
                <w:highlight w:val="none"/>
              </w:rPr>
              <w:t>和安全生产管理人员</w:t>
            </w:r>
            <w:r>
              <w:rPr>
                <w:sz w:val="21"/>
                <w:szCs w:val="21"/>
                <w:highlight w:val="none"/>
              </w:rPr>
              <w:t>培训（露天矿</w:t>
            </w:r>
            <w:r>
              <w:rPr>
                <w:rFonts w:hint="eastAsia"/>
                <w:sz w:val="21"/>
                <w:szCs w:val="21"/>
                <w:highlight w:val="none"/>
                <w:lang w:eastAsia="zh-CN"/>
              </w:rPr>
              <w:t>山</w:t>
            </w:r>
            <w:r>
              <w:rPr>
                <w:sz w:val="21"/>
                <w:szCs w:val="21"/>
                <w:highlight w:val="none"/>
              </w:rPr>
              <w:t>）</w:t>
            </w:r>
          </w:p>
        </w:tc>
        <w:tc>
          <w:tcPr>
            <w:tcW w:w="1081" w:type="dxa"/>
            <w:shd w:val="clear" w:color="auto" w:fill="auto"/>
            <w:noWrap/>
            <w:vAlign w:val="center"/>
          </w:tcPr>
          <w:p>
            <w:pPr>
              <w:spacing w:line="400" w:lineRule="exact"/>
              <w:jc w:val="center"/>
              <w:rPr>
                <w:sz w:val="21"/>
                <w:szCs w:val="21"/>
                <w:highlight w:val="none"/>
              </w:rPr>
            </w:pPr>
            <w:r>
              <w:rPr>
                <w:rFonts w:hint="eastAsia"/>
                <w:sz w:val="21"/>
                <w:szCs w:val="21"/>
                <w:highlight w:val="none"/>
              </w:rPr>
              <w:t>□</w:t>
            </w:r>
          </w:p>
        </w:tc>
        <w:tc>
          <w:tcPr>
            <w:tcW w:w="1354" w:type="dxa"/>
            <w:shd w:val="clear" w:color="auto" w:fill="auto"/>
            <w:noWrap/>
            <w:vAlign w:val="center"/>
          </w:tcPr>
          <w:p>
            <w:pPr>
              <w:spacing w:line="400" w:lineRule="exact"/>
              <w:jc w:val="center"/>
              <w:rPr>
                <w:sz w:val="21"/>
                <w:szCs w:val="21"/>
                <w:highlight w:val="none"/>
              </w:rPr>
            </w:pPr>
            <w:r>
              <w:rPr>
                <w:rFonts w:hint="eastAsia"/>
                <w:sz w:val="21"/>
                <w:szCs w:val="21"/>
                <w:highlight w:val="none"/>
              </w:rPr>
              <w:t>□</w:t>
            </w:r>
          </w:p>
        </w:tc>
        <w:tc>
          <w:tcPr>
            <w:tcW w:w="985" w:type="dxa"/>
            <w:shd w:val="clear" w:color="auto" w:fill="auto"/>
            <w:noWrap/>
            <w:vAlign w:val="center"/>
          </w:tcPr>
          <w:p>
            <w:pPr>
              <w:spacing w:line="400" w:lineRule="exact"/>
              <w:jc w:val="center"/>
              <w:rPr>
                <w:rFonts w:hint="eastAsia"/>
                <w:sz w:val="21"/>
                <w:szCs w:val="21"/>
                <w:highlight w:val="none"/>
              </w:rPr>
            </w:pPr>
          </w:p>
        </w:tc>
      </w:tr>
      <w:tr>
        <w:trPr>
          <w:cantSplit/>
          <w:jc w:val="center"/>
        </w:trPr>
        <w:tc>
          <w:tcPr>
            <w:tcW w:w="1265" w:type="dxa"/>
            <w:vMerge w:val="continue"/>
            <w:vAlign w:val="center"/>
          </w:tcPr>
          <w:p>
            <w:pPr>
              <w:spacing w:line="400" w:lineRule="exact"/>
              <w:jc w:val="center"/>
              <w:rPr>
                <w:sz w:val="21"/>
                <w:szCs w:val="21"/>
                <w:highlight w:val="none"/>
              </w:rPr>
            </w:pPr>
          </w:p>
        </w:tc>
        <w:tc>
          <w:tcPr>
            <w:tcW w:w="1625" w:type="dxa"/>
            <w:vMerge w:val="continue"/>
            <w:vAlign w:val="center"/>
          </w:tcPr>
          <w:p>
            <w:pPr>
              <w:spacing w:line="360" w:lineRule="exact"/>
              <w:jc w:val="center"/>
              <w:rPr>
                <w:sz w:val="21"/>
                <w:szCs w:val="21"/>
                <w:highlight w:val="none"/>
              </w:rPr>
            </w:pPr>
          </w:p>
        </w:tc>
        <w:tc>
          <w:tcPr>
            <w:tcW w:w="3597" w:type="dxa"/>
            <w:shd w:val="clear" w:color="auto" w:fill="auto"/>
            <w:noWrap/>
            <w:vAlign w:val="center"/>
          </w:tcPr>
          <w:p>
            <w:pPr>
              <w:spacing w:line="300" w:lineRule="exact"/>
              <w:rPr>
                <w:sz w:val="21"/>
                <w:szCs w:val="21"/>
                <w:highlight w:val="none"/>
              </w:rPr>
            </w:pPr>
            <w:r>
              <w:rPr>
                <w:sz w:val="21"/>
                <w:szCs w:val="21"/>
                <w:highlight w:val="none"/>
              </w:rPr>
              <w:t>金属非金属矿山主要负责人</w:t>
            </w:r>
            <w:r>
              <w:rPr>
                <w:rFonts w:hint="eastAsia"/>
                <w:sz w:val="21"/>
                <w:szCs w:val="21"/>
                <w:highlight w:val="none"/>
              </w:rPr>
              <w:t>和安全生产管理人员</w:t>
            </w:r>
            <w:r>
              <w:rPr>
                <w:sz w:val="21"/>
                <w:szCs w:val="21"/>
                <w:highlight w:val="none"/>
              </w:rPr>
              <w:t>培训（地下矿</w:t>
            </w:r>
            <w:r>
              <w:rPr>
                <w:rFonts w:hint="eastAsia"/>
                <w:sz w:val="21"/>
                <w:szCs w:val="21"/>
                <w:highlight w:val="none"/>
                <w:lang w:val="en-US" w:eastAsia="zh-CN"/>
              </w:rPr>
              <w:t>山</w:t>
            </w:r>
            <w:r>
              <w:rPr>
                <w:sz w:val="21"/>
                <w:szCs w:val="21"/>
                <w:highlight w:val="none"/>
              </w:rPr>
              <w:t>）</w:t>
            </w:r>
          </w:p>
        </w:tc>
        <w:tc>
          <w:tcPr>
            <w:tcW w:w="1081" w:type="dxa"/>
            <w:shd w:val="clear" w:color="auto" w:fill="auto"/>
            <w:noWrap/>
            <w:vAlign w:val="center"/>
          </w:tcPr>
          <w:p>
            <w:pPr>
              <w:spacing w:line="400" w:lineRule="exact"/>
              <w:jc w:val="center"/>
              <w:rPr>
                <w:rFonts w:hint="eastAsia" w:asciiTheme="minorHAnsi" w:hAnsiTheme="minorHAnsi" w:eastAsiaTheme="minorEastAsia" w:cstheme="minorBidi"/>
                <w:kern w:val="2"/>
                <w:sz w:val="21"/>
                <w:szCs w:val="21"/>
                <w:highlight w:val="none"/>
                <w:lang w:val="en-US" w:eastAsia="zh-CN" w:bidi="ar-SA"/>
              </w:rPr>
            </w:pPr>
            <w:r>
              <w:rPr>
                <w:rFonts w:hint="eastAsia"/>
                <w:sz w:val="21"/>
                <w:szCs w:val="21"/>
                <w:highlight w:val="none"/>
              </w:rPr>
              <w:t>□</w:t>
            </w:r>
          </w:p>
        </w:tc>
        <w:tc>
          <w:tcPr>
            <w:tcW w:w="1354" w:type="dxa"/>
            <w:shd w:val="clear" w:color="auto" w:fill="auto"/>
            <w:noWrap/>
            <w:vAlign w:val="center"/>
          </w:tcPr>
          <w:p>
            <w:pPr>
              <w:spacing w:line="400" w:lineRule="exact"/>
              <w:jc w:val="center"/>
              <w:rPr>
                <w:rFonts w:hint="eastAsia" w:asciiTheme="minorHAnsi" w:hAnsiTheme="minorHAnsi" w:eastAsiaTheme="minorEastAsia" w:cstheme="minorBidi"/>
                <w:kern w:val="2"/>
                <w:sz w:val="21"/>
                <w:szCs w:val="21"/>
                <w:highlight w:val="none"/>
                <w:lang w:val="en-US" w:eastAsia="zh-CN" w:bidi="ar-SA"/>
              </w:rPr>
            </w:pPr>
            <w:r>
              <w:rPr>
                <w:rFonts w:hint="eastAsia"/>
                <w:sz w:val="21"/>
                <w:szCs w:val="21"/>
                <w:highlight w:val="none"/>
              </w:rPr>
              <w:t>□</w:t>
            </w:r>
          </w:p>
        </w:tc>
        <w:tc>
          <w:tcPr>
            <w:tcW w:w="985" w:type="dxa"/>
            <w:shd w:val="clear" w:color="auto" w:fill="auto"/>
            <w:noWrap/>
            <w:vAlign w:val="center"/>
          </w:tcPr>
          <w:p>
            <w:pPr>
              <w:spacing w:line="400" w:lineRule="exact"/>
              <w:jc w:val="center"/>
              <w:rPr>
                <w:rFonts w:hint="eastAsia"/>
                <w:sz w:val="21"/>
                <w:szCs w:val="21"/>
                <w:highlight w:val="none"/>
              </w:rPr>
            </w:pPr>
          </w:p>
        </w:tc>
      </w:tr>
      <w:tr>
        <w:trPr>
          <w:cantSplit/>
          <w:jc w:val="center"/>
        </w:trPr>
        <w:tc>
          <w:tcPr>
            <w:tcW w:w="1265" w:type="dxa"/>
            <w:vMerge w:val="continue"/>
            <w:vAlign w:val="center"/>
          </w:tcPr>
          <w:p>
            <w:pPr>
              <w:spacing w:line="400" w:lineRule="exact"/>
              <w:jc w:val="center"/>
              <w:rPr>
                <w:sz w:val="21"/>
                <w:szCs w:val="21"/>
                <w:highlight w:val="none"/>
              </w:rPr>
            </w:pPr>
          </w:p>
        </w:tc>
        <w:tc>
          <w:tcPr>
            <w:tcW w:w="1625" w:type="dxa"/>
            <w:vMerge w:val="continue"/>
            <w:vAlign w:val="center"/>
          </w:tcPr>
          <w:p>
            <w:pPr>
              <w:spacing w:line="360" w:lineRule="exact"/>
              <w:jc w:val="center"/>
              <w:rPr>
                <w:sz w:val="21"/>
                <w:szCs w:val="21"/>
                <w:highlight w:val="none"/>
              </w:rPr>
            </w:pPr>
          </w:p>
        </w:tc>
        <w:tc>
          <w:tcPr>
            <w:tcW w:w="3597" w:type="dxa"/>
            <w:shd w:val="clear" w:color="auto" w:fill="auto"/>
            <w:noWrap/>
            <w:vAlign w:val="center"/>
          </w:tcPr>
          <w:p>
            <w:pPr>
              <w:spacing w:line="300" w:lineRule="exact"/>
              <w:rPr>
                <w:sz w:val="21"/>
                <w:szCs w:val="21"/>
                <w:highlight w:val="none"/>
              </w:rPr>
            </w:pPr>
            <w:r>
              <w:rPr>
                <w:rFonts w:hint="eastAsia"/>
                <w:sz w:val="21"/>
                <w:szCs w:val="21"/>
                <w:highlight w:val="none"/>
              </w:rPr>
              <w:t>烟花爆竹经营单位主要负责人和安全生产管理人员安全培训</w:t>
            </w:r>
          </w:p>
        </w:tc>
        <w:tc>
          <w:tcPr>
            <w:tcW w:w="1081" w:type="dxa"/>
            <w:shd w:val="clear" w:color="auto" w:fill="auto"/>
            <w:noWrap/>
            <w:vAlign w:val="center"/>
          </w:tcPr>
          <w:p>
            <w:pPr>
              <w:spacing w:line="400" w:lineRule="exact"/>
              <w:jc w:val="center"/>
              <w:rPr>
                <w:sz w:val="21"/>
                <w:szCs w:val="21"/>
                <w:highlight w:val="none"/>
              </w:rPr>
            </w:pPr>
            <w:r>
              <w:rPr>
                <w:rFonts w:hint="eastAsia"/>
                <w:sz w:val="21"/>
                <w:szCs w:val="21"/>
                <w:highlight w:val="none"/>
              </w:rPr>
              <w:t>□</w:t>
            </w:r>
          </w:p>
        </w:tc>
        <w:tc>
          <w:tcPr>
            <w:tcW w:w="1354" w:type="dxa"/>
            <w:shd w:val="clear" w:color="auto" w:fill="auto"/>
            <w:noWrap/>
            <w:vAlign w:val="center"/>
          </w:tcPr>
          <w:p>
            <w:pPr>
              <w:spacing w:line="400" w:lineRule="exact"/>
              <w:jc w:val="center"/>
              <w:rPr>
                <w:sz w:val="21"/>
                <w:szCs w:val="21"/>
                <w:highlight w:val="none"/>
              </w:rPr>
            </w:pPr>
            <w:r>
              <w:rPr>
                <w:rFonts w:hint="eastAsia"/>
                <w:sz w:val="21"/>
                <w:szCs w:val="21"/>
                <w:highlight w:val="none"/>
              </w:rPr>
              <w:t>□</w:t>
            </w:r>
          </w:p>
        </w:tc>
        <w:tc>
          <w:tcPr>
            <w:tcW w:w="985" w:type="dxa"/>
            <w:shd w:val="clear" w:color="auto" w:fill="auto"/>
            <w:noWrap/>
            <w:vAlign w:val="center"/>
          </w:tcPr>
          <w:p>
            <w:pPr>
              <w:spacing w:line="400" w:lineRule="exact"/>
              <w:jc w:val="center"/>
              <w:rPr>
                <w:rFonts w:hint="eastAsia"/>
                <w:sz w:val="21"/>
                <w:szCs w:val="21"/>
                <w:highlight w:val="none"/>
              </w:rPr>
            </w:pPr>
          </w:p>
        </w:tc>
      </w:tr>
      <w:tr>
        <w:trPr>
          <w:cantSplit/>
          <w:trHeight w:val="0" w:hRule="atLeast"/>
          <w:jc w:val="center"/>
        </w:trPr>
        <w:tc>
          <w:tcPr>
            <w:tcW w:w="1265" w:type="dxa"/>
            <w:vMerge w:val="continue"/>
            <w:vAlign w:val="center"/>
          </w:tcPr>
          <w:p>
            <w:pPr>
              <w:spacing w:line="400" w:lineRule="exact"/>
              <w:jc w:val="center"/>
              <w:rPr>
                <w:sz w:val="21"/>
                <w:szCs w:val="21"/>
                <w:highlight w:val="none"/>
              </w:rPr>
            </w:pPr>
          </w:p>
        </w:tc>
        <w:tc>
          <w:tcPr>
            <w:tcW w:w="1625" w:type="dxa"/>
            <w:vMerge w:val="restart"/>
            <w:vAlign w:val="center"/>
          </w:tcPr>
          <w:p>
            <w:pPr>
              <w:spacing w:line="360" w:lineRule="exact"/>
              <w:jc w:val="center"/>
              <w:rPr>
                <w:sz w:val="21"/>
                <w:szCs w:val="21"/>
                <w:highlight w:val="none"/>
              </w:rPr>
            </w:pPr>
            <w:r>
              <w:rPr>
                <w:rFonts w:hint="eastAsia"/>
                <w:sz w:val="21"/>
                <w:szCs w:val="21"/>
                <w:highlight w:val="none"/>
              </w:rPr>
              <w:t>危险化学品</w:t>
            </w:r>
          </w:p>
        </w:tc>
        <w:tc>
          <w:tcPr>
            <w:tcW w:w="3597" w:type="dxa"/>
            <w:shd w:val="clear" w:color="auto" w:fill="auto"/>
            <w:noWrap/>
            <w:vAlign w:val="center"/>
          </w:tcPr>
          <w:p>
            <w:pPr>
              <w:spacing w:line="300" w:lineRule="exact"/>
              <w:rPr>
                <w:sz w:val="21"/>
                <w:szCs w:val="21"/>
                <w:highlight w:val="none"/>
              </w:rPr>
            </w:pPr>
            <w:r>
              <w:rPr>
                <w:rFonts w:hint="eastAsia"/>
                <w:sz w:val="21"/>
                <w:szCs w:val="21"/>
                <w:highlight w:val="none"/>
              </w:rPr>
              <w:t>危险化学品生产单位主要负责人和安</w:t>
            </w:r>
            <w:r>
              <w:rPr>
                <w:sz w:val="21"/>
                <w:szCs w:val="21"/>
                <w:highlight w:val="none"/>
              </w:rPr>
              <w:t>全生产管理人员</w:t>
            </w:r>
            <w:r>
              <w:rPr>
                <w:rFonts w:hint="eastAsia"/>
                <w:sz w:val="21"/>
                <w:szCs w:val="21"/>
                <w:highlight w:val="none"/>
              </w:rPr>
              <w:t>培训</w:t>
            </w:r>
          </w:p>
        </w:tc>
        <w:tc>
          <w:tcPr>
            <w:tcW w:w="1081" w:type="dxa"/>
            <w:shd w:val="clear" w:color="auto" w:fill="auto"/>
            <w:noWrap/>
            <w:vAlign w:val="center"/>
          </w:tcPr>
          <w:p>
            <w:pPr>
              <w:spacing w:line="400" w:lineRule="exact"/>
              <w:jc w:val="center"/>
              <w:rPr>
                <w:rFonts w:hint="eastAsia"/>
                <w:sz w:val="21"/>
                <w:szCs w:val="21"/>
                <w:highlight w:val="none"/>
              </w:rPr>
            </w:pPr>
            <w:r>
              <w:rPr>
                <w:rFonts w:hint="eastAsia"/>
                <w:sz w:val="21"/>
                <w:szCs w:val="21"/>
                <w:highlight w:val="none"/>
              </w:rPr>
              <w:t>□</w:t>
            </w:r>
          </w:p>
          <w:p>
            <w:pPr>
              <w:spacing w:line="400" w:lineRule="exact"/>
              <w:jc w:val="center"/>
              <w:rPr>
                <w:sz w:val="21"/>
                <w:szCs w:val="21"/>
                <w:highlight w:val="none"/>
              </w:rPr>
            </w:pPr>
            <w:r>
              <w:rPr>
                <w:rFonts w:hint="eastAsia"/>
                <w:sz w:val="21"/>
                <w:szCs w:val="21"/>
                <w:highlight w:val="none"/>
              </w:rPr>
              <w:t>□</w:t>
            </w:r>
          </w:p>
        </w:tc>
        <w:tc>
          <w:tcPr>
            <w:tcW w:w="1354" w:type="dxa"/>
            <w:shd w:val="clear" w:color="auto" w:fill="auto"/>
            <w:noWrap/>
            <w:vAlign w:val="center"/>
          </w:tcPr>
          <w:p>
            <w:pPr>
              <w:spacing w:line="400" w:lineRule="exact"/>
              <w:jc w:val="center"/>
              <w:rPr>
                <w:rFonts w:hint="eastAsia"/>
                <w:sz w:val="21"/>
                <w:szCs w:val="21"/>
                <w:highlight w:val="none"/>
              </w:rPr>
            </w:pPr>
            <w:r>
              <w:rPr>
                <w:rFonts w:hint="eastAsia"/>
                <w:sz w:val="21"/>
                <w:szCs w:val="21"/>
                <w:highlight w:val="none"/>
              </w:rPr>
              <w:t>□</w:t>
            </w:r>
          </w:p>
          <w:p>
            <w:pPr>
              <w:spacing w:line="400" w:lineRule="exact"/>
              <w:jc w:val="center"/>
              <w:rPr>
                <w:sz w:val="21"/>
                <w:szCs w:val="21"/>
                <w:highlight w:val="none"/>
              </w:rPr>
            </w:pPr>
            <w:r>
              <w:rPr>
                <w:rFonts w:hint="eastAsia"/>
                <w:sz w:val="21"/>
                <w:szCs w:val="21"/>
                <w:highlight w:val="none"/>
              </w:rPr>
              <w:t>□</w:t>
            </w:r>
          </w:p>
        </w:tc>
        <w:tc>
          <w:tcPr>
            <w:tcW w:w="985" w:type="dxa"/>
            <w:shd w:val="clear" w:color="auto" w:fill="auto"/>
            <w:noWrap/>
            <w:vAlign w:val="center"/>
          </w:tcPr>
          <w:p>
            <w:pPr>
              <w:spacing w:line="400" w:lineRule="exact"/>
              <w:jc w:val="center"/>
              <w:rPr>
                <w:rFonts w:hint="eastAsia"/>
                <w:sz w:val="21"/>
                <w:szCs w:val="21"/>
                <w:highlight w:val="none"/>
              </w:rPr>
            </w:pPr>
          </w:p>
        </w:tc>
      </w:tr>
      <w:tr>
        <w:trPr>
          <w:cantSplit/>
          <w:jc w:val="center"/>
        </w:trPr>
        <w:tc>
          <w:tcPr>
            <w:tcW w:w="1265" w:type="dxa"/>
            <w:vMerge w:val="continue"/>
            <w:vAlign w:val="center"/>
          </w:tcPr>
          <w:p>
            <w:pPr>
              <w:spacing w:line="400" w:lineRule="exact"/>
              <w:jc w:val="center"/>
              <w:rPr>
                <w:sz w:val="21"/>
                <w:szCs w:val="21"/>
                <w:highlight w:val="none"/>
              </w:rPr>
            </w:pPr>
          </w:p>
        </w:tc>
        <w:tc>
          <w:tcPr>
            <w:tcW w:w="1625" w:type="dxa"/>
            <w:vMerge w:val="continue"/>
            <w:vAlign w:val="center"/>
          </w:tcPr>
          <w:p>
            <w:pPr>
              <w:spacing w:line="360" w:lineRule="exact"/>
              <w:jc w:val="center"/>
              <w:rPr>
                <w:sz w:val="21"/>
                <w:szCs w:val="21"/>
                <w:highlight w:val="none"/>
              </w:rPr>
            </w:pPr>
          </w:p>
        </w:tc>
        <w:tc>
          <w:tcPr>
            <w:tcW w:w="3597" w:type="dxa"/>
            <w:shd w:val="clear" w:color="auto" w:fill="auto"/>
            <w:noWrap/>
            <w:vAlign w:val="center"/>
          </w:tcPr>
          <w:p>
            <w:pPr>
              <w:spacing w:line="300" w:lineRule="exact"/>
              <w:rPr>
                <w:sz w:val="21"/>
                <w:szCs w:val="21"/>
                <w:highlight w:val="none"/>
              </w:rPr>
            </w:pPr>
            <w:r>
              <w:rPr>
                <w:rFonts w:hint="eastAsia"/>
                <w:sz w:val="21"/>
                <w:szCs w:val="21"/>
                <w:highlight w:val="none"/>
              </w:rPr>
              <w:t>危险化学品经营单位主要负责人和安</w:t>
            </w:r>
            <w:r>
              <w:rPr>
                <w:sz w:val="21"/>
                <w:szCs w:val="21"/>
                <w:highlight w:val="none"/>
              </w:rPr>
              <w:t>全生产管理人员</w:t>
            </w:r>
            <w:r>
              <w:rPr>
                <w:rFonts w:hint="eastAsia"/>
                <w:sz w:val="21"/>
                <w:szCs w:val="21"/>
                <w:highlight w:val="none"/>
              </w:rPr>
              <w:t>培训</w:t>
            </w:r>
          </w:p>
        </w:tc>
        <w:tc>
          <w:tcPr>
            <w:tcW w:w="1081" w:type="dxa"/>
            <w:shd w:val="clear" w:color="auto" w:fill="auto"/>
            <w:noWrap/>
            <w:vAlign w:val="center"/>
          </w:tcPr>
          <w:p>
            <w:pPr>
              <w:spacing w:line="400" w:lineRule="exact"/>
              <w:jc w:val="center"/>
              <w:rPr>
                <w:sz w:val="21"/>
                <w:szCs w:val="21"/>
                <w:highlight w:val="none"/>
              </w:rPr>
            </w:pPr>
            <w:r>
              <w:rPr>
                <w:rFonts w:hint="eastAsia"/>
                <w:sz w:val="21"/>
                <w:szCs w:val="21"/>
                <w:highlight w:val="none"/>
              </w:rPr>
              <w:t>□</w:t>
            </w:r>
          </w:p>
        </w:tc>
        <w:tc>
          <w:tcPr>
            <w:tcW w:w="1354" w:type="dxa"/>
            <w:shd w:val="clear" w:color="auto" w:fill="auto"/>
            <w:noWrap/>
            <w:vAlign w:val="center"/>
          </w:tcPr>
          <w:p>
            <w:pPr>
              <w:spacing w:line="400" w:lineRule="exact"/>
              <w:jc w:val="center"/>
              <w:rPr>
                <w:sz w:val="21"/>
                <w:szCs w:val="21"/>
                <w:highlight w:val="none"/>
              </w:rPr>
            </w:pPr>
            <w:r>
              <w:rPr>
                <w:rFonts w:hint="eastAsia"/>
                <w:sz w:val="21"/>
                <w:szCs w:val="21"/>
                <w:highlight w:val="none"/>
              </w:rPr>
              <w:t>□</w:t>
            </w:r>
          </w:p>
        </w:tc>
        <w:tc>
          <w:tcPr>
            <w:tcW w:w="985" w:type="dxa"/>
            <w:shd w:val="clear" w:color="auto" w:fill="auto"/>
            <w:noWrap/>
            <w:vAlign w:val="center"/>
          </w:tcPr>
          <w:p>
            <w:pPr>
              <w:spacing w:line="400" w:lineRule="exact"/>
              <w:jc w:val="center"/>
              <w:rPr>
                <w:rFonts w:hint="eastAsia"/>
                <w:sz w:val="21"/>
                <w:szCs w:val="21"/>
                <w:highlight w:val="none"/>
              </w:rPr>
            </w:pPr>
          </w:p>
        </w:tc>
      </w:tr>
      <w:tr>
        <w:trPr>
          <w:cantSplit/>
          <w:trHeight w:val="0" w:hRule="atLeast"/>
          <w:jc w:val="center"/>
        </w:trPr>
        <w:tc>
          <w:tcPr>
            <w:tcW w:w="1265" w:type="dxa"/>
            <w:vMerge w:val="continue"/>
            <w:vAlign w:val="center"/>
          </w:tcPr>
          <w:p>
            <w:pPr>
              <w:spacing w:line="400" w:lineRule="exact"/>
              <w:jc w:val="center"/>
              <w:rPr>
                <w:sz w:val="21"/>
                <w:szCs w:val="21"/>
                <w:highlight w:val="none"/>
              </w:rPr>
            </w:pPr>
          </w:p>
        </w:tc>
        <w:tc>
          <w:tcPr>
            <w:tcW w:w="1625" w:type="dxa"/>
            <w:vAlign w:val="center"/>
          </w:tcPr>
          <w:p>
            <w:pPr>
              <w:spacing w:line="360" w:lineRule="exact"/>
              <w:jc w:val="center"/>
              <w:rPr>
                <w:rFonts w:hint="eastAsia" w:eastAsia="宋体"/>
                <w:sz w:val="21"/>
                <w:szCs w:val="21"/>
                <w:highlight w:val="none"/>
                <w:lang w:val="en-US" w:eastAsia="zh-CN"/>
              </w:rPr>
            </w:pPr>
            <w:r>
              <w:rPr>
                <w:sz w:val="21"/>
                <w:szCs w:val="21"/>
                <w:highlight w:val="none"/>
              </w:rPr>
              <w:t>金属</w:t>
            </w:r>
            <w:r>
              <w:rPr>
                <w:rFonts w:hint="eastAsia"/>
                <w:sz w:val="21"/>
                <w:szCs w:val="21"/>
                <w:highlight w:val="none"/>
                <w:lang w:val="en-US" w:eastAsia="zh-CN"/>
              </w:rPr>
              <w:t>冶炼</w:t>
            </w:r>
          </w:p>
        </w:tc>
        <w:tc>
          <w:tcPr>
            <w:tcW w:w="3597" w:type="dxa"/>
            <w:shd w:val="clear" w:color="auto" w:fill="auto"/>
            <w:noWrap/>
            <w:vAlign w:val="center"/>
          </w:tcPr>
          <w:p>
            <w:pPr>
              <w:spacing w:line="300" w:lineRule="exact"/>
              <w:rPr>
                <w:rFonts w:hint="eastAsia" w:eastAsia="宋体"/>
                <w:sz w:val="21"/>
                <w:szCs w:val="21"/>
                <w:highlight w:val="none"/>
                <w:lang w:eastAsia="zh-CN"/>
              </w:rPr>
            </w:pPr>
            <w:r>
              <w:rPr>
                <w:rFonts w:hint="eastAsia"/>
                <w:sz w:val="21"/>
                <w:szCs w:val="21"/>
                <w:highlight w:val="none"/>
              </w:rPr>
              <w:t>金属冶炼单位主要负责人和安全生产管理人员（</w:t>
            </w:r>
            <w:r>
              <w:rPr>
                <w:rFonts w:hint="eastAsia"/>
                <w:color w:val="auto"/>
                <w:sz w:val="21"/>
                <w:szCs w:val="21"/>
                <w:highlight w:val="none"/>
              </w:rPr>
              <w:t>黑色金属铸造；炼钢；炼铁；铝及铝合金制造与铸造；镁及镁合金制造与铸造；铅、锌冶炼；铁合金冶炼、锰冶炼、铬冶炼；铜及铜合金制造与铸造；铜冶炼；锌及锌合金制造与铸造；有色金属冶炼&lt;除铜、铝、铅、锌之外的其他有色金属</w:t>
            </w:r>
            <w:r>
              <w:rPr>
                <w:rFonts w:hint="eastAsia"/>
                <w:color w:val="auto"/>
                <w:sz w:val="21"/>
                <w:szCs w:val="21"/>
                <w:highlight w:val="none"/>
                <w:lang w:val="en-US" w:eastAsia="zh-CN"/>
              </w:rPr>
              <w:t>&gt;</w:t>
            </w:r>
            <w:r>
              <w:rPr>
                <w:rFonts w:hint="eastAsia"/>
                <w:color w:val="auto"/>
                <w:sz w:val="21"/>
                <w:szCs w:val="21"/>
                <w:highlight w:val="none"/>
              </w:rPr>
              <w:t>；</w:t>
            </w:r>
            <w:r>
              <w:rPr>
                <w:rFonts w:hint="eastAsia"/>
                <w:color w:val="auto"/>
                <w:sz w:val="21"/>
                <w:szCs w:val="21"/>
                <w:highlight w:val="none"/>
                <w:lang w:eastAsia="zh-CN"/>
              </w:rPr>
              <w:t>铝冶炼</w:t>
            </w:r>
            <w:r>
              <w:rPr>
                <w:rFonts w:hint="eastAsia"/>
                <w:sz w:val="21"/>
                <w:szCs w:val="21"/>
                <w:highlight w:val="none"/>
                <w:lang w:eastAsia="zh-CN"/>
              </w:rPr>
              <w:t>）</w:t>
            </w:r>
          </w:p>
        </w:tc>
        <w:tc>
          <w:tcPr>
            <w:tcW w:w="1081" w:type="dxa"/>
            <w:shd w:val="clear" w:color="auto" w:fill="auto"/>
            <w:noWrap/>
            <w:vAlign w:val="center"/>
          </w:tcPr>
          <w:p>
            <w:pPr>
              <w:spacing w:line="400" w:lineRule="exact"/>
              <w:jc w:val="center"/>
              <w:rPr>
                <w:sz w:val="21"/>
                <w:szCs w:val="21"/>
                <w:highlight w:val="none"/>
              </w:rPr>
            </w:pPr>
            <w:r>
              <w:rPr>
                <w:rFonts w:hint="eastAsia"/>
                <w:sz w:val="21"/>
                <w:szCs w:val="21"/>
                <w:highlight w:val="none"/>
              </w:rPr>
              <w:t>□</w:t>
            </w:r>
          </w:p>
        </w:tc>
        <w:tc>
          <w:tcPr>
            <w:tcW w:w="1354" w:type="dxa"/>
            <w:shd w:val="clear" w:color="auto" w:fill="auto"/>
            <w:noWrap/>
            <w:vAlign w:val="center"/>
          </w:tcPr>
          <w:p>
            <w:pPr>
              <w:spacing w:line="400" w:lineRule="exact"/>
              <w:jc w:val="center"/>
              <w:rPr>
                <w:sz w:val="21"/>
                <w:szCs w:val="21"/>
                <w:highlight w:val="none"/>
              </w:rPr>
            </w:pPr>
            <w:r>
              <w:rPr>
                <w:rFonts w:hint="eastAsia"/>
                <w:sz w:val="21"/>
                <w:szCs w:val="21"/>
                <w:highlight w:val="none"/>
              </w:rPr>
              <w:t>□</w:t>
            </w:r>
          </w:p>
        </w:tc>
        <w:tc>
          <w:tcPr>
            <w:tcW w:w="985" w:type="dxa"/>
            <w:shd w:val="clear" w:color="auto" w:fill="auto"/>
            <w:noWrap/>
            <w:vAlign w:val="center"/>
          </w:tcPr>
          <w:p>
            <w:pPr>
              <w:spacing w:line="400" w:lineRule="exact"/>
              <w:jc w:val="center"/>
              <w:rPr>
                <w:rFonts w:hint="eastAsia"/>
                <w:sz w:val="21"/>
                <w:szCs w:val="21"/>
                <w:highlight w:val="none"/>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00000000" w:usb1="00000000" w:usb2="00000000" w:usb3="00000000" w:csb0="00000000"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仿宋">
    <w:altName w:val="方正仿宋_GBK"/>
    <w:panose1 w:val="02010609060101010101"/>
    <w:charset w:val="86"/>
    <w:family w:val="auto"/>
    <w:pitch w:val="default"/>
    <w:sig w:usb0="00000000" w:usb1="00000000" w:usb2="00000016" w:usb3="00000000" w:csb0="00040001" w:csb1="00000000"/>
  </w:font>
  <w:font w:name="方正小标宋简体">
    <w:altName w:val="汉仪书宋二KW"/>
    <w:panose1 w:val="03000509000000000000"/>
    <w:charset w:val="86"/>
    <w:family w:val="auto"/>
    <w:pitch w:val="default"/>
    <w:sig w:usb0="00000000" w:usb1="00000000" w:usb2="00000000" w:usb3="00000000" w:csb0="00040000" w:csb1="00000000"/>
  </w:font>
  <w:font w:name="Wingdings 2">
    <w:panose1 w:val="05020102010507070707"/>
    <w:charset w:val="00"/>
    <w:family w:val="decorative"/>
    <w:pitch w:val="default"/>
    <w:sig w:usb0="00000000" w:usb1="00000000" w:usb2="00000000" w:usb3="00000000" w:csb0="00000000" w:csb1="00000000"/>
  </w:font>
  <w:font w:name="方正仿宋_GBK">
    <w:panose1 w:val="02000000000000000000"/>
    <w:charset w:val="86"/>
    <w:family w:val="auto"/>
    <w:pitch w:val="default"/>
    <w:sig w:usb0="00000000" w:usb1="00000000" w:usb2="00000000" w:usb3="00000000" w:csb0="0016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C2EBBC2"/>
    <w:rsid w:val="FC2EBB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5">
    <w:name w:val="BodyText1I2"/>
    <w:basedOn w:val="6"/>
    <w:qFormat/>
    <w:uiPriority w:val="0"/>
    <w:pPr>
      <w:ind w:firstLine="420" w:firstLineChars="200"/>
    </w:pPr>
  </w:style>
  <w:style w:type="paragraph" w:customStyle="1" w:styleId="6">
    <w:name w:val="BodyTextIndent"/>
    <w:basedOn w:val="1"/>
    <w:qFormat/>
    <w:uiPriority w:val="0"/>
    <w:pPr>
      <w:spacing w:after="120"/>
      <w:ind w:left="420" w:leftChars="200"/>
      <w:textAlignment w:val="baseline"/>
    </w:pPr>
    <w:rPr>
      <w:rFonts w:ascii="Calibri" w:hAnsi="Calibri" w:eastAsia="宋体"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Office_4.4.0.7319_F1E327BC-269C-435d-A152-05C5408002CA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2022-07-08T16:54:00Z</dcterms:created>
  <dc:creator>John</dc:creator>
  <cp:lastModifiedBy>John</cp:lastModifiedBy>
  <dcterms:modified xsi:type="dcterms:W3CDTF">2022-07-08T16:55:31Z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2052-4.4.0.7319</vt:lpwstr>
  </property>
  <property fmtid="{D5CDD505-2E9C-101B-9397-08002B2CF9AE}" pid="3" name="ICV">
    <vt:lpwstr>75C12539A3E5D155BAF0C76290A41E23</vt:lpwstr>
  </property>
</Properties>
</file>