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 w:firstLineChars="0"/>
        <w:jc w:val="center"/>
        <w:textAlignment w:val="auto"/>
        <w:outlineLvl w:val="9"/>
        <w:rPr>
          <w:rFonts w:hint="eastAsia"/>
          <w:color w:val="auto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  <w:t>“2022广东最美应急集体”推荐审批表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报送单位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: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010"/>
        <w:gridCol w:w="223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 体 名 称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 体 地 址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集体所属单位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 体 人 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集体负责人姓名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集体负责人电话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表彰奖励情况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前期宣传情况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645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地市单位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6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692" w:firstLineChars="17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692" w:firstLineChars="17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省复审意见</w:t>
            </w:r>
          </w:p>
        </w:tc>
        <w:tc>
          <w:tcPr>
            <w:tcW w:w="645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692" w:firstLineChars="17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1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692" w:firstLineChars="17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center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  <w:t>“2022广东最美应急人”推荐审批表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报送单位: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444"/>
        <w:gridCol w:w="1586"/>
        <w:gridCol w:w="1743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年    龄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表彰奖励情况</w:t>
            </w:r>
          </w:p>
        </w:tc>
        <w:tc>
          <w:tcPr>
            <w:tcW w:w="66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前期宣传情况</w:t>
            </w:r>
          </w:p>
        </w:tc>
        <w:tc>
          <w:tcPr>
            <w:tcW w:w="66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66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人事、纪检监察机关意见</w:t>
            </w:r>
          </w:p>
        </w:tc>
        <w:tc>
          <w:tcPr>
            <w:tcW w:w="6658" w:type="dxa"/>
            <w:gridSpan w:val="4"/>
            <w:noWrap w:val="0"/>
            <w:vAlign w:val="bottom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地市单位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6658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692" w:firstLineChars="17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省复审意见</w:t>
            </w:r>
          </w:p>
        </w:tc>
        <w:tc>
          <w:tcPr>
            <w:tcW w:w="6658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483"/>
          <w:tab w:val="left" w:pos="79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483"/>
          <w:tab w:val="left" w:pos="79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/>
        </w:rPr>
        <w:t>寻找“2022广东最美应急人”主题宣传活动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483"/>
          <w:tab w:val="left" w:pos="79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-SA"/>
        </w:rPr>
        <w:t>联络员信息表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483"/>
          <w:tab w:val="left" w:pos="79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-SA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729"/>
        <w:gridCol w:w="1485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7101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手 机 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微 信 号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rPr>
          <w:rFonts w:hint="default" w:ascii="仿宋" w:hAnsi="仿宋" w:eastAsia="仿宋" w:cs="仿宋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rPr>
          <w:rFonts w:hint="default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474" w:bottom="1531" w:left="1474" w:header="851" w:footer="1304" w:gutter="0"/>
          <w:pgNumType w:fmt="decimal" w:start="1"/>
          <w:cols w:space="720" w:num="1"/>
          <w:titlePg/>
          <w:rtlGutter w:val="0"/>
          <w:docGrid w:type="linesAndChars" w:linePitch="584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0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C497981"/>
    <w:rsid w:val="5C497981"/>
    <w:rsid w:val="72F47912"/>
    <w:rsid w:val="763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qFormat/>
    <w:uiPriority w:val="0"/>
    <w:pPr>
      <w:spacing w:after="120" w:afterAutospacing="0"/>
    </w:p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qFormat/>
    <w:uiPriority w:val="99"/>
    <w:pPr>
      <w:spacing w:after="120"/>
      <w:ind w:left="420" w:leftChars="200"/>
    </w:pPr>
  </w:style>
  <w:style w:type="paragraph" w:styleId="8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7"/>
    <w:qFormat/>
    <w:uiPriority w:val="99"/>
    <w:pPr>
      <w:spacing w:before="100" w:beforeAutospacing="1" w:after="0"/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2022-09-27T00:56:00Z</dcterms:created>
  <dc:creator>Administrator</dc:creator>
  <cp:lastModifiedBy>Administrator</cp:lastModifiedBy>
  <dcterms:modified xsi:type="dcterms:W3CDTF">2022-09-27T01:02:24Z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24786F929D6D4702B95483F6B03674B3</vt:lpwstr>
  </property>
</Properties>
</file>