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15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7497"/>
        <w:gridCol w:w="3888"/>
        <w:gridCol w:w="1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  <w:t>序号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作品名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报送单位、作者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得票数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《雨雾天 勤检车 控车速》交通安全宣传片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广东潮惠高速公路有限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公司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189555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《“应吉宝宝”卡通系列》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清远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英德市应急管理局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176614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4"/>
                <w:rFonts w:hint="default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《传承》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清远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英德市应急管理局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121687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《英德市应急安全知识进校园图册》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清远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英德市应急管理局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111518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《应急先锋之歌》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清远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英德市应急管理局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98102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《应吉宝宝》——英德市应急安全知识进校园主题曲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清远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英德市应急管理局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/>
              </w:rPr>
              <w:t>85899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安全为天岂敢捕风捉影  质量第一焉能马虎凑合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》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广东水电云南投资有限公司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李凌华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73678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《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安全生产句十则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》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广东省自然资源厅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ab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曹宇韬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70850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沙盘推演新法宝 安全培训出成效</w:t>
            </w:r>
            <w:r>
              <w:rPr>
                <w:rStyle w:val="4"/>
                <w:rFonts w:hint="default" w:ascii="仿宋" w:hAnsi="仿宋" w:eastAsia="仿宋" w:cs="仿宋"/>
                <w:sz w:val="24"/>
                <w:szCs w:val="24"/>
                <w:highlight w:val="none"/>
                <w:lang w:eastAsia="zh-CN"/>
              </w:rPr>
              <w:t>》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 xml:space="preserve">广东省公路建设有限公司南环段分公司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65627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74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我的这一天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>》</w:t>
            </w:r>
          </w:p>
        </w:tc>
        <w:tc>
          <w:tcPr>
            <w:tcW w:w="3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广州市西关培英中学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陈诺</w:t>
            </w:r>
            <w:r>
              <w:rPr>
                <w:rStyle w:val="4"/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62075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42843D14"/>
    <w:rsid w:val="0BCF3C69"/>
    <w:rsid w:val="2F503401"/>
    <w:rsid w:val="42843D14"/>
    <w:rsid w:val="52484447"/>
    <w:rsid w:val="640F0BB9"/>
    <w:rsid w:val="66E0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2022-09-30T12:18:00Z</dcterms:created>
  <dc:creator>Administrator</dc:creator>
  <cp:lastModifiedBy>jing</cp:lastModifiedBy>
  <dcterms:modified xsi:type="dcterms:W3CDTF">2022-09-30T13:40:41Z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7FEBBEF70F4F44A9B304C2C2DE200F27</vt:lpwstr>
  </property>
</Properties>
</file>