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beforeLines="0" w:afterLines="0" w:line="580" w:lineRule="exact"/>
        <w:ind w:left="0" w:leftChars="0"/>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14:textFill>
            <w14:solidFill>
              <w14:schemeClr w14:val="tx1"/>
            </w14:solidFill>
          </w14:textFill>
        </w:rPr>
        <w:t>附件</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1</w:t>
      </w:r>
    </w:p>
    <w:p>
      <w:pPr>
        <w:keepNext w:val="0"/>
        <w:keepLines w:val="0"/>
        <w:pageBreakBefore w:val="0"/>
        <w:widowControl w:val="0"/>
        <w:kinsoku/>
        <w:overflowPunct/>
        <w:topLinePunct w:val="0"/>
        <w:autoSpaceDE/>
        <w:autoSpaceDN/>
        <w:bidi w:val="0"/>
        <w:adjustRightInd/>
        <w:snapToGrid/>
        <w:spacing w:beforeLines="0" w:afterLines="0" w:line="580" w:lineRule="exact"/>
        <w:ind w:left="0" w:leftChars="0"/>
        <w:rPr>
          <w:rFonts w:eastAsia="仿宋"/>
          <w:color w:val="000000" w:themeColor="text1"/>
          <w:sz w:val="32"/>
          <w:szCs w:val="32"/>
          <w:highlight w:val="none"/>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beforeLines="0" w:afterLines="0" w:line="580" w:lineRule="exact"/>
        <w:ind w:left="0" w:leftChars="0"/>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bookmarkStart w:id="0" w:name="_GoBack"/>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危险化学品建设项目安全条件审查要点</w:t>
      </w:r>
    </w:p>
    <w:bookmarkEnd w:id="0"/>
    <w:p>
      <w:pPr>
        <w:keepNext w:val="0"/>
        <w:keepLines w:val="0"/>
        <w:pageBreakBefore w:val="0"/>
        <w:widowControl w:val="0"/>
        <w:kinsoku/>
        <w:overflowPunct/>
        <w:topLinePunct w:val="0"/>
        <w:autoSpaceDE/>
        <w:autoSpaceDN/>
        <w:bidi w:val="0"/>
        <w:adjustRightInd/>
        <w:snapToGrid/>
        <w:spacing w:beforeLines="0" w:afterLines="0" w:line="580" w:lineRule="exact"/>
        <w:ind w:left="0" w:leftChars="0"/>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 xml:space="preserve">    </w:t>
      </w:r>
      <w:r>
        <w:rPr>
          <w:rFonts w:hint="eastAsia" w:ascii="仿宋" w:hAnsi="仿宋" w:eastAsia="仿宋" w:cs="仿宋"/>
          <w:color w:val="000000" w:themeColor="text1"/>
          <w:kern w:val="0"/>
          <w:sz w:val="32"/>
          <w:szCs w:val="32"/>
          <w:highlight w:val="none"/>
          <w14:textFill>
            <w14:solidFill>
              <w14:schemeClr w14:val="tx1"/>
            </w14:solidFill>
          </w14:textFill>
        </w:rPr>
        <w:t>对已经受理的建设项目安全条件审查申请</w:t>
      </w:r>
      <w:r>
        <w:rPr>
          <w:rFonts w:hint="eastAsia" w:ascii="仿宋" w:hAnsi="仿宋" w:eastAsia="仿宋" w:cs="仿宋"/>
          <w:color w:val="000000" w:themeColor="text1"/>
          <w:kern w:val="0"/>
          <w:sz w:val="32"/>
          <w:szCs w:val="32"/>
          <w:highlight w:val="none"/>
          <w:lang w:val="zh-TW" w:bidi="ar"/>
          <w14:textFill>
            <w14:solidFill>
              <w14:schemeClr w14:val="tx1"/>
            </w14:solidFill>
          </w14:textFill>
        </w:rPr>
        <w:t>，应急管理部门</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可以</w:t>
      </w:r>
      <w:r>
        <w:rPr>
          <w:rFonts w:hint="eastAsia" w:ascii="仿宋" w:hAnsi="仿宋" w:eastAsia="仿宋" w:cs="仿宋"/>
          <w:color w:val="000000" w:themeColor="text1"/>
          <w:kern w:val="0"/>
          <w:sz w:val="32"/>
          <w:szCs w:val="32"/>
          <w:highlight w:val="none"/>
          <w14:textFill>
            <w14:solidFill>
              <w14:schemeClr w14:val="tx1"/>
            </w14:solidFill>
          </w14:textFill>
        </w:rPr>
        <w:t>组织专家以审查会形式对申请文件、资料进行审查。</w:t>
      </w:r>
      <w:r>
        <w:rPr>
          <w:rFonts w:hint="eastAsia" w:ascii="仿宋" w:hAnsi="仿宋" w:eastAsia="仿宋" w:cs="仿宋"/>
          <w:color w:val="000000" w:themeColor="text1"/>
          <w:sz w:val="32"/>
          <w:szCs w:val="32"/>
          <w:highlight w:val="none"/>
          <w14:textFill>
            <w14:solidFill>
              <w14:schemeClr w14:val="tx1"/>
            </w14:solidFill>
          </w14:textFill>
        </w:rPr>
        <w:t>专家组组成人员</w:t>
      </w:r>
      <w:r>
        <w:rPr>
          <w:rFonts w:hint="eastAsia" w:ascii="仿宋" w:hAnsi="仿宋" w:eastAsia="仿宋" w:cs="仿宋"/>
          <w:color w:val="000000" w:themeColor="text1"/>
          <w:sz w:val="32"/>
          <w:szCs w:val="32"/>
          <w:highlight w:val="none"/>
          <w:lang w:eastAsia="zh-CN"/>
          <w14:textFill>
            <w14:solidFill>
              <w14:schemeClr w14:val="tx1"/>
            </w14:solidFill>
          </w14:textFill>
        </w:rPr>
        <w:t>原则上</w:t>
      </w:r>
      <w:r>
        <w:rPr>
          <w:rFonts w:hint="eastAsia" w:ascii="仿宋" w:hAnsi="仿宋" w:eastAsia="仿宋" w:cs="仿宋"/>
          <w:color w:val="000000" w:themeColor="text1"/>
          <w:sz w:val="32"/>
          <w:szCs w:val="32"/>
          <w:highlight w:val="none"/>
          <w14:textFill>
            <w14:solidFill>
              <w14:schemeClr w14:val="tx1"/>
            </w14:solidFill>
          </w14:textFill>
        </w:rPr>
        <w:t>不得少于3人，其中，建设项目规模较大、危险程度较高和工艺路线复杂的不得少于5人，所邀请专家</w:t>
      </w:r>
      <w:r>
        <w:rPr>
          <w:rFonts w:hint="eastAsia" w:ascii="仿宋" w:hAnsi="仿宋" w:eastAsia="仿宋" w:cs="仿宋"/>
          <w:color w:val="000000" w:themeColor="text1"/>
          <w:sz w:val="32"/>
          <w:szCs w:val="32"/>
          <w:highlight w:val="none"/>
          <w:lang w:eastAsia="zh-CN"/>
          <w14:textFill>
            <w14:solidFill>
              <w14:schemeClr w14:val="tx1"/>
            </w14:solidFill>
          </w14:textFill>
        </w:rPr>
        <w:t>的专业能力应当覆盖建设项目涉及的所有专业内容，</w:t>
      </w:r>
      <w:r>
        <w:rPr>
          <w:rFonts w:hint="eastAsia" w:ascii="仿宋" w:hAnsi="仿宋" w:eastAsia="仿宋" w:cs="仿宋"/>
          <w:color w:val="000000" w:themeColor="text1"/>
          <w:sz w:val="32"/>
          <w:szCs w:val="32"/>
          <w:highlight w:val="none"/>
          <w14:textFill>
            <w14:solidFill>
              <w14:schemeClr w14:val="tx1"/>
            </w14:solidFill>
          </w14:textFill>
        </w:rPr>
        <w:t>不得与项目的建设、评价、设计等单位有直接利益关系。</w:t>
      </w:r>
      <w:r>
        <w:rPr>
          <w:rFonts w:hint="eastAsia" w:ascii="仿宋" w:hAnsi="仿宋" w:eastAsia="仿宋" w:cs="仿宋"/>
          <w:color w:val="000000" w:themeColor="text1"/>
          <w:kern w:val="0"/>
          <w:sz w:val="32"/>
          <w:szCs w:val="32"/>
          <w:highlight w:val="none"/>
          <w14:textFill>
            <w14:solidFill>
              <w14:schemeClr w14:val="tx1"/>
            </w14:solidFill>
          </w14:textFill>
        </w:rPr>
        <w:t>需要对申请文件、资料的实质内容进行核实的</w:t>
      </w:r>
      <w:r>
        <w:rPr>
          <w:rFonts w:hint="eastAsia" w:ascii="仿宋" w:hAnsi="仿宋" w:eastAsia="仿宋" w:cs="仿宋"/>
          <w:color w:val="000000" w:themeColor="text1"/>
          <w:kern w:val="0"/>
          <w:sz w:val="32"/>
          <w:szCs w:val="32"/>
          <w:highlight w:val="none"/>
          <w:lang w:val="zh-TW" w:bidi="ar"/>
          <w14:textFill>
            <w14:solidFill>
              <w14:schemeClr w14:val="tx1"/>
            </w14:solidFill>
          </w14:textFill>
        </w:rPr>
        <w:t>，应急管理部门应当指派</w:t>
      </w:r>
      <w:r>
        <w:rPr>
          <w:rFonts w:hint="eastAsia" w:ascii="仿宋" w:hAnsi="仿宋" w:eastAsia="仿宋" w:cs="仿宋"/>
          <w:color w:val="000000" w:themeColor="text1"/>
          <w:kern w:val="0"/>
          <w:sz w:val="32"/>
          <w:szCs w:val="32"/>
          <w:highlight w:val="none"/>
          <w:lang w:val="zh-TW" w:eastAsia="zh-CN" w:bidi="ar"/>
          <w14:textFill>
            <w14:solidFill>
              <w14:schemeClr w14:val="tx1"/>
            </w14:solidFill>
          </w14:textFill>
        </w:rPr>
        <w:t>2</w:t>
      </w:r>
      <w:r>
        <w:rPr>
          <w:rFonts w:hint="eastAsia" w:ascii="仿宋" w:hAnsi="仿宋" w:eastAsia="仿宋" w:cs="仿宋"/>
          <w:color w:val="000000" w:themeColor="text1"/>
          <w:kern w:val="0"/>
          <w:sz w:val="32"/>
          <w:szCs w:val="32"/>
          <w:highlight w:val="none"/>
          <w:lang w:val="zh-TW" w:bidi="ar"/>
          <w14:textFill>
            <w14:solidFill>
              <w14:schemeClr w14:val="tx1"/>
            </w14:solidFill>
          </w14:textFill>
        </w:rPr>
        <w:t>名以</w:t>
      </w:r>
      <w:r>
        <w:rPr>
          <w:rFonts w:hint="eastAsia" w:ascii="仿宋" w:hAnsi="仿宋" w:eastAsia="仿宋" w:cs="仿宋"/>
          <w:color w:val="000000" w:themeColor="text1"/>
          <w:kern w:val="0"/>
          <w:sz w:val="32"/>
          <w:szCs w:val="32"/>
          <w:highlight w:val="none"/>
          <w14:textFill>
            <w14:solidFill>
              <w14:schemeClr w14:val="tx1"/>
            </w14:solidFill>
          </w14:textFill>
        </w:rPr>
        <w:t>上工作人员</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（必要时可邀请专家组）</w:t>
      </w:r>
      <w:r>
        <w:rPr>
          <w:rFonts w:hint="eastAsia" w:ascii="仿宋" w:hAnsi="仿宋" w:eastAsia="仿宋" w:cs="仿宋"/>
          <w:color w:val="000000" w:themeColor="text1"/>
          <w:kern w:val="0"/>
          <w:sz w:val="32"/>
          <w:szCs w:val="32"/>
          <w:highlight w:val="none"/>
          <w14:textFill>
            <w14:solidFill>
              <w14:schemeClr w14:val="tx1"/>
            </w14:solidFill>
          </w14:textFill>
        </w:rPr>
        <w:t>对建设项目进行现场核查。专家审查会还应当邀请</w:t>
      </w:r>
      <w:r>
        <w:rPr>
          <w:rFonts w:hint="eastAsia" w:ascii="仿宋" w:hAnsi="仿宋" w:eastAsia="仿宋" w:cs="仿宋"/>
          <w:color w:val="000000" w:themeColor="text1"/>
          <w:sz w:val="32"/>
          <w:szCs w:val="32"/>
          <w:highlight w:val="none"/>
          <w14:textFill>
            <w14:solidFill>
              <w14:schemeClr w14:val="tx1"/>
            </w14:solidFill>
          </w14:textFill>
        </w:rPr>
        <w:t>建设项目的安全评价机构协助审查。</w:t>
      </w:r>
      <w:r>
        <w:rPr>
          <w:rFonts w:hint="eastAsia" w:ascii="仿宋" w:hAnsi="仿宋" w:eastAsia="仿宋" w:cs="仿宋"/>
          <w:color w:val="000000" w:themeColor="text1"/>
          <w:kern w:val="0"/>
          <w:sz w:val="32"/>
          <w:szCs w:val="32"/>
          <w:highlight w:val="none"/>
          <w14:textFill>
            <w14:solidFill>
              <w14:schemeClr w14:val="tx1"/>
            </w14:solidFill>
          </w14:textFill>
        </w:rPr>
        <w:t>审查要点如下：</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textAlignment w:val="auto"/>
        <w:outlineLvl w:val="0"/>
        <w:rPr>
          <w:rFonts w:hint="eastAsia" w:ascii="仿宋" w:hAnsi="仿宋" w:eastAsia="仿宋" w:cs="仿宋"/>
          <w:b/>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 xml:space="preserve">    </w:t>
      </w:r>
      <w:r>
        <w:rPr>
          <w:rFonts w:hint="eastAsia" w:ascii="黑体" w:hAnsi="黑体" w:eastAsia="黑体" w:cs="黑体"/>
          <w:b w:val="0"/>
          <w:bCs/>
          <w:color w:val="000000" w:themeColor="text1"/>
          <w:kern w:val="30"/>
          <w:sz w:val="32"/>
          <w:szCs w:val="32"/>
          <w:highlight w:val="none"/>
          <w:lang w:eastAsia="zh-CN"/>
          <w14:textFill>
            <w14:solidFill>
              <w14:schemeClr w14:val="tx1"/>
            </w14:solidFill>
          </w14:textFill>
        </w:rPr>
        <w:t>一、</w:t>
      </w:r>
      <w:r>
        <w:rPr>
          <w:rFonts w:hint="eastAsia" w:ascii="黑体" w:hAnsi="黑体" w:eastAsia="黑体" w:cs="黑体"/>
          <w:b w:val="0"/>
          <w:bCs/>
          <w:color w:val="000000" w:themeColor="text1"/>
          <w:kern w:val="30"/>
          <w:sz w:val="32"/>
          <w:szCs w:val="32"/>
          <w:highlight w:val="none"/>
          <w14:textFill>
            <w14:solidFill>
              <w14:schemeClr w14:val="tx1"/>
            </w14:solidFill>
          </w14:textFill>
        </w:rPr>
        <w:t>基本情况</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1.建设单位提交的申请资料是否齐全并符合规定要求，</w:t>
      </w:r>
      <w:r>
        <w:rPr>
          <w:rFonts w:hint="eastAsia" w:ascii="仿宋" w:hAnsi="仿宋" w:eastAsia="仿宋" w:cs="仿宋"/>
          <w:color w:val="000000" w:themeColor="text1"/>
          <w:sz w:val="32"/>
          <w:szCs w:val="32"/>
          <w:highlight w:val="none"/>
          <w14:textFill>
            <w14:solidFill>
              <w14:schemeClr w14:val="tx1"/>
            </w14:solidFill>
          </w14:textFill>
        </w:rPr>
        <w:t>安全条件审查申请书填写是否正确，安全评价报告是否由相应资质的安全评价机构编制。</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2.新建、扩建建设项目是否符合当地化工行业安全发展规划，</w:t>
      </w:r>
      <w:r>
        <w:rPr>
          <w:rFonts w:hint="eastAsia" w:ascii="仿宋" w:hAnsi="仿宋" w:eastAsia="仿宋" w:cs="仿宋"/>
          <w:bCs/>
          <w:color w:val="000000" w:themeColor="text1"/>
          <w:kern w:val="30"/>
          <w:sz w:val="32"/>
          <w:szCs w:val="32"/>
          <w:highlight w:val="none"/>
          <w:lang w:eastAsia="zh-CN"/>
          <w14:textFill>
            <w14:solidFill>
              <w14:schemeClr w14:val="tx1"/>
            </w14:solidFill>
          </w14:textFill>
        </w:rPr>
        <w:t>新设立的危险化学品生产企业、新设立的专门从事危险化学品仓储经营的储存设施</w:t>
      </w:r>
      <w:r>
        <w:rPr>
          <w:rFonts w:hint="eastAsia" w:ascii="仿宋" w:hAnsi="仿宋" w:eastAsia="仿宋" w:cs="仿宋"/>
          <w:bCs/>
          <w:color w:val="000000" w:themeColor="text1"/>
          <w:kern w:val="30"/>
          <w:sz w:val="32"/>
          <w:szCs w:val="32"/>
          <w:highlight w:val="none"/>
          <w14:textFill>
            <w14:solidFill>
              <w14:schemeClr w14:val="tx1"/>
            </w14:solidFill>
          </w14:textFill>
        </w:rPr>
        <w:t>是否选址在</w:t>
      </w:r>
      <w:r>
        <w:rPr>
          <w:rFonts w:hint="eastAsia" w:ascii="仿宋" w:hAnsi="仿宋" w:eastAsia="仿宋" w:cs="仿宋"/>
          <w:bCs/>
          <w:color w:val="000000" w:themeColor="text1"/>
          <w:kern w:val="0"/>
          <w:sz w:val="32"/>
          <w:szCs w:val="32"/>
          <w:highlight w:val="none"/>
          <w14:textFill>
            <w14:solidFill>
              <w14:schemeClr w14:val="tx1"/>
            </w14:solidFill>
          </w14:textFill>
        </w:rPr>
        <w:t>县级以上人民政府</w:t>
      </w:r>
      <w:r>
        <w:rPr>
          <w:rFonts w:hint="eastAsia" w:ascii="仿宋" w:hAnsi="仿宋" w:eastAsia="仿宋" w:cs="仿宋"/>
          <w:bCs/>
          <w:color w:val="000000" w:themeColor="text1"/>
          <w:kern w:val="30"/>
          <w:sz w:val="32"/>
          <w:szCs w:val="32"/>
          <w:highlight w:val="none"/>
          <w:lang w:eastAsia="zh-CN"/>
          <w14:textFill>
            <w14:solidFill>
              <w14:schemeClr w14:val="tx1"/>
            </w14:solidFill>
          </w14:textFill>
        </w:rPr>
        <w:t>规划的</w:t>
      </w:r>
      <w:r>
        <w:rPr>
          <w:rFonts w:hint="eastAsia" w:ascii="仿宋" w:hAnsi="仿宋" w:eastAsia="仿宋" w:cs="仿宋"/>
          <w:bCs/>
          <w:color w:val="000000" w:themeColor="text1"/>
          <w:kern w:val="30"/>
          <w:sz w:val="32"/>
          <w:szCs w:val="32"/>
          <w:highlight w:val="none"/>
          <w14:textFill>
            <w14:solidFill>
              <w14:schemeClr w14:val="tx1"/>
            </w14:solidFill>
          </w14:textFill>
        </w:rPr>
        <w:t>专门用于危险化学品生产、储存的区域</w:t>
      </w:r>
      <w:r>
        <w:rPr>
          <w:rFonts w:hint="eastAsia" w:ascii="仿宋" w:hAnsi="仿宋" w:eastAsia="仿宋" w:cs="仿宋"/>
          <w:bCs/>
          <w:color w:val="000000" w:themeColor="text1"/>
          <w:kern w:val="30"/>
          <w:sz w:val="32"/>
          <w:szCs w:val="32"/>
          <w:highlight w:val="none"/>
          <w:lang w:eastAsia="zh-CN"/>
          <w14:textFill>
            <w14:solidFill>
              <w14:schemeClr w14:val="tx1"/>
            </w14:solidFill>
          </w14:textFill>
        </w:rPr>
        <w:t>内</w:t>
      </w:r>
      <w:r>
        <w:rPr>
          <w:rFonts w:hint="eastAsia" w:ascii="仿宋" w:hAnsi="仿宋" w:eastAsia="仿宋" w:cs="仿宋"/>
          <w:bCs/>
          <w:color w:val="000000" w:themeColor="text1"/>
          <w:kern w:val="3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3.建设项目是否生产、经营、使用国家明令禁止的危险化学品，是否采用和使用国家明令淘汰、禁止使用的工艺、设备。</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4.安全评价的范围是否与建设项目的相关内容一致，是否包括</w:t>
      </w:r>
      <w:r>
        <w:rPr>
          <w:rFonts w:hint="eastAsia" w:ascii="仿宋" w:hAnsi="仿宋" w:eastAsia="仿宋" w:cs="仿宋"/>
          <w:color w:val="000000" w:themeColor="text1"/>
          <w:spacing w:val="0"/>
          <w:sz w:val="32"/>
          <w:szCs w:val="32"/>
          <w:highlight w:val="none"/>
          <w14:textFill>
            <w14:solidFill>
              <w14:schemeClr w14:val="tx1"/>
            </w14:solidFill>
          </w14:textFill>
        </w:rPr>
        <w:t>依托现有企业的生产、储存条件。安全评价报告是否存在重大缺陷、漏项的，包括建设项目主要危险、有害因素辨识和评价不</w:t>
      </w:r>
      <w:r>
        <w:rPr>
          <w:rFonts w:hint="eastAsia" w:ascii="仿宋" w:hAnsi="仿宋" w:eastAsia="仿宋" w:cs="仿宋"/>
          <w:color w:val="000000" w:themeColor="text1"/>
          <w:spacing w:val="0"/>
          <w:sz w:val="32"/>
          <w:szCs w:val="32"/>
          <w:highlight w:val="none"/>
          <w:lang w:eastAsia="zh-CN"/>
          <w14:textFill>
            <w14:solidFill>
              <w14:schemeClr w14:val="tx1"/>
            </w14:solidFill>
          </w14:textFill>
        </w:rPr>
        <w:t>齐</w:t>
      </w:r>
      <w:r>
        <w:rPr>
          <w:rFonts w:hint="eastAsia" w:ascii="仿宋" w:hAnsi="仿宋" w:eastAsia="仿宋" w:cs="仿宋"/>
          <w:color w:val="000000" w:themeColor="text1"/>
          <w:spacing w:val="0"/>
          <w:sz w:val="32"/>
          <w:szCs w:val="32"/>
          <w:highlight w:val="none"/>
          <w14:textFill>
            <w14:solidFill>
              <w14:schemeClr w14:val="tx1"/>
            </w14:solidFill>
          </w14:textFill>
        </w:rPr>
        <w:t>全或不准确。</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5.</w:t>
      </w:r>
      <w:r>
        <w:rPr>
          <w:rFonts w:hint="eastAsia" w:ascii="仿宋" w:hAnsi="仿宋" w:eastAsia="仿宋" w:cs="仿宋"/>
          <w:color w:val="000000" w:themeColor="text1"/>
          <w:sz w:val="32"/>
          <w:szCs w:val="32"/>
          <w:highlight w:val="none"/>
          <w14:textFill>
            <w14:solidFill>
              <w14:schemeClr w14:val="tx1"/>
            </w14:solidFill>
          </w14:textFill>
        </w:rPr>
        <w:t>建设项目是否属于</w:t>
      </w:r>
      <w:r>
        <w:rPr>
          <w:rFonts w:hint="eastAsia" w:ascii="仿宋" w:hAnsi="仿宋" w:eastAsia="仿宋" w:cs="仿宋"/>
          <w:color w:val="000000" w:themeColor="text1"/>
          <w:kern w:val="0"/>
          <w:sz w:val="32"/>
          <w:szCs w:val="32"/>
          <w:highlight w:val="none"/>
          <w:lang w:val="zh-TW" w:bidi="ar"/>
          <w14:textFill>
            <w14:solidFill>
              <w14:schemeClr w14:val="tx1"/>
            </w14:solidFill>
          </w14:textFill>
        </w:rPr>
        <w:t>本级</w:t>
      </w:r>
      <w:r>
        <w:rPr>
          <w:rFonts w:hint="eastAsia" w:ascii="仿宋" w:hAnsi="仿宋" w:eastAsia="仿宋" w:cs="仿宋"/>
          <w:color w:val="000000" w:themeColor="text1"/>
          <w:kern w:val="0"/>
          <w:sz w:val="32"/>
          <w:szCs w:val="32"/>
          <w:highlight w:val="none"/>
          <w:lang w:val="zh-TW" w:eastAsia="zh-CN" w:bidi="ar"/>
          <w14:textFill>
            <w14:solidFill>
              <w14:schemeClr w14:val="tx1"/>
            </w14:solidFill>
          </w14:textFill>
        </w:rPr>
        <w:t>应急管理</w:t>
      </w:r>
      <w:r>
        <w:rPr>
          <w:rFonts w:hint="eastAsia" w:ascii="仿宋" w:hAnsi="仿宋" w:eastAsia="仿宋" w:cs="仿宋"/>
          <w:color w:val="000000" w:themeColor="text1"/>
          <w:kern w:val="0"/>
          <w:sz w:val="32"/>
          <w:szCs w:val="32"/>
          <w:highlight w:val="none"/>
          <w:lang w:val="zh-TW" w:bidi="ar"/>
          <w14:textFill>
            <w14:solidFill>
              <w14:schemeClr w14:val="tx1"/>
            </w14:solidFill>
          </w14:textFill>
        </w:rPr>
        <w:t>部门的审查范围。若不属于，是否有上级</w:t>
      </w:r>
      <w:r>
        <w:rPr>
          <w:rFonts w:hint="eastAsia" w:ascii="仿宋" w:hAnsi="仿宋" w:eastAsia="仿宋" w:cs="仿宋"/>
          <w:color w:val="000000" w:themeColor="text1"/>
          <w:kern w:val="0"/>
          <w:sz w:val="32"/>
          <w:szCs w:val="32"/>
          <w:highlight w:val="none"/>
          <w:lang w:val="zh-TW" w:eastAsia="zh-CN" w:bidi="ar"/>
          <w14:textFill>
            <w14:solidFill>
              <w14:schemeClr w14:val="tx1"/>
            </w14:solidFill>
          </w14:textFill>
        </w:rPr>
        <w:t>应急管理</w:t>
      </w:r>
      <w:r>
        <w:rPr>
          <w:rFonts w:hint="eastAsia" w:ascii="仿宋" w:hAnsi="仿宋" w:eastAsia="仿宋" w:cs="仿宋"/>
          <w:color w:val="000000" w:themeColor="text1"/>
          <w:kern w:val="0"/>
          <w:sz w:val="32"/>
          <w:szCs w:val="32"/>
          <w:highlight w:val="none"/>
          <w:lang w:val="zh-TW" w:bidi="ar"/>
          <w14:textFill>
            <w14:solidFill>
              <w14:schemeClr w14:val="tx1"/>
            </w14:solidFill>
          </w14:textFill>
        </w:rPr>
        <w:t>部门的审查工作委托</w:t>
      </w:r>
      <w:r>
        <w:rPr>
          <w:rFonts w:hint="eastAsia" w:ascii="仿宋" w:hAnsi="仿宋" w:eastAsia="仿宋" w:cs="仿宋"/>
          <w:color w:val="000000" w:themeColor="text1"/>
          <w:sz w:val="32"/>
          <w:szCs w:val="32"/>
          <w:highlight w:val="none"/>
          <w14:textFill>
            <w14:solidFill>
              <w14:schemeClr w14:val="tx1"/>
            </w14:solidFill>
          </w14:textFill>
        </w:rPr>
        <w:t>书。</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color w:val="000000" w:themeColor="text1"/>
          <w:kern w:val="30"/>
          <w:sz w:val="32"/>
          <w:szCs w:val="32"/>
          <w:highlight w:val="none"/>
          <w14:textFill>
            <w14:solidFill>
              <w14:schemeClr w14:val="tx1"/>
            </w14:solidFill>
          </w14:textFill>
        </w:rPr>
      </w:pPr>
      <w:r>
        <w:rPr>
          <w:rFonts w:hint="eastAsia" w:ascii="黑体" w:hAnsi="黑体" w:eastAsia="黑体" w:cs="黑体"/>
          <w:b w:val="0"/>
          <w:bCs/>
          <w:color w:val="000000" w:themeColor="text1"/>
          <w:kern w:val="30"/>
          <w:sz w:val="32"/>
          <w:szCs w:val="32"/>
          <w:highlight w:val="none"/>
          <w:lang w:eastAsia="zh-CN"/>
          <w14:textFill>
            <w14:solidFill>
              <w14:schemeClr w14:val="tx1"/>
            </w14:solidFill>
          </w14:textFill>
        </w:rPr>
        <w:t>二、安全条件论证</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color w:val="000000" w:themeColor="text1"/>
          <w:kern w:val="30"/>
          <w:sz w:val="32"/>
          <w:szCs w:val="32"/>
          <w:highlight w:val="none"/>
          <w14:textFill>
            <w14:solidFill>
              <w14:schemeClr w14:val="tx1"/>
            </w14:solidFill>
          </w14:textFill>
        </w:rPr>
      </w:pPr>
      <w:r>
        <w:rPr>
          <w:rFonts w:hint="eastAsia" w:ascii="仿宋" w:hAnsi="仿宋" w:eastAsia="仿宋" w:cs="仿宋"/>
          <w:color w:val="000000" w:themeColor="text1"/>
          <w:kern w:val="30"/>
          <w:sz w:val="32"/>
          <w:szCs w:val="32"/>
          <w:highlight w:val="none"/>
          <w14:textFill>
            <w14:solidFill>
              <w14:schemeClr w14:val="tx1"/>
            </w14:solidFill>
          </w14:textFill>
        </w:rPr>
        <w:t>1.对建设项目内在的危险、有害因素的辨识分析以及建设项目发生爆炸、火灾、中毒事故可能影响的周边单位生产、经营活动或者居民生活的调查分析是否全面、准确，对二者之间的相互影响是否论证充分。</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color w:val="000000" w:themeColor="text1"/>
          <w:kern w:val="30"/>
          <w:sz w:val="32"/>
          <w:szCs w:val="32"/>
          <w:highlight w:val="none"/>
          <w14:textFill>
            <w14:solidFill>
              <w14:schemeClr w14:val="tx1"/>
            </w14:solidFill>
          </w14:textFill>
        </w:rPr>
      </w:pPr>
      <w:r>
        <w:rPr>
          <w:rFonts w:hint="eastAsia" w:ascii="仿宋" w:hAnsi="仿宋" w:eastAsia="仿宋" w:cs="仿宋"/>
          <w:color w:val="000000" w:themeColor="text1"/>
          <w:kern w:val="30"/>
          <w:sz w:val="32"/>
          <w:szCs w:val="32"/>
          <w:highlight w:val="none"/>
          <w14:textFill>
            <w14:solidFill>
              <w14:schemeClr w14:val="tx1"/>
            </w14:solidFill>
          </w14:textFill>
        </w:rPr>
        <w:t>2.当地的自然条件（主要包括：地形、地貌、水文地质、工程地质、地震、潮汐、气象等）对建设项目的影响分析是否充分。</w:t>
      </w:r>
    </w:p>
    <w:p>
      <w:pPr>
        <w:pStyle w:val="2"/>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b/>
          <w:color w:val="000000" w:themeColor="text1"/>
          <w:kern w:val="30"/>
          <w:sz w:val="32"/>
          <w:szCs w:val="32"/>
          <w:highlight w:val="none"/>
          <w14:textFill>
            <w14:solidFill>
              <w14:schemeClr w14:val="tx1"/>
            </w14:solidFill>
          </w14:textFill>
        </w:rPr>
      </w:pPr>
      <w:r>
        <w:rPr>
          <w:rFonts w:hint="eastAsia" w:ascii="黑体" w:hAnsi="黑体" w:eastAsia="黑体" w:cs="黑体"/>
          <w:b w:val="0"/>
          <w:bCs/>
          <w:color w:val="000000" w:themeColor="text1"/>
          <w:kern w:val="30"/>
          <w:sz w:val="32"/>
          <w:szCs w:val="32"/>
          <w:highlight w:val="none"/>
          <w:lang w:val="en-US" w:eastAsia="zh-CN" w:bidi="ar-SA"/>
          <w14:textFill>
            <w14:solidFill>
              <w14:schemeClr w14:val="tx1"/>
            </w14:solidFill>
          </w14:textFill>
        </w:rPr>
        <w:t>三、选址及总平面布置</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1.厂址选择、周边场所设施及安全距离、拟建厂址自然条件，是否调查分析全面、清楚并符合实际，是否符合有关安全生产法律、法规、规章和国家标准、行业标准的规定。</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2.危险化学品的生产装置和储存数量构成重大危险源的储存设施，与《危险化学品安全管理条例》第十九条规定的八类场所、设施、区域的距离是否符合有关安全生产法律、法规、规章和国家标准、行业标准的规定。</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3.总平面布置情况（如：功能分区，生产装置、设备、设施、仓库、罐区、公用工程及辅助设施、道路及出入口等的位置和竖向布置等）是否全面、详细。</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4.总平面布置是否结合所在地的自然条件和建设项目内在的危险、有害因素进行了合理性分析，主要装置和设备设施与上下游生产装置的关系是否明确，是否满足安全生产要求。</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5.总平面布置是否符合《化工企业总图运输设计规范》（GB50489）、《工业企业总平面设计规范》（GB50187）、《</w:t>
      </w:r>
      <w:r>
        <w:rPr>
          <w:rFonts w:hint="eastAsia" w:ascii="仿宋" w:hAnsi="仿宋" w:eastAsia="仿宋" w:cs="仿宋"/>
          <w:bCs/>
          <w:color w:val="000000" w:themeColor="text1"/>
          <w:kern w:val="30"/>
          <w:sz w:val="32"/>
          <w:szCs w:val="32"/>
          <w:highlight w:val="none"/>
          <w:lang w:val="en-US" w:eastAsia="zh-CN"/>
          <w14:textFill>
            <w14:solidFill>
              <w14:schemeClr w14:val="tx1"/>
            </w14:solidFill>
          </w14:textFill>
        </w:rPr>
        <w:t>建筑</w:t>
      </w:r>
      <w:r>
        <w:rPr>
          <w:rFonts w:hint="eastAsia" w:ascii="仿宋" w:hAnsi="仿宋" w:eastAsia="仿宋" w:cs="仿宋"/>
          <w:bCs/>
          <w:color w:val="000000" w:themeColor="text1"/>
          <w:kern w:val="30"/>
          <w:sz w:val="32"/>
          <w:szCs w:val="32"/>
          <w:highlight w:val="none"/>
          <w14:textFill>
            <w14:solidFill>
              <w14:schemeClr w14:val="tx1"/>
            </w14:solidFill>
          </w14:textFill>
        </w:rPr>
        <w:t>设计防火规范》（GB50016）等标准的要求。</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6.总平面布置图是否由具有相应工程咨询或设计资质的单位出具。图签是否有相关人员签字、有风玫瑰图或指北针，坐标或间距等是否标注清楚、准确。</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b/>
          <w:color w:val="000000" w:themeColor="text1"/>
          <w:kern w:val="30"/>
          <w:sz w:val="32"/>
          <w:szCs w:val="32"/>
          <w:highlight w:val="none"/>
          <w14:textFill>
            <w14:solidFill>
              <w14:schemeClr w14:val="tx1"/>
            </w14:solidFill>
          </w14:textFill>
        </w:rPr>
      </w:pPr>
      <w:r>
        <w:rPr>
          <w:rFonts w:hint="eastAsia" w:ascii="黑体" w:hAnsi="黑体" w:eastAsia="黑体" w:cs="黑体"/>
          <w:b w:val="0"/>
          <w:bCs/>
          <w:color w:val="000000" w:themeColor="text1"/>
          <w:kern w:val="30"/>
          <w:sz w:val="32"/>
          <w:szCs w:val="32"/>
          <w:highlight w:val="none"/>
          <w:lang w:eastAsia="zh-CN"/>
          <w14:textFill>
            <w14:solidFill>
              <w14:schemeClr w14:val="tx1"/>
            </w14:solidFill>
          </w14:textFill>
        </w:rPr>
        <w:t>四、主要技术、工艺和装置、设备、设施</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1.主要技术、工艺的</w:t>
      </w:r>
      <w:r>
        <w:rPr>
          <w:rFonts w:hint="eastAsia" w:ascii="仿宋" w:hAnsi="仿宋" w:eastAsia="仿宋" w:cs="仿宋"/>
          <w:color w:val="000000" w:themeColor="text1"/>
          <w:kern w:val="0"/>
          <w:sz w:val="32"/>
          <w:szCs w:val="32"/>
          <w:highlight w:val="none"/>
          <w14:textFill>
            <w14:solidFill>
              <w14:schemeClr w14:val="tx1"/>
            </w14:solidFill>
          </w14:textFill>
        </w:rPr>
        <w:t>来源</w:t>
      </w:r>
      <w:r>
        <w:rPr>
          <w:rFonts w:hint="eastAsia" w:ascii="仿宋" w:hAnsi="仿宋" w:eastAsia="仿宋" w:cs="仿宋"/>
          <w:bCs/>
          <w:color w:val="000000" w:themeColor="text1"/>
          <w:kern w:val="30"/>
          <w:sz w:val="32"/>
          <w:szCs w:val="32"/>
          <w:highlight w:val="none"/>
          <w14:textFill>
            <w14:solidFill>
              <w14:schemeClr w14:val="tx1"/>
            </w14:solidFill>
          </w14:textFill>
        </w:rPr>
        <w:t>和装置、设备、设施是否确定，介绍是否包括主要反应方程式、主要工艺操作参数、工艺流程简图、</w:t>
      </w:r>
      <w:r>
        <w:rPr>
          <w:rFonts w:hint="eastAsia" w:ascii="仿宋" w:hAnsi="仿宋" w:eastAsia="仿宋" w:cs="仿宋"/>
          <w:color w:val="000000" w:themeColor="text1"/>
          <w:sz w:val="32"/>
          <w:szCs w:val="32"/>
          <w:highlight w:val="none"/>
          <w14:textFill>
            <w14:solidFill>
              <w14:schemeClr w14:val="tx1"/>
            </w14:solidFill>
          </w14:textFill>
        </w:rPr>
        <w:t>物料平衡等内容</w:t>
      </w:r>
      <w:r>
        <w:rPr>
          <w:rFonts w:hint="eastAsia" w:ascii="仿宋" w:hAnsi="仿宋" w:eastAsia="仿宋" w:cs="仿宋"/>
          <w:bCs/>
          <w:color w:val="000000" w:themeColor="text1"/>
          <w:kern w:val="3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2.主要技术、工艺是否与国内外同类建设项目水平进行了对比（工艺技术方案的可靠性和成熟性，工艺操作难易程度，自动化控制水平等），对比结果是否合理可行。</w:t>
      </w:r>
      <w:r>
        <w:rPr>
          <w:rFonts w:hint="eastAsia" w:ascii="仿宋" w:hAnsi="仿宋" w:eastAsia="仿宋" w:cs="仿宋"/>
          <w:color w:val="000000" w:themeColor="text1"/>
          <w:kern w:val="0"/>
          <w:sz w:val="32"/>
          <w:szCs w:val="32"/>
          <w:highlight w:val="none"/>
          <w14:textFill>
            <w14:solidFill>
              <w14:schemeClr w14:val="tx1"/>
            </w14:solidFill>
          </w14:textFill>
        </w:rPr>
        <w:t>新开发的危险化学品生产工艺是否在小试、中试、工业化试验的基础上逐步放大到工业化生产，</w:t>
      </w:r>
      <w:r>
        <w:rPr>
          <w:rFonts w:hint="eastAsia" w:ascii="仿宋" w:hAnsi="仿宋" w:eastAsia="仿宋" w:cs="仿宋"/>
          <w:bCs/>
          <w:color w:val="000000" w:themeColor="text1"/>
          <w:kern w:val="0"/>
          <w:sz w:val="32"/>
          <w:szCs w:val="32"/>
          <w:highlight w:val="none"/>
          <w14:textFill>
            <w14:solidFill>
              <w14:schemeClr w14:val="tx1"/>
            </w14:solidFill>
          </w14:textFill>
        </w:rPr>
        <w:t>是否提供中试或工业化试验的鉴定报告</w:t>
      </w:r>
      <w:r>
        <w:rPr>
          <w:rFonts w:hint="eastAsia" w:ascii="仿宋" w:hAnsi="仿宋" w:eastAsia="仿宋" w:cs="仿宋"/>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涉及国内首次使用化工工艺</w:t>
      </w:r>
      <w:r>
        <w:rPr>
          <w:rFonts w:hint="eastAsia" w:ascii="仿宋" w:hAnsi="仿宋" w:eastAsia="仿宋" w:cs="仿宋"/>
          <w:color w:val="000000" w:themeColor="text1"/>
          <w:kern w:val="0"/>
          <w:sz w:val="32"/>
          <w:szCs w:val="32"/>
          <w:highlight w:val="none"/>
          <w:lang w:eastAsia="zh-CN"/>
          <w14:textFill>
            <w14:solidFill>
              <w14:schemeClr w14:val="tx1"/>
            </w14:solidFill>
          </w14:textFill>
        </w:rPr>
        <w:t>，是否经建设项目所在地或工艺发明单位所在地具有工艺可靠性论证职责的部门组织鉴定；否则，是否</w:t>
      </w:r>
      <w:r>
        <w:rPr>
          <w:rFonts w:hint="eastAsia" w:ascii="仿宋" w:hAnsi="仿宋" w:eastAsia="仿宋" w:cs="仿宋"/>
          <w:color w:val="000000" w:themeColor="text1"/>
          <w:kern w:val="0"/>
          <w:sz w:val="32"/>
          <w:szCs w:val="32"/>
          <w:highlight w:val="none"/>
          <w14:textFill>
            <w14:solidFill>
              <w14:schemeClr w14:val="tx1"/>
            </w14:solidFill>
          </w14:textFill>
        </w:rPr>
        <w:t>一并组织对其化工工艺安全可靠性进行论证并出具专家论证意见。</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3.主要装置、设备和设施特别是主要特种设备是否明确其名称、规格型号、材质、数量等情况，是否与危险化学品生产或者储存过程相匹配。</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4.</w:t>
      </w:r>
      <w:r>
        <w:rPr>
          <w:rFonts w:hint="eastAsia" w:ascii="仿宋" w:hAnsi="仿宋" w:eastAsia="仿宋" w:cs="仿宋"/>
          <w:bCs/>
          <w:color w:val="000000" w:themeColor="text1"/>
          <w:kern w:val="30"/>
          <w:sz w:val="32"/>
          <w:szCs w:val="32"/>
          <w:highlight w:val="none"/>
          <w:lang w:val="en-US" w:eastAsia="zh-CN"/>
          <w14:textFill>
            <w14:solidFill>
              <w14:schemeClr w14:val="tx1"/>
            </w14:solidFill>
          </w14:textFill>
        </w:rPr>
        <w:t>结合已建成的同类建设项目及其生产运行情况，分析确定主要技术、工艺和装置、设备、设施是否安全可靠，是否满足安全生产要求。</w:t>
      </w:r>
      <w:r>
        <w:rPr>
          <w:rFonts w:hint="eastAsia" w:ascii="仿宋" w:hAnsi="仿宋" w:eastAsia="仿宋" w:cs="仿宋"/>
          <w:bCs/>
          <w:color w:val="000000" w:themeColor="text1"/>
          <w:spacing w:val="0"/>
          <w:w w:val="100"/>
          <w:kern w:val="30"/>
          <w:position w:val="0"/>
          <w:sz w:val="32"/>
          <w:szCs w:val="32"/>
          <w:highlight w:val="none"/>
          <w14:textFill>
            <w14:solidFill>
              <w14:schemeClr w14:val="tx1"/>
            </w14:solidFill>
          </w14:textFill>
        </w:rPr>
        <w:t>涉及</w:t>
      </w:r>
      <w:r>
        <w:rPr>
          <w:rFonts w:hint="eastAsia" w:ascii="仿宋" w:hAnsi="仿宋" w:eastAsia="仿宋" w:cs="仿宋"/>
          <w:bCs/>
          <w:color w:val="000000" w:themeColor="text1"/>
          <w:spacing w:val="0"/>
          <w:w w:val="100"/>
          <w:kern w:val="30"/>
          <w:position w:val="0"/>
          <w:sz w:val="32"/>
          <w:szCs w:val="32"/>
          <w:highlight w:val="none"/>
          <w:lang w:val="zh-CN" w:eastAsia="zh-CN" w:bidi="zh-CN"/>
          <w14:textFill>
            <w14:solidFill>
              <w14:schemeClr w14:val="tx1"/>
            </w14:solidFill>
          </w14:textFill>
        </w:rPr>
        <w:t>“两</w:t>
      </w:r>
      <w:r>
        <w:rPr>
          <w:rFonts w:hint="eastAsia" w:ascii="仿宋" w:hAnsi="仿宋" w:eastAsia="仿宋" w:cs="仿宋"/>
          <w:bCs/>
          <w:color w:val="000000" w:themeColor="text1"/>
          <w:spacing w:val="0"/>
          <w:w w:val="100"/>
          <w:kern w:val="30"/>
          <w:position w:val="0"/>
          <w:sz w:val="32"/>
          <w:szCs w:val="32"/>
          <w:highlight w:val="none"/>
          <w14:textFill>
            <w14:solidFill>
              <w14:schemeClr w14:val="tx1"/>
            </w14:solidFill>
          </w14:textFill>
        </w:rPr>
        <w:t>重点一重大”和首次工业化设计的建设项目，</w:t>
      </w:r>
      <w:r>
        <w:rPr>
          <w:rFonts w:hint="eastAsia" w:ascii="仿宋" w:hAnsi="仿宋" w:eastAsia="仿宋" w:cs="仿宋"/>
          <w:bCs/>
          <w:color w:val="000000" w:themeColor="text1"/>
          <w:spacing w:val="0"/>
          <w:w w:val="100"/>
          <w:kern w:val="30"/>
          <w:position w:val="0"/>
          <w:sz w:val="32"/>
          <w:szCs w:val="32"/>
          <w:highlight w:val="none"/>
          <w:lang w:val="en-US" w:eastAsia="zh-CN"/>
          <w14:textFill>
            <w14:solidFill>
              <w14:schemeClr w14:val="tx1"/>
            </w14:solidFill>
          </w14:textFill>
        </w:rPr>
        <w:t>是否</w:t>
      </w:r>
      <w:r>
        <w:rPr>
          <w:rFonts w:hint="eastAsia" w:ascii="仿宋" w:hAnsi="仿宋" w:eastAsia="仿宋" w:cs="仿宋"/>
          <w:bCs/>
          <w:color w:val="000000" w:themeColor="text1"/>
          <w:spacing w:val="0"/>
          <w:w w:val="100"/>
          <w:kern w:val="30"/>
          <w:position w:val="0"/>
          <w:sz w:val="32"/>
          <w:szCs w:val="32"/>
          <w:highlight w:val="none"/>
          <w14:textFill>
            <w14:solidFill>
              <w14:schemeClr w14:val="tx1"/>
            </w14:solidFill>
          </w14:textFill>
        </w:rPr>
        <w:t>在初步设计阶段开展危险与可操作性分析</w:t>
      </w:r>
      <w:r>
        <w:rPr>
          <w:rFonts w:hint="eastAsia" w:ascii="仿宋" w:hAnsi="仿宋" w:eastAsia="仿宋" w:cs="仿宋"/>
          <w:bCs/>
          <w:color w:val="000000" w:themeColor="text1"/>
          <w:spacing w:val="0"/>
          <w:w w:val="100"/>
          <w:kern w:val="30"/>
          <w:position w:val="0"/>
          <w:sz w:val="32"/>
          <w:szCs w:val="32"/>
          <w:highlight w:val="none"/>
          <w:lang w:val="en-US" w:eastAsia="en-US" w:bidi="en-US"/>
          <w14:textFill>
            <w14:solidFill>
              <w14:schemeClr w14:val="tx1"/>
            </w14:solidFill>
          </w14:textFill>
        </w:rPr>
        <w:t>(HAZOP</w:t>
      </w:r>
      <w:r>
        <w:rPr>
          <w:rFonts w:hint="eastAsia" w:ascii="仿宋" w:hAnsi="仿宋" w:eastAsia="仿宋" w:cs="仿宋"/>
          <w:bCs/>
          <w:color w:val="000000" w:themeColor="text1"/>
          <w:spacing w:val="0"/>
          <w:w w:val="100"/>
          <w:kern w:val="30"/>
          <w:position w:val="0"/>
          <w:sz w:val="32"/>
          <w:szCs w:val="32"/>
          <w:highlight w:val="none"/>
          <w14:textFill>
            <w14:solidFill>
              <w14:schemeClr w14:val="tx1"/>
            </w14:solidFill>
          </w14:textFill>
        </w:rPr>
        <w:t>分析)</w:t>
      </w:r>
      <w:r>
        <w:rPr>
          <w:rFonts w:hint="eastAsia" w:ascii="仿宋" w:hAnsi="仿宋" w:eastAsia="仿宋" w:cs="仿宋"/>
          <w:bCs/>
          <w:color w:val="000000" w:themeColor="text1"/>
          <w:spacing w:val="0"/>
          <w:w w:val="100"/>
          <w:kern w:val="30"/>
          <w:positio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5.是否存在“两重点一重大”（重点监管的危险化工工艺、重点监管的危险化学品和危险化学品重大危险源），其装置设施装设的自动化控制及紧急停车系统等安全设施是否符合国家有关规定要求。</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黑体" w:hAnsi="黑体" w:eastAsia="黑体" w:cs="黑体"/>
          <w:b w:val="0"/>
          <w:bCs/>
          <w:color w:val="000000" w:themeColor="text1"/>
          <w:kern w:val="30"/>
          <w:sz w:val="32"/>
          <w:szCs w:val="32"/>
          <w:highlight w:val="none"/>
          <w:lang w:eastAsia="zh-CN"/>
          <w14:textFill>
            <w14:solidFill>
              <w14:schemeClr w14:val="tx1"/>
            </w14:solidFill>
          </w14:textFill>
        </w:rPr>
      </w:pPr>
      <w:r>
        <w:rPr>
          <w:rFonts w:hint="eastAsia" w:ascii="黑体" w:hAnsi="黑体" w:eastAsia="黑体" w:cs="黑体"/>
          <w:b w:val="0"/>
          <w:bCs/>
          <w:color w:val="000000" w:themeColor="text1"/>
          <w:kern w:val="30"/>
          <w:sz w:val="32"/>
          <w:szCs w:val="32"/>
          <w:highlight w:val="none"/>
          <w:lang w:eastAsia="zh-CN"/>
          <w14:textFill>
            <w14:solidFill>
              <w14:schemeClr w14:val="tx1"/>
            </w14:solidFill>
          </w14:textFill>
        </w:rPr>
        <w:t>五、配套和辅助工程</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b/>
          <w:bCs/>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30"/>
          <w:sz w:val="32"/>
          <w:szCs w:val="32"/>
          <w:highlight w:val="none"/>
          <w14:textFill>
            <w14:solidFill>
              <w14:schemeClr w14:val="tx1"/>
            </w14:solidFill>
          </w14:textFill>
        </w:rPr>
        <w:t>1.配套和辅助工程，如：土建、供排水（包括“清净下水”）、供配电、供汽（气）、供冷、脱盐水、消防、防雷防静电、通风等配套和辅助工程的能力、来源等是否全面、完整，能否满足安全生产的需要。</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color w:val="000000" w:themeColor="text1"/>
          <w:kern w:val="30"/>
          <w:sz w:val="32"/>
          <w:szCs w:val="32"/>
          <w:highlight w:val="none"/>
          <w14:textFill>
            <w14:solidFill>
              <w14:schemeClr w14:val="tx1"/>
            </w14:solidFill>
          </w14:textFill>
        </w:rPr>
      </w:pPr>
      <w:r>
        <w:rPr>
          <w:rFonts w:hint="eastAsia" w:ascii="仿宋" w:hAnsi="仿宋" w:eastAsia="仿宋" w:cs="仿宋"/>
          <w:color w:val="000000" w:themeColor="text1"/>
          <w:kern w:val="30"/>
          <w:sz w:val="32"/>
          <w:szCs w:val="32"/>
          <w:highlight w:val="none"/>
          <w14:textFill>
            <w14:solidFill>
              <w14:schemeClr w14:val="tx1"/>
            </w14:solidFill>
          </w14:textFill>
        </w:rPr>
        <w:t>2.主要原辅材料和产品（包括产品、中间产品）的名称、数量（用量）、运输量、储存情况（储存方式、规模、时间）、装卸设施等以及涉及的危险化学品包装、储存、运输的技术要求是否明确，能否满足安全生产要求。</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3.依托现有企业生产、储存条件的建设项目，相关的依托内容是否明确、是否满足要求。</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b/>
          <w:bCs/>
          <w:color w:val="000000" w:themeColor="text1"/>
          <w:kern w:val="30"/>
          <w:sz w:val="32"/>
          <w:szCs w:val="32"/>
          <w:highlight w:val="none"/>
          <w14:textFill>
            <w14:solidFill>
              <w14:schemeClr w14:val="tx1"/>
            </w14:solidFill>
          </w14:textFill>
        </w:rPr>
      </w:pPr>
      <w:r>
        <w:rPr>
          <w:rFonts w:hint="eastAsia" w:ascii="黑体" w:hAnsi="黑体" w:eastAsia="黑体" w:cs="黑体"/>
          <w:b w:val="0"/>
          <w:bCs/>
          <w:color w:val="000000" w:themeColor="text1"/>
          <w:kern w:val="30"/>
          <w:sz w:val="32"/>
          <w:szCs w:val="32"/>
          <w:highlight w:val="none"/>
          <w:lang w:eastAsia="zh-CN"/>
          <w14:textFill>
            <w14:solidFill>
              <w14:schemeClr w14:val="tx1"/>
            </w14:solidFill>
          </w14:textFill>
        </w:rPr>
        <w:t>六、危险、有害因素和危险、有害程度</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color w:val="000000" w:themeColor="text1"/>
          <w:kern w:val="30"/>
          <w:sz w:val="32"/>
          <w:szCs w:val="32"/>
          <w:highlight w:val="none"/>
          <w14:textFill>
            <w14:solidFill>
              <w14:schemeClr w14:val="tx1"/>
            </w14:solidFill>
          </w14:textFill>
        </w:rPr>
      </w:pPr>
      <w:r>
        <w:rPr>
          <w:rFonts w:hint="eastAsia" w:ascii="仿宋" w:hAnsi="仿宋" w:eastAsia="仿宋" w:cs="仿宋"/>
          <w:color w:val="000000" w:themeColor="text1"/>
          <w:kern w:val="30"/>
          <w:sz w:val="32"/>
          <w:szCs w:val="32"/>
          <w:highlight w:val="none"/>
          <w14:textFill>
            <w14:solidFill>
              <w14:schemeClr w14:val="tx1"/>
            </w14:solidFill>
          </w14:textFill>
        </w:rPr>
        <w:t>1.</w:t>
      </w:r>
      <w:r>
        <w:rPr>
          <w:rFonts w:hint="eastAsia" w:ascii="仿宋" w:hAnsi="仿宋" w:eastAsia="仿宋" w:cs="仿宋"/>
          <w:bCs/>
          <w:color w:val="000000" w:themeColor="text1"/>
          <w:sz w:val="32"/>
          <w:szCs w:val="32"/>
          <w:highlight w:val="none"/>
          <w14:textFill>
            <w14:solidFill>
              <w14:schemeClr w14:val="tx1"/>
            </w14:solidFill>
          </w14:textFill>
        </w:rPr>
        <w:t>建设项目涉及的危险化学品的危险类别、理化性能指标和相关数据是否齐全，有无数据和信息来源。是否列表说明闪点、沸点、爆炸极限、密度、</w:t>
      </w:r>
      <w:r>
        <w:rPr>
          <w:rFonts w:hint="eastAsia" w:ascii="仿宋" w:hAnsi="仿宋" w:eastAsia="仿宋" w:cs="仿宋"/>
          <w:bCs/>
          <w:color w:val="000000" w:themeColor="text1"/>
          <w:sz w:val="32"/>
          <w:szCs w:val="32"/>
          <w:highlight w:val="none"/>
          <w:lang w:eastAsia="zh-CN"/>
          <w14:textFill>
            <w14:solidFill>
              <w14:schemeClr w14:val="tx1"/>
            </w14:solidFill>
          </w14:textFill>
        </w:rPr>
        <w:t>火灾危险性类别</w:t>
      </w:r>
      <w:r>
        <w:rPr>
          <w:rFonts w:hint="eastAsia" w:ascii="仿宋" w:hAnsi="仿宋" w:eastAsia="仿宋" w:cs="仿宋"/>
          <w:bCs/>
          <w:color w:val="000000" w:themeColor="text1"/>
          <w:sz w:val="32"/>
          <w:szCs w:val="32"/>
          <w:highlight w:val="none"/>
          <w14:textFill>
            <w14:solidFill>
              <w14:schemeClr w14:val="tx1"/>
            </w14:solidFill>
          </w14:textFill>
        </w:rPr>
        <w:t>、</w:t>
      </w:r>
      <w:r>
        <w:rPr>
          <w:rFonts w:hint="eastAsia" w:ascii="仿宋" w:hAnsi="仿宋" w:eastAsia="仿宋" w:cs="仿宋"/>
          <w:bCs/>
          <w:color w:val="000000" w:themeColor="text1"/>
          <w:sz w:val="32"/>
          <w:szCs w:val="32"/>
          <w:highlight w:val="none"/>
          <w:vertAlign w:val="baseline"/>
          <w:lang w:val="en-US" w:eastAsia="zh-CN"/>
          <w14:textFill>
            <w14:solidFill>
              <w14:schemeClr w14:val="tx1"/>
            </w14:solidFill>
          </w14:textFill>
        </w:rPr>
        <w:t>毒物危害程度分级</w:t>
      </w:r>
      <w:r>
        <w:rPr>
          <w:rFonts w:hint="eastAsia" w:ascii="仿宋" w:hAnsi="仿宋" w:eastAsia="仿宋" w:cs="仿宋"/>
          <w:bCs/>
          <w:color w:val="000000" w:themeColor="text1"/>
          <w:sz w:val="32"/>
          <w:szCs w:val="32"/>
          <w:highlight w:val="none"/>
          <w14:textFill>
            <w14:solidFill>
              <w14:schemeClr w14:val="tx1"/>
            </w14:solidFill>
          </w14:textFill>
        </w:rPr>
        <w:t>、接触限值等主要数据。</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2.是否辨识建设项目投入生产或者使用后特别是危险化学品生产、储存过程中，可能造成爆炸、火灾、中毒、灼烫事故以及其他可能造成作业人员伤亡的危险、有害因素及其分布，分析是否全面、准确，分布情况是否明确。</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是否绘制</w:t>
      </w:r>
      <w:r>
        <w:rPr>
          <w:rFonts w:hint="eastAsia" w:ascii="仿宋" w:hAnsi="仿宋" w:eastAsia="仿宋" w:cs="仿宋"/>
          <w:color w:val="000000" w:themeColor="text1"/>
          <w:sz w:val="32"/>
          <w:szCs w:val="32"/>
          <w:highlight w:val="none"/>
          <w14:textFill>
            <w14:solidFill>
              <w14:schemeClr w14:val="tx1"/>
            </w14:solidFill>
          </w14:textFill>
        </w:rPr>
        <w:t>爆炸危险区域划分</w:t>
      </w:r>
      <w:r>
        <w:rPr>
          <w:rFonts w:hint="eastAsia" w:ascii="仿宋" w:hAnsi="仿宋" w:eastAsia="仿宋" w:cs="仿宋"/>
          <w:b w:val="0"/>
          <w:i w:val="0"/>
          <w:caps w:val="0"/>
          <w:color w:val="000000" w:themeColor="text1"/>
          <w:spacing w:val="0"/>
          <w:kern w:val="2"/>
          <w:sz w:val="32"/>
          <w:szCs w:val="32"/>
          <w:highlight w:val="none"/>
          <w:shd w:val="clear" w:color="auto" w:fill="auto"/>
          <w:lang w:val="en-US" w:eastAsia="zh-CN" w:bidi="ar"/>
          <w14:textFill>
            <w14:solidFill>
              <w14:schemeClr w14:val="tx1"/>
            </w14:solidFill>
          </w14:textFill>
        </w:rPr>
        <w:t>图或</w:t>
      </w:r>
      <w:r>
        <w:rPr>
          <w:rFonts w:hint="eastAsia" w:ascii="仿宋" w:hAnsi="仿宋" w:eastAsia="仿宋" w:cs="仿宋"/>
          <w:color w:val="000000" w:themeColor="text1"/>
          <w:sz w:val="32"/>
          <w:szCs w:val="32"/>
          <w:highlight w:val="none"/>
          <w:lang w:eastAsia="zh-CN"/>
          <w14:textFill>
            <w14:solidFill>
              <w14:schemeClr w14:val="tx1"/>
            </w14:solidFill>
          </w14:textFill>
        </w:rPr>
        <w:t>安全风险分布图，并根据泄漏、火灾、爆炸、中毒等风险因素情况，提出安全防护和监控设施措施。</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kern w:val="30"/>
          <w:sz w:val="32"/>
          <w:szCs w:val="32"/>
          <w:highlight w:val="none"/>
          <w14:textFill>
            <w14:solidFill>
              <w14:schemeClr w14:val="tx1"/>
            </w14:solidFill>
          </w14:textFill>
        </w:rPr>
        <w:t>3.是否定性、定量分析建设项目的固有危险、有害程度，是否定性、定量分析和预测风险程度，分析和预测是否准确；是否确定了重大危险源，</w:t>
      </w:r>
      <w:r>
        <w:rPr>
          <w:rFonts w:hint="eastAsia" w:ascii="仿宋" w:hAnsi="仿宋" w:eastAsia="仿宋" w:cs="仿宋"/>
          <w:color w:val="000000" w:themeColor="text1"/>
          <w:sz w:val="32"/>
          <w:szCs w:val="32"/>
          <w:highlight w:val="none"/>
          <w14:textFill>
            <w14:solidFill>
              <w14:schemeClr w14:val="tx1"/>
            </w14:solidFill>
          </w14:textFill>
        </w:rPr>
        <w:t>对重大危险源的辨识分析是否全面、准确。</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4.是否调查分析与建设项目同样或者同类生产技术、工艺、装置（设施）在生产或者储存危险化学品过程中发生的事故案例的后果和原因。</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黑体" w:hAnsi="黑体" w:eastAsia="黑体" w:cs="黑体"/>
          <w:b w:val="0"/>
          <w:bCs/>
          <w:color w:val="000000" w:themeColor="text1"/>
          <w:kern w:val="30"/>
          <w:sz w:val="32"/>
          <w:szCs w:val="32"/>
          <w:highlight w:val="none"/>
          <w:lang w:eastAsia="zh-CN"/>
          <w14:textFill>
            <w14:solidFill>
              <w14:schemeClr w14:val="tx1"/>
            </w14:solidFill>
          </w14:textFill>
        </w:rPr>
      </w:pPr>
      <w:r>
        <w:rPr>
          <w:rFonts w:hint="eastAsia" w:ascii="黑体" w:hAnsi="黑体" w:eastAsia="黑体" w:cs="黑体"/>
          <w:b w:val="0"/>
          <w:bCs/>
          <w:color w:val="000000" w:themeColor="text1"/>
          <w:kern w:val="30"/>
          <w:sz w:val="32"/>
          <w:szCs w:val="32"/>
          <w:highlight w:val="none"/>
          <w:lang w:eastAsia="zh-CN"/>
          <w14:textFill>
            <w14:solidFill>
              <w14:schemeClr w14:val="tx1"/>
            </w14:solidFill>
          </w14:textFill>
        </w:rPr>
        <w:t>七、安全对策与建议</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color w:val="000000" w:themeColor="text1"/>
          <w:kern w:val="30"/>
          <w:sz w:val="32"/>
          <w:szCs w:val="32"/>
          <w:highlight w:val="none"/>
          <w14:textFill>
            <w14:solidFill>
              <w14:schemeClr w14:val="tx1"/>
            </w14:solidFill>
          </w14:textFill>
        </w:rPr>
      </w:pPr>
      <w:r>
        <w:rPr>
          <w:rFonts w:hint="eastAsia" w:ascii="仿宋" w:hAnsi="仿宋" w:eastAsia="仿宋" w:cs="仿宋"/>
          <w:color w:val="000000" w:themeColor="text1"/>
          <w:kern w:val="30"/>
          <w:sz w:val="32"/>
          <w:szCs w:val="32"/>
          <w:highlight w:val="none"/>
          <w14:textFill>
            <w14:solidFill>
              <w14:schemeClr w14:val="tx1"/>
            </w14:solidFill>
          </w14:textFill>
        </w:rPr>
        <w:t>1.安全评价报告提出的安全对策与建议是否全面，能否涵盖建设项目的选址，拟选择的主要技术工艺或者方式和装置设备设施，拟为危险化学品生产或者储存过程配套和辅助工程，建设项目中主要装置设备设施的布局，事故应急救援措施和器材、设备，安全管理对策措施等。</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bCs/>
          <w:color w:val="000000" w:themeColor="text1"/>
          <w:kern w:val="30"/>
          <w:sz w:val="32"/>
          <w:szCs w:val="32"/>
          <w:highlight w:val="none"/>
          <w14:textFill>
            <w14:solidFill>
              <w14:schemeClr w14:val="tx1"/>
            </w14:solidFill>
          </w14:textFill>
        </w:rPr>
      </w:pPr>
      <w:r>
        <w:rPr>
          <w:rFonts w:hint="eastAsia" w:ascii="仿宋" w:hAnsi="仿宋" w:eastAsia="仿宋" w:cs="仿宋"/>
          <w:color w:val="000000" w:themeColor="text1"/>
          <w:kern w:val="30"/>
          <w:sz w:val="32"/>
          <w:szCs w:val="32"/>
          <w:highlight w:val="none"/>
          <w14:textFill>
            <w14:solidFill>
              <w14:schemeClr w14:val="tx1"/>
            </w14:solidFill>
          </w14:textFill>
        </w:rPr>
        <w:t>2.安全评价报告提出的安全对策与建议是否符合</w:t>
      </w:r>
      <w:r>
        <w:rPr>
          <w:rFonts w:hint="eastAsia" w:ascii="仿宋" w:hAnsi="仿宋" w:eastAsia="仿宋" w:cs="仿宋"/>
          <w:bCs/>
          <w:color w:val="000000" w:themeColor="text1"/>
          <w:kern w:val="30"/>
          <w:sz w:val="32"/>
          <w:szCs w:val="32"/>
          <w:highlight w:val="none"/>
          <w14:textFill>
            <w14:solidFill>
              <w14:schemeClr w14:val="tx1"/>
            </w14:solidFill>
          </w14:textFill>
        </w:rPr>
        <w:t xml:space="preserve">有关安全生产法律、法规、规章和国家标准、行业标准的规定。 </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outlineLvl w:val="0"/>
        <w:rPr>
          <w:rFonts w:hint="eastAsia" w:ascii="仿宋" w:hAnsi="仿宋" w:eastAsia="仿宋" w:cs="仿宋"/>
          <w:color w:val="000000" w:themeColor="text1"/>
          <w:kern w:val="30"/>
          <w:sz w:val="32"/>
          <w:szCs w:val="32"/>
          <w:highlight w:val="none"/>
          <w14:textFill>
            <w14:solidFill>
              <w14:schemeClr w14:val="tx1"/>
            </w14:solidFill>
          </w14:textFill>
        </w:rPr>
      </w:pPr>
      <w:r>
        <w:rPr>
          <w:rFonts w:hint="eastAsia" w:ascii="仿宋" w:hAnsi="仿宋" w:eastAsia="仿宋" w:cs="仿宋"/>
          <w:color w:val="000000" w:themeColor="text1"/>
          <w:kern w:val="30"/>
          <w:sz w:val="32"/>
          <w:szCs w:val="32"/>
          <w:highlight w:val="none"/>
          <w14:textFill>
            <w14:solidFill>
              <w14:schemeClr w14:val="tx1"/>
            </w14:solidFill>
          </w14:textFill>
        </w:rPr>
        <w:t>3.安全评价报告提出的安全对策与建议是否具有针对性、可操作性。</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黑体" w:hAnsi="黑体" w:eastAsia="黑体" w:cs="黑体"/>
          <w:b w:val="0"/>
          <w:bCs/>
          <w:color w:val="000000" w:themeColor="text1"/>
          <w:kern w:val="30"/>
          <w:sz w:val="32"/>
          <w:szCs w:val="32"/>
          <w:highlight w:val="none"/>
          <w:lang w:eastAsia="zh-CN"/>
          <w14:textFill>
            <w14:solidFill>
              <w14:schemeClr w14:val="tx1"/>
            </w14:solidFill>
          </w14:textFill>
        </w:rPr>
        <w:t>八、结论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hint="eastAsia" w:ascii="Arial" w:hAnsi="Arial" w:eastAsia="仿宋_GB2312" w:cs="Arial"/>
          <w:color w:val="000000" w:themeColor="text1"/>
          <w:sz w:val="32"/>
          <w:szCs w:val="18"/>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是否</w:t>
      </w:r>
      <w:r>
        <w:rPr>
          <w:rFonts w:hint="eastAsia" w:ascii="仿宋" w:hAnsi="仿宋" w:eastAsia="仿宋" w:cs="仿宋"/>
          <w:color w:val="000000" w:themeColor="text1"/>
          <w:sz w:val="32"/>
          <w:szCs w:val="32"/>
          <w:highlight w:val="none"/>
          <w:lang w:eastAsia="zh-Hans"/>
          <w14:textFill>
            <w14:solidFill>
              <w14:schemeClr w14:val="tx1"/>
            </w14:solidFill>
          </w14:textFill>
        </w:rPr>
        <w:t>简要列出</w:t>
      </w:r>
      <w:r>
        <w:rPr>
          <w:rFonts w:hint="eastAsia" w:ascii="仿宋" w:hAnsi="仿宋" w:eastAsia="仿宋" w:cs="仿宋"/>
          <w:color w:val="000000" w:themeColor="text1"/>
          <w:sz w:val="32"/>
          <w:szCs w:val="32"/>
          <w:highlight w:val="none"/>
          <w14:textFill>
            <w14:solidFill>
              <w14:schemeClr w14:val="tx1"/>
            </w14:solidFill>
          </w14:textFill>
        </w:rPr>
        <w:t>建设项目的</w:t>
      </w:r>
      <w:r>
        <w:rPr>
          <w:rFonts w:hint="eastAsia" w:ascii="仿宋" w:hAnsi="仿宋" w:eastAsia="仿宋" w:cs="仿宋"/>
          <w:color w:val="000000" w:themeColor="text1"/>
          <w:sz w:val="32"/>
          <w:szCs w:val="32"/>
          <w:highlight w:val="none"/>
          <w:lang w:eastAsia="zh-Hans"/>
          <w14:textFill>
            <w14:solidFill>
              <w14:schemeClr w14:val="tx1"/>
            </w14:solidFill>
          </w14:textFill>
        </w:rPr>
        <w:t>主要危险、有害因素评价结果，</w:t>
      </w:r>
      <w:r>
        <w:rPr>
          <w:rFonts w:hint="eastAsia" w:ascii="仿宋" w:hAnsi="仿宋" w:eastAsia="仿宋" w:cs="仿宋"/>
          <w:color w:val="000000" w:themeColor="text1"/>
          <w:sz w:val="32"/>
          <w:szCs w:val="32"/>
          <w:highlight w:val="none"/>
          <w14:textFill>
            <w14:solidFill>
              <w14:schemeClr w14:val="tx1"/>
            </w14:solidFill>
          </w14:textFill>
        </w:rPr>
        <w:t>是否</w:t>
      </w:r>
      <w:r>
        <w:rPr>
          <w:rFonts w:hint="eastAsia" w:ascii="仿宋" w:hAnsi="仿宋" w:eastAsia="仿宋" w:cs="仿宋"/>
          <w:color w:val="000000" w:themeColor="text1"/>
          <w:sz w:val="32"/>
          <w:szCs w:val="32"/>
          <w:highlight w:val="none"/>
          <w:lang w:eastAsia="zh-Hans"/>
          <w14:textFill>
            <w14:solidFill>
              <w14:schemeClr w14:val="tx1"/>
            </w14:solidFill>
          </w14:textFill>
        </w:rPr>
        <w:t>指出</w:t>
      </w:r>
      <w:r>
        <w:rPr>
          <w:rFonts w:hint="eastAsia" w:ascii="仿宋" w:hAnsi="仿宋" w:eastAsia="仿宋" w:cs="仿宋"/>
          <w:color w:val="000000" w:themeColor="text1"/>
          <w:sz w:val="32"/>
          <w:szCs w:val="32"/>
          <w:highlight w:val="none"/>
          <w14:textFill>
            <w14:solidFill>
              <w14:schemeClr w14:val="tx1"/>
            </w14:solidFill>
          </w14:textFill>
        </w:rPr>
        <w:t>建设项目</w:t>
      </w:r>
      <w:r>
        <w:rPr>
          <w:rFonts w:hint="eastAsia" w:ascii="仿宋" w:hAnsi="仿宋" w:eastAsia="仿宋" w:cs="仿宋"/>
          <w:color w:val="000000" w:themeColor="text1"/>
          <w:sz w:val="32"/>
          <w:szCs w:val="32"/>
          <w:highlight w:val="none"/>
          <w:lang w:eastAsia="zh-Hans"/>
          <w14:textFill>
            <w14:solidFill>
              <w14:schemeClr w14:val="tx1"/>
            </w14:solidFill>
          </w14:textFill>
        </w:rPr>
        <w:t>应重点防范的重大危险有害因素，</w:t>
      </w:r>
      <w:r>
        <w:rPr>
          <w:rFonts w:hint="eastAsia" w:ascii="仿宋" w:hAnsi="仿宋" w:eastAsia="仿宋" w:cs="仿宋"/>
          <w:color w:val="000000" w:themeColor="text1"/>
          <w:sz w:val="32"/>
          <w:szCs w:val="32"/>
          <w:highlight w:val="none"/>
          <w14:textFill>
            <w14:solidFill>
              <w14:schemeClr w14:val="tx1"/>
            </w14:solidFill>
          </w14:textFill>
        </w:rPr>
        <w:t>是否</w:t>
      </w:r>
      <w:r>
        <w:rPr>
          <w:rFonts w:hint="eastAsia" w:ascii="仿宋" w:hAnsi="仿宋" w:eastAsia="仿宋" w:cs="仿宋"/>
          <w:color w:val="000000" w:themeColor="text1"/>
          <w:sz w:val="32"/>
          <w:szCs w:val="32"/>
          <w:highlight w:val="none"/>
          <w:lang w:eastAsia="zh-Hans"/>
          <w14:textFill>
            <w14:solidFill>
              <w14:schemeClr w14:val="tx1"/>
            </w14:solidFill>
          </w14:textFill>
        </w:rPr>
        <w:t>明确应重视的安全对策措施建议，</w:t>
      </w:r>
      <w:r>
        <w:rPr>
          <w:rFonts w:hint="eastAsia" w:ascii="仿宋" w:hAnsi="仿宋" w:eastAsia="仿宋" w:cs="仿宋"/>
          <w:color w:val="000000" w:themeColor="text1"/>
          <w:sz w:val="32"/>
          <w:szCs w:val="32"/>
          <w:highlight w:val="none"/>
          <w14:textFill>
            <w14:solidFill>
              <w14:schemeClr w14:val="tx1"/>
            </w14:solidFill>
          </w14:textFill>
        </w:rPr>
        <w:t>是否</w:t>
      </w:r>
      <w:r>
        <w:rPr>
          <w:rFonts w:hint="eastAsia" w:ascii="仿宋" w:hAnsi="仿宋" w:eastAsia="仿宋" w:cs="仿宋"/>
          <w:color w:val="000000" w:themeColor="text1"/>
          <w:sz w:val="32"/>
          <w:szCs w:val="32"/>
          <w:highlight w:val="none"/>
          <w:lang w:eastAsia="zh-Hans"/>
          <w14:textFill>
            <w14:solidFill>
              <w14:schemeClr w14:val="tx1"/>
            </w14:solidFill>
          </w14:textFill>
        </w:rPr>
        <w:t>明确潜在的危险、有害因素在采取安全对策措施后能否得到控制以及受控的程度如何</w:t>
      </w:r>
      <w:r>
        <w:rPr>
          <w:rFonts w:hint="eastAsia" w:ascii="仿宋" w:hAnsi="仿宋" w:eastAsia="仿宋" w:cs="仿宋"/>
          <w:color w:val="000000" w:themeColor="text1"/>
          <w:sz w:val="32"/>
          <w:szCs w:val="32"/>
          <w:highlight w:val="none"/>
          <w14:textFill>
            <w14:solidFill>
              <w14:schemeClr w14:val="tx1"/>
            </w14:solidFill>
          </w14:textFill>
        </w:rPr>
        <w:t>，建设项目</w:t>
      </w:r>
      <w:r>
        <w:rPr>
          <w:rFonts w:hint="eastAsia" w:ascii="仿宋" w:hAnsi="仿宋" w:eastAsia="仿宋" w:cs="仿宋"/>
          <w:color w:val="000000" w:themeColor="text1"/>
          <w:sz w:val="32"/>
          <w:szCs w:val="32"/>
          <w:highlight w:val="none"/>
          <w:lang w:eastAsia="zh-Hans"/>
          <w14:textFill>
            <w14:solidFill>
              <w14:schemeClr w14:val="tx1"/>
            </w14:solidFill>
          </w14:textFill>
        </w:rPr>
        <w:t>从安全生产角度是否符合</w:t>
      </w:r>
      <w:r>
        <w:rPr>
          <w:rFonts w:hint="eastAsia" w:ascii="仿宋" w:hAnsi="仿宋" w:eastAsia="仿宋" w:cs="仿宋"/>
          <w:color w:val="000000" w:themeColor="text1"/>
          <w:kern w:val="30"/>
          <w:sz w:val="32"/>
          <w:szCs w:val="32"/>
          <w:highlight w:val="none"/>
          <w14:textFill>
            <w14:solidFill>
              <w14:schemeClr w14:val="tx1"/>
            </w14:solidFill>
          </w14:textFill>
        </w:rPr>
        <w:t>法律、法规、规章和国家标准和行业标准的规定</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Hans"/>
          <w14:textFill>
            <w14:solidFill>
              <w14:schemeClr w14:val="tx1"/>
            </w14:solidFill>
          </w14:textFill>
        </w:rPr>
        <w:t>建成或实施后能否安全运行。</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2DE67053"/>
    <w:rsid w:val="2DE67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ascii="Calibri" w:hAnsi="Calibri" w:eastAsia="宋体" w:cs="Times New Roman"/>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rFonts w:ascii="Calibri" w:hAnsi="Calibri" w:eastAsia="宋体" w:cs="Times New Roman"/>
      <w:kern w:val="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2023-04-18T11:09:00Z</dcterms:created>
  <dc:creator>jing</dc:creator>
  <cp:lastModifiedBy>jing</cp:lastModifiedBy>
  <dcterms:modified xsi:type="dcterms:W3CDTF">2023-04-18T11:10:31Z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2344FA07FAF24E19B540D97CB76CE031_11</vt:lpwstr>
  </property>
</Properties>
</file>