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beforeLines="0" w:after="0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附录2</w:t>
      </w:r>
    </w:p>
    <w:p>
      <w:pPr>
        <w:pStyle w:val="3"/>
        <w:numPr>
          <w:ilvl w:val="0"/>
          <w:numId w:val="0"/>
        </w:numPr>
        <w:spacing w:before="0" w:beforeLines="0" w:after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县（市、区）应急物资储备指引</w:t>
      </w:r>
    </w:p>
    <w:tbl>
      <w:tblPr>
        <w:tblStyle w:val="6"/>
        <w:tblW w:w="52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90"/>
        <w:gridCol w:w="1060"/>
        <w:gridCol w:w="748"/>
        <w:gridCol w:w="1219"/>
        <w:gridCol w:w="743"/>
        <w:gridCol w:w="954"/>
        <w:gridCol w:w="862"/>
        <w:gridCol w:w="674"/>
        <w:gridCol w:w="2101"/>
        <w:gridCol w:w="1152"/>
        <w:gridCol w:w="2765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tblHeader/>
          <w:jc w:val="center"/>
        </w:trPr>
        <w:tc>
          <w:tcPr>
            <w:tcW w:w="403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事件类型</w:t>
            </w:r>
          </w:p>
        </w:tc>
        <w:tc>
          <w:tcPr>
            <w:tcW w:w="436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主要作业方式或物资功能</w:t>
            </w:r>
          </w:p>
        </w:tc>
        <w:tc>
          <w:tcPr>
            <w:tcW w:w="612" w:type="pct"/>
            <w:gridSpan w:val="2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应急物资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名称</w:t>
            </w:r>
          </w:p>
        </w:tc>
        <w:tc>
          <w:tcPr>
            <w:tcW w:w="412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GBT38565-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2020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标准编码</w:t>
            </w:r>
          </w:p>
        </w:tc>
        <w:tc>
          <w:tcPr>
            <w:tcW w:w="251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843" w:type="pct"/>
            <w:gridSpan w:val="3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711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关联储备单位</w:t>
            </w:r>
          </w:p>
        </w:tc>
        <w:tc>
          <w:tcPr>
            <w:tcW w:w="390" w:type="pct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储备方式</w:t>
            </w:r>
          </w:p>
        </w:tc>
        <w:tc>
          <w:tcPr>
            <w:tcW w:w="937" w:type="pct"/>
            <w:gridSpan w:val="2"/>
            <w:shd w:val="clear" w:color="auto" w:fill="EEECE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救援通用物资</w:t>
            </w: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现场照明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应急探照灯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应急部门、交通部门、住建部门、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水利（水务）部门、生态环境部门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TW" w:bidi="zh-TW"/>
              </w:rPr>
              <w:t>移动式升降照明灯组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2070399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防水灯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  <w:t>手电筒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TW" w:bidi="zh-TW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  <w:t>按队伍人数1个/1人配备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头灯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强穿透照明设备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现场警戒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便携式警示灯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公安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疏散指示棒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根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45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警戒带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盘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警示灯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隔离护栏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反光锥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各类警示牌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通讯器材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数字集群对讲机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2170399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应急部门、交通部门、住建部门、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水利（水务）部门、生态环境部门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、消防救援部门、工信部门（三大运营商）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按队伍人数1台/2人配备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卫星电话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2170102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部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手持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扩音器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通用工具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正压式排烟机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应急部门、交通部门、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住建部门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部门、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城管部门、消防救援部门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液压金刚石链锯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套丝机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3020799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液压扳手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液压冲击扳手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液压动力压扁器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防爆工具组合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法兰分离器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撬棍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φ25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mm（圆柱型材料直径）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索具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2020308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φ12-φ20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手锤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2109900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2.3、2.7、3.6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电钻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潜孔钻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钻孔直径：80-120mm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电锯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千斤顶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2050499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、8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t（承压力）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营救设备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通用防护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安全帽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2010301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生态环境部门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、住建部门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部门、自然资源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、城管部门、医疗卫生部门、消防救援部门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按队伍人数1顶（件、双）/1人配备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反光衣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2200302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雨衣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1130700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防汛水鞋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1130700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正压式空气呼吸器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按队伍人数1套/10人配备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氧气面罩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按队伍人数1个（双）/1人配备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加厚贴胶手套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2010605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长筒胶靴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2010705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个人防护包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1131400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口罩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2010110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护目镜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2010401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按队伍人数1个（套）/1人配备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防护服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应急动力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小型便携式发电机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2060203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生态环境部门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、住建部门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部门、自然资源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、城管部门、医疗卫生部门、消防救援部门、工信部门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 w:firstLine="18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移动发电机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2060202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10-30KW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应急发电车(轮式、轨式)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生命搜索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生命探测仪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生态环境部门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、住建部门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部门、自然资源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、城管部门、医疗卫生部门、消防救援部门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人体探测仪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伤员固定与转运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担架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2030108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副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医疗卫生部门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颈托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2030108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搬运背囊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2030108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旱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防风类</w:t>
            </w: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水下营救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救生衣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1110301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、应急部门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、海事部门、消防救援部门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按队伍人数1件（个）/1人配备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救生圈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漂浮绳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水上运输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应急拖船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2040302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艘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海事部门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大于6000马力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冲锋舟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2050100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艘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、海事部门、消防救援部门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按队伍人数1艘（台）/5人配备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橡皮艇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2040303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艘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船外机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2040399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防水防雨作业</w:t>
            </w:r>
          </w:p>
        </w:tc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彩条布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3011001</w:t>
            </w:r>
          </w:p>
        </w:tc>
        <w:tc>
          <w:tcPr>
            <w:tcW w:w="25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superscript"/>
                <w:lang w:val="en-US" w:bidi="zh-TW"/>
              </w:rPr>
              <w:t>2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水库大坝（座）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2400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tabs>
                <w:tab w:val="left" w:pos="541"/>
              </w:tabs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spacing w:beforeLines="0" w:line="250" w:lineRule="exact"/>
              <w:ind w:firstLine="0"/>
              <w:jc w:val="left"/>
              <w:rPr>
                <w:rFonts w:hint="eastAsia"/>
                <w:color w:val="auto"/>
                <w:sz w:val="18"/>
                <w:szCs w:val="18"/>
                <w:lang w:val="en-US" w:eastAsia="zh-TW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在5种堤坝类别中选择最大储存量进行储备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240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堤防（/km）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≥3级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≤4级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60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海堤（/km）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≥3级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≤4级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60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护岸</w:t>
            </w:r>
          </w:p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≥3级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60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tabs>
                <w:tab w:val="left" w:pos="541"/>
              </w:tabs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≤4级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涵闸/泵站（座）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  <w:t>大中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60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tabs>
                <w:tab w:val="left" w:pos="541"/>
              </w:tabs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防洪排涝作业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钢丝网笼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3010800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kg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  <w:t>1000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镀锌铁线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3010800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kg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扎袋绳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3010900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m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4000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装配式围井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3010500</w:t>
            </w:r>
          </w:p>
        </w:tc>
        <w:tc>
          <w:tcPr>
            <w:tcW w:w="251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水库大坝（座）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5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堤防（/km）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海堤（/km）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吸水膨胀带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3010700</w:t>
            </w:r>
          </w:p>
        </w:tc>
        <w:tc>
          <w:tcPr>
            <w:tcW w:w="251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条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水库大坝（座）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堤防（/km）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海堤（/km）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橡胶子堤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3010700</w:t>
            </w:r>
          </w:p>
        </w:tc>
        <w:tc>
          <w:tcPr>
            <w:tcW w:w="25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m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水库大坝（座）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堤防（/km）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海堤（/km）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快速装袋机</w:t>
            </w:r>
          </w:p>
        </w:tc>
        <w:tc>
          <w:tcPr>
            <w:tcW w:w="412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2090404</w:t>
            </w:r>
          </w:p>
        </w:tc>
        <w:tc>
          <w:tcPr>
            <w:tcW w:w="25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水库大坝（座）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中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小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堤防（/km）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海堤（/km）</w:t>
            </w: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≥3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0.1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612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412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23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91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≤4 级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砂石料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3010200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superscript"/>
                <w:lang w:val="en-US" w:bidi="zh-TW"/>
              </w:rPr>
              <w:t>3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编织袋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3010700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土工布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3011006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vertAlign w:val="superscript"/>
                <w:lang w:val="en-US" w:bidi="zh-TW"/>
              </w:rPr>
              <w:t>2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木桩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3010600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根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水工工程作业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小型汽油抽水机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水利（水务）部门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、住建部门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、城管部门、消防救援部门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供排水抢修车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5-10t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管道抢修器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2150803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DN90-500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小型潜水泵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潜水泵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0.97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/s、0.47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0.17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/s、0.06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移动泵车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0.97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/s、0.7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/s、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0.42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排水管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2130107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潜水设备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2130199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排水泵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2030109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防冻作业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  <w:t>除冰车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辆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应急部门、公路部门、交通部门、公安部门、环卫部门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韶关、河源、梅州、清远等冰冻灾害易发地区储备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  <w:t>破冰机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  <w:t>融雪剂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吨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防滑链（轮胎）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条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400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铁铲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防滑草垫（麻袋）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防滑鞋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2010704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防冻手套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2010607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tabs>
                <w:tab w:val="left" w:pos="483"/>
              </w:tabs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森林防灭火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 w:bidi="zh-TW"/>
              </w:rPr>
              <w:t>火灾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zh-TW" w:eastAsia="zh-CN" w:bidi="zh-TW"/>
              </w:rPr>
              <w:t>）类</w:t>
            </w: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消防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防护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（防火）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头盔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2010302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林业部门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按队伍人数1顶（双、套、个）/1人配备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（阻燃）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2010611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2010711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避火服(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阻燃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服)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作训服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防寒服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2010212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隔热服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背包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防扎鞋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2010710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面罩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护目镜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火灾处置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消防水车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2040203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辆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林业部门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综合考虑山地救火需要的灵活性和动力要求，合理配置3t以下小型消防水车和6t以上大型消防水车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（灭火）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水泵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转换接头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水带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2110112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米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15000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点火器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2110118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风力灭火机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按队伍人数1台/2人配备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油锯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割灌机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2110117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背负式水枪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2110108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支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按队伍人数1支/2人配备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灭火器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2110107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二号工具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16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按队伍人数2把/1人配备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排烟机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砍刀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锄头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急救箱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2030102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指挥帐篷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2000000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无人机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2040402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消防铲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安全生产事故抢险类</w:t>
            </w: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个人防护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一次性防护服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2010213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、生态环境部门、水利（水务）部门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、住建部门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、自然资源部门、消防救援部门</w:t>
            </w:r>
          </w:p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按队伍人数10套/1人配备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防化服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tabs>
                <w:tab w:val="left" w:pos="228"/>
              </w:tabs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按队伍人数1套（副、双）/1人配备（20人队伍）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防辐射服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防护眼镜/眼罩/护目镜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2010401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副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防护靴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2010702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防护鞋套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2010799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乳胶手套或橡胶手套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防腐蚀手套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便携式有毒有害可燃气体检测仪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2150303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危险化学品处置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高压清洗装置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2089900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、生态环境部门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包含配套洗消工具、材料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泡沫灭火剂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吨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干粉灭火剂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吨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堵漏作业装备材料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快速堵漏器材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应急部门、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生态环境部门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/协议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内封式堵漏工具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外封式堵漏工具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注入式堵漏工具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粘贴式堵漏工具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下水道阻流袋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组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简易堵漏器具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金属堵漏套管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组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气动吸盘式堵漏器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捆绑式堵漏工具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污染物收集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泥浆泵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生态环境部门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DN100、DN150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扬程15m以上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有毒物质密封桶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气动装置捕捞机械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防爆抽油泵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排污泵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2130201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DN100、DN150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扬程15m以上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污水污物潜水电泵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抽吸泵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2120305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3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DN100、DN150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扬程15m以上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气动双室隔膜泵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活性炭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吨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吸油毡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片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实物/协议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yellow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围油栏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米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实物/协议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破拆起重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开孔机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住建部门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、自然资源部门、消防救援部门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协议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18"/>
                <w:szCs w:val="18"/>
                <w:highlight w:val="none"/>
                <w:lang w:val="en-US" w:bidi="zh-TW"/>
              </w:rPr>
              <w:t>液压动力设备， 包括等径开孔机、旁通开孔机、平衡孔开孔机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千斤顶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2050499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16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、50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管道切割器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200mm 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手动葫芦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*3m、2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*2m、3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*2m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液压剪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2020204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切割机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破碎机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2020202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工矿事故应急处置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便携气体分析化验设备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2050303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应急部门、自然资源部门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惰性灭火装置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局部通风机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3130399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快速密闭装置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2120299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noWrap w:val="0"/>
            <w:vAlign w:val="center"/>
          </w:tcPr>
          <w:p>
            <w:pPr>
              <w:pStyle w:val="8"/>
              <w:autoSpaceDE/>
              <w:autoSpaceDN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生活救助类</w:t>
            </w: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居住类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帐篷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1120100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/顶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县级生活救助类物资储备数量按照转移安置人口基数取值5000人进行计算所得，各县（市、区）根据本级自然灾害救助应急预案Ⅱ级应急响应对应的紧急转移安置人口数量，或近5年实际转移安置人口平均值进行取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彩条布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1990000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㎡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净水机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2090202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移动桌椅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1130900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床上（坐卧）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用品类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防潮垫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1130599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折叠床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1130501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毛毯/毛巾被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棉被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床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照明类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手电筒/应急灯/帐篷灯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2070200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电源插座、手机充电线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、移动电源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2060299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充电宝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1130000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发电机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2060203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衣着类</w:t>
            </w:r>
          </w:p>
        </w:tc>
        <w:tc>
          <w:tcPr>
            <w:tcW w:w="3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常服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实物/协议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成人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防寒服/棉衣棉裤</w:t>
            </w: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儿童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成人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食品类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餐具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自热米饭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方便面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1100105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饮用水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1100401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婴儿奶粉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1100301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千克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卫生用品类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应急包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1131400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应急部门、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发展改革（粮食储备）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协议</w:t>
            </w: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脸盆/水桶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1130600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垃圾袋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1131102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毛巾、牙刷、牙膏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肥皂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纸巾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1130801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婴儿卫生用品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1131500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3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3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女性卫生用品</w:t>
            </w:r>
          </w:p>
        </w:tc>
        <w:tc>
          <w:tcPr>
            <w:tcW w:w="41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1130802</w:t>
            </w:r>
          </w:p>
        </w:tc>
        <w:tc>
          <w:tcPr>
            <w:tcW w:w="25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片</w:t>
            </w:r>
          </w:p>
        </w:tc>
        <w:tc>
          <w:tcPr>
            <w:tcW w:w="843" w:type="pct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937" w:type="pct"/>
            <w:gridSpan w:val="2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3" w:hRule="atLeast"/>
          <w:jc w:val="center"/>
        </w:trPr>
        <w:tc>
          <w:tcPr>
            <w:tcW w:w="403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595" w:type="pct"/>
            <w:gridSpan w:val="1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Lines="0" w:line="260" w:lineRule="exact"/>
              <w:ind w:left="425" w:leftChars="0" w:hanging="425" w:firstLineChars="0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应急处置救援物资、个人防护物资类物资按照100人队伍数量储备，各县（市、区）根据本区域救援队伍实际人数进行取值。</w:t>
            </w:r>
          </w:p>
          <w:p>
            <w:pPr>
              <w:widowControl/>
              <w:numPr>
                <w:ilvl w:val="0"/>
                <w:numId w:val="1"/>
              </w:numPr>
              <w:spacing w:beforeLines="0" w:line="260" w:lineRule="exact"/>
              <w:ind w:left="425" w:hanging="425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储备方式说明：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（1）实物指政府实物储备，协议指协议储备。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（2）采用实物储备和协议储备相结合的，实物储备量不少于50%。</w:t>
            </w:r>
          </w:p>
        </w:tc>
      </w:tr>
    </w:tbl>
    <w:p>
      <w:pPr>
        <w:spacing w:beforeLines="0" w:line="260" w:lineRule="exac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B3F85"/>
    <w:multiLevelType w:val="singleLevel"/>
    <w:tmpl w:val="96EB3F8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353910AC"/>
    <w:rsid w:val="353910AC"/>
    <w:rsid w:val="4666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10" w:line="400" w:lineRule="atLeast"/>
      <w:ind w:firstLine="560" w:firstLineChars="200"/>
      <w:outlineLvl w:val="1"/>
    </w:pPr>
    <w:rPr>
      <w:rFonts w:ascii="新宋体" w:hAnsi="新宋体" w:cs="新宋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ind w:left="109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2023-08-15T06:46:00Z</dcterms:created>
  <dc:creator>jing</dc:creator>
  <cp:lastModifiedBy>jing</cp:lastModifiedBy>
  <dcterms:modified xsi:type="dcterms:W3CDTF">2023-08-15T06:49:13Z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BD353F214B0147B4832984641314BE91_11</vt:lpwstr>
  </property>
</Properties>
</file>