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440001-2023-36315</w:t>
      </w:r>
    </w:p>
    <w:p>
      <w:pPr>
        <w:jc w:val="center"/>
      </w:pPr>
      <w:r>
        <w:rPr>
          <w:b/>
          <w:sz w:val="24"/>
        </w:rPr>
        <w:t>采购项目编号：</w:t>
      </w:r>
      <w:r>
        <w:rPr>
          <w:b/>
          <w:sz w:val="24"/>
        </w:rPr>
        <w:t>GPCGD234314FC036F</w:t>
      </w:r>
    </w:p>
    <w:p>
      <w:pPr>
        <w:jc w:val="center"/>
      </w:pPr>
      <w:r>
        <w:rPr>
          <w:b/>
          <w:sz w:val="24"/>
        </w:rPr>
        <w:t>项目名称：</w:t>
      </w:r>
      <w:r>
        <w:rPr>
          <w:b/>
          <w:sz w:val="24"/>
        </w:rPr>
        <w:t>广东省应急管理厅应对处置突发事件移动现场指挥部服务保障项目</w:t>
      </w:r>
    </w:p>
    <w:p>
      <w:pPr>
        <w:jc w:val="center"/>
      </w:pPr>
      <w:r>
        <w:rPr>
          <w:b/>
          <w:sz w:val="24"/>
        </w:rPr>
        <w:t>采购人：</w:t>
      </w:r>
      <w:r>
        <w:rPr>
          <w:b/>
          <w:sz w:val="24"/>
        </w:rPr>
        <w:t>广东省应急管理厅</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广东省应急管理厅</w:t>
      </w:r>
      <w:r>
        <w:rPr/>
        <w:t>的委托，采用</w:t>
      </w:r>
      <w:r>
        <w:rPr/>
        <w:t>竞争性磋商</w:t>
      </w:r>
      <w:r>
        <w:rPr/>
        <w:t>方式组织采购</w:t>
      </w:r>
      <w:r>
        <w:rPr/>
        <w:t>广东省应急管理厅应对处置突发事件移动现场指挥部服务保障项目</w:t>
      </w:r>
      <w:r>
        <w:rPr/>
        <w:t>。欢迎符合资格条件的供应商参加。</w:t>
      </w:r>
    </w:p>
    <w:p>
      <w:r>
        <w:rPr>
          <w:b/>
          <w:sz w:val="28"/>
        </w:rPr>
        <w:t>一.项目概述</w:t>
      </w:r>
    </w:p>
    <w:p>
      <w:r>
        <w:rPr>
          <w:b/>
          <w:sz w:val="24"/>
        </w:rPr>
        <w:t>1.名称与编号</w:t>
      </w:r>
    </w:p>
    <w:p>
      <w:pPr>
        <w:ind w:firstLine="480"/>
      </w:pPr>
      <w:r>
        <w:rPr/>
        <w:t>采购项目名称：</w:t>
      </w:r>
      <w:r>
        <w:rPr/>
        <w:t>广东省应急管理厅应对处置突发事件移动现场指挥部服务保障项目</w:t>
      </w:r>
    </w:p>
    <w:p>
      <w:pPr>
        <w:ind w:firstLine="480"/>
      </w:pPr>
      <w:r>
        <w:rPr/>
        <w:t>采购计划编号：</w:t>
      </w:r>
      <w:r>
        <w:rPr/>
        <w:t>440001-2023-36315</w:t>
      </w:r>
    </w:p>
    <w:p>
      <w:pPr>
        <w:ind w:firstLine="480"/>
      </w:pPr>
      <w:r>
        <w:rPr/>
        <w:t>采购项目编号：</w:t>
      </w:r>
      <w:r>
        <w:rPr/>
        <w:t>GPCGD234314FC036F</w:t>
      </w:r>
    </w:p>
    <w:p>
      <w:pPr>
        <w:ind w:firstLine="480"/>
      </w:pPr>
      <w:r>
        <w:rPr/>
        <w:t>采购方式：</w:t>
      </w:r>
      <w:r>
        <w:rPr/>
        <w:t>竞争性磋商</w:t>
      </w:r>
    </w:p>
    <w:p>
      <w:pPr>
        <w:ind w:firstLine="480"/>
      </w:pPr>
      <w:r>
        <w:rPr/>
        <w:t>预算金额：</w:t>
      </w:r>
      <w:r>
        <w:rPr/>
        <w:t>1,729,000.00</w:t>
      </w:r>
      <w:r>
        <w:rPr/>
        <w:t>元</w:t>
      </w:r>
    </w:p>
    <w:p>
      <w:r>
        <w:rPr>
          <w:b/>
          <w:sz w:val="24"/>
        </w:rPr>
        <w:t>2.项目内容及需求情况（采购项目技术规格、参数及要求）</w:t>
      </w:r>
    </w:p>
    <w:p>
      <w:pPr>
        <w:ind w:firstLine="480"/>
      </w:pPr>
    </w:p>
    <w:p/>
    <w:p>
      <w:r>
        <w:rPr/>
        <w:t>采购包1(广东省应急管理厅应对处置突发事件移动现场指挥部服务保障项目（第三期）):</w:t>
      </w:r>
    </w:p>
    <w:p>
      <w:r>
        <w:rPr/>
        <w:t>采购包预算金额：1,729,000.00元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应对处置突发事件移动现场指挥部服务保障项目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采购包1（广东省应急管理厅应对处置突发事件移动现场指挥部服务保障项目（第三期））：</w:t>
      </w:r>
      <w:r>
        <w:rPr/>
        <w:t>无</w:t>
      </w:r>
    </w:p>
    <w:p/>
    <w:p>
      <w:r>
        <w:rPr>
          <w:b/>
          <w:sz w:val="24"/>
        </w:rPr>
        <w:t>3.本项目特定的资格要求：</w:t>
      </w:r>
    </w:p>
    <w:p>
      <w:pPr>
        <w:ind w:firstLine="480"/>
      </w:pPr>
    </w:p>
    <w:p/>
    <w:p>
      <w:r>
        <w:rPr/>
        <w:t>采购包1（广东省应急管理厅应对处置突发事件移动现场指挥部服务保障项目（第三期））：</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3)本项目不接受分包。</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广东省政府采购中心http://gpcgd.gd.gov.cn/</w:t>
      </w:r>
    </w:p>
    <w:p>
      <w:r>
        <w:rPr>
          <w:b/>
          <w:sz w:val="28"/>
        </w:rPr>
        <w:t>六.本项目联系方式：</w:t>
      </w:r>
    </w:p>
    <w:p>
      <w:r>
        <w:rPr>
          <w:b/>
          <w:sz w:val="24"/>
        </w:rPr>
        <w:t>1.采购人信息</w:t>
      </w:r>
    </w:p>
    <w:p>
      <w:pPr>
        <w:ind w:firstLine="480"/>
      </w:pPr>
      <w:r>
        <w:rPr/>
        <w:t>名称：</w:t>
      </w:r>
      <w:r>
        <w:rPr/>
        <w:t>广东省应急管理厅</w:t>
      </w:r>
    </w:p>
    <w:p>
      <w:pPr>
        <w:ind w:firstLine="480"/>
      </w:pPr>
      <w:r>
        <w:rPr/>
        <w:t>地址：</w:t>
      </w:r>
      <w:r>
        <w:rPr/>
        <w:t>广东省广州市越秀区建设大馬路19号</w:t>
      </w:r>
    </w:p>
    <w:p>
      <w:pPr>
        <w:ind w:firstLine="480"/>
      </w:pPr>
      <w:r>
        <w:rPr/>
        <w:t>联系方式：</w:t>
      </w:r>
      <w:r>
        <w:rPr/>
        <w:t>020-83139397</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020-83186865/83187223/83187292邮箱：smcgk@gd.gov.cn</w:t>
      </w:r>
    </w:p>
    <w:p>
      <w:r>
        <w:rPr>
          <w:b/>
          <w:sz w:val="24"/>
        </w:rPr>
        <w:t>3.项目联系方式</w:t>
      </w:r>
    </w:p>
    <w:p>
      <w:pPr>
        <w:ind w:firstLine="480"/>
      </w:pPr>
      <w:r>
        <w:rPr/>
        <w:t>项目联系人：</w:t>
      </w:r>
      <w:r>
        <w:rPr/>
        <w:t>黄工/杨工/秦工</w:t>
      </w:r>
    </w:p>
    <w:p>
      <w:pPr>
        <w:ind w:firstLine="480"/>
      </w:pPr>
      <w:r>
        <w:rPr/>
        <w:t>电话：</w:t>
      </w:r>
      <w:r>
        <w:rPr/>
        <w:t>020-83186865/83187223/83187292邮箱：smcgk@gd.gov.cn</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jc w:val="both"/>
      </w:pPr>
      <w:r>
        <w:rPr/>
        <w:t xml:space="preserve"> </w:t>
      </w:r>
    </w:p>
    <w:p>
      <w:pPr>
        <w:ind w:firstLine="480"/>
        <w:jc w:val="both"/>
      </w:pPr>
      <w:r>
        <w:rPr>
          <w:sz w:val="24"/>
        </w:rPr>
        <w:t>（一）说明：</w:t>
      </w:r>
    </w:p>
    <w:p>
      <w:pPr>
        <w:ind w:firstLine="480"/>
        <w:jc w:val="both"/>
      </w:pPr>
      <w:r>
        <w:rPr>
          <w:sz w:val="24"/>
        </w:rPr>
        <w:t>供应商须对本项目为单位的货物及服务进行整体响应，任何只对其中一部分内容进行的响应都被视为无效响应。</w:t>
      </w:r>
    </w:p>
    <w:p>
      <w:pPr>
        <w:ind w:firstLine="480"/>
        <w:jc w:val="both"/>
      </w:pPr>
      <w:r>
        <w:rPr>
          <w:sz w:val="24"/>
        </w:rPr>
        <w:t>本磋商文件中，如有标“★”的地方，供应商要特别加以注意，必须对此作出一一响应。若有一项带“★”的指标未响应或不满足，将导致响应无效。</w:t>
      </w:r>
    </w:p>
    <w:p>
      <w:pPr>
        <w:ind w:firstLine="480"/>
        <w:jc w:val="both"/>
      </w:pPr>
      <w:r>
        <w:rPr>
          <w:sz w:val="21"/>
        </w:rPr>
        <w:t xml:space="preserve"> </w:t>
      </w:r>
      <w:r>
        <w:rPr>
          <w:sz w:val="24"/>
        </w:rPr>
        <w:t>本项目为服务标，本项目不属于专门面向中小企业采购项目，中小企业划分标准所属行业为：其他未列明行业。</w:t>
      </w:r>
    </w:p>
    <w:p>
      <w:pPr>
        <w:ind w:firstLine="480"/>
        <w:jc w:val="both"/>
      </w:pPr>
      <w:r>
        <w:rPr>
          <w:sz w:val="24"/>
        </w:rPr>
        <w:t xml:space="preserve"> (</w:t>
      </w:r>
      <w:r>
        <w:rPr>
          <w:sz w:val="24"/>
        </w:rPr>
        <w:t>二)服务背景：</w:t>
      </w:r>
    </w:p>
    <w:p>
      <w:pPr>
        <w:ind w:firstLine="480"/>
        <w:jc w:val="both"/>
      </w:pPr>
      <w:r>
        <w:rPr>
          <w:sz w:val="24"/>
        </w:rPr>
        <w:t>广东省是自然灾害多发频发的省份，自然灾害种类多、发生频率高、突发性强、影响时间长、范围广、次生灾害多，造成的损失重。在遭受台风、地震和山洪等灾害严重影响的灾区，因地面通信设备进水短路、供电中断、结构损坏等原因时常发生故障，并且无法在短时间内恢复正常通信。通信中断后，灾区沦为通信孤岛，灾情和人员伤亡信息难以向外界反馈；应急管理部门无法准确掌握灾区灾情，也极难高效开展针对性的指挥调度和应急救援工作。此时，急需功能完备、设施齐全的移动现场指挥部，以保障应急通信系统自主、安全、可控的运行，应急救援指令直达基层，确保“即时连通零距离、场景即时传播零时差、指令下达零延误”，为保护人民群众生命财产安全赢得先机。</w:t>
      </w:r>
    </w:p>
    <w:p>
      <w:pPr>
        <w:ind w:firstLine="480"/>
        <w:jc w:val="both"/>
      </w:pPr>
      <w:r>
        <w:rPr>
          <w:sz w:val="24"/>
        </w:rPr>
        <w:t>为贯彻和落实关于防灾减灾救灾的系列重要讲话精神以及应急管理部对灾害事故应急救援中应急通信保障工作的相关要求，根据应急管理部《应急管理信息化发展战略规划框架2018-2022年）》和《广东省“数字政府”建设总体规划（2018-2020年）》，为确保我省行政区域在发生生产安全事故以及台风、暴雨、森林火灾、地质灾害应对处置情况下的通信畅通，在移动现场指挥部到达现场后为科学高效处置灾害事故提供强有力的支撑和保障。移动现场指挥部及应急救援通信保障难度大、任务急、工作重，广东省应急管理厅以“整体、实战、共享、智能、可靠、联创”理念为指导，已在现有基础上做了大量工作，但是距离真正“联得通、联得快、能指挥”还有一定差距。省应急管理厅现已建设完成一辆大型方舱式应急指挥通信车，是应对处置突发事件的移动现场指挥部的基础，车上已集成卫星通信系统（含Ku卫星静中通车载系统，Ka卫星动中通车载系统，天通车载卫星电话终端）、音视频融合通信车载系统、370M窄带集群车载系统、20W/125W短波电台以及5G/4G回传系统。</w:t>
      </w:r>
    </w:p>
    <w:p>
      <w:pPr>
        <w:ind w:firstLine="480"/>
        <w:jc w:val="both"/>
      </w:pPr>
      <w:r>
        <w:rPr>
          <w:sz w:val="24"/>
        </w:rPr>
        <w:t>目前大型方舱式应急指挥通信车作为移动现场指挥部基础，信息化系统和车辆的运营保障能力不足，运营保障队伍尚未成型，移动现场指挥部运营服务工作体系还未完善。因此，广东省应急管理厅急需推进移动现场指挥部运行保障建设，组建固定的移动现场指挥部运营队伍，完善移动现场指挥部运营服务工作体系，确保关键时候拉得出、顶得上、打得赢。本项目要求在平常时做好大型方舱式应急指挥通信车的日常运营，在应急保障时能派出一定数量的、能够熟练操作应急通信设备的工程技术人员进行移动现场指挥部运营保障，现场的运营保障人员在省厅后方指挥部的指挥下配合完成各项应对处置保障工作，确保“后方指挥中心、现场指挥部”多级联动指挥体系顺利运行。</w:t>
      </w:r>
    </w:p>
    <w:p>
      <w:pPr>
        <w:ind w:firstLine="482"/>
        <w:jc w:val="both"/>
      </w:pPr>
      <w:r>
        <w:rPr>
          <w:b/>
          <w:sz w:val="24"/>
        </w:rPr>
        <w:t>二、服务目标</w:t>
      </w:r>
    </w:p>
    <w:p>
      <w:pPr>
        <w:ind w:firstLine="480"/>
        <w:jc w:val="both"/>
      </w:pPr>
      <w:r>
        <w:rPr>
          <w:sz w:val="24"/>
        </w:rPr>
        <w:t>紧抓应急管理信息化建设发展战略机遇，全面贯彻广东省“数字政府”建设总体规划要求，紧密结合“数字政府”运营管理中心开展处置突发事件移动现场指挥部服务保障项目建设，通过推行政企深度合作，发挥专业的运营团队技术优势，通过主动运营的服务模式，配备专业技术人员负责车辆驾驶、无人机驾驶、车辆电气保障、外接线路敷设、外接设备安装、车内通信系统、中控系统、显示系统、会议系统等系统设备的日常保障和操控、总体现场通信管控和指挥，全面提升省应急管理厅应对处置突发事件移动现场指挥部信息化系统和车辆的运营保障能力，逐步健全完善应急通信指挥车的运营体系，为高效应对和处置各类突发事件，减少灾害造成人员和财产损失提供高质量的支撑服务，为“三断”情况下的灾害现场救援打通一条网络通道，将灾害现场的情况实时回传至后方指挥中心，为后方指挥中心开展灾情研判、指挥救援提供有效的信息保障。同时，运营保障人员提供24小时技术保障，为应急响应启动后应急救援现场应急通信保障工作提供可靠支撑，保障全省自然灾害防治、安全生产事故预防和应急管理工作高效有序开展。</w:t>
      </w:r>
    </w:p>
    <w:p>
      <w:pPr>
        <w:ind w:firstLine="482"/>
        <w:jc w:val="both"/>
      </w:pPr>
      <w:r>
        <w:rPr>
          <w:b/>
          <w:sz w:val="24"/>
        </w:rPr>
        <w:t>三、现状与需求</w:t>
      </w:r>
    </w:p>
    <w:p>
      <w:pPr>
        <w:ind w:firstLine="480"/>
        <w:jc w:val="both"/>
      </w:pPr>
      <w:r>
        <w:rPr>
          <w:sz w:val="24"/>
        </w:rPr>
        <w:t>当前，采购人的大型方舱式应急指挥通信车作为移动现场指挥部的基础，暂未配备固定的运行保障团队，且未明确专门负责运营服务的机构，目前移动现场指挥部负责运营的工作人员由大型方舱式应急指挥通信车采购中标单位临时无偿提供，人员数量有限，且未经过系统性的运营管理理论和相关知识学习培训，缺少相关知识的指导和技术的积累，运营工作开展难度较大，难以满足保障需求。</w:t>
      </w:r>
    </w:p>
    <w:p>
      <w:pPr>
        <w:ind w:firstLine="480"/>
        <w:jc w:val="both"/>
      </w:pPr>
      <w:r>
        <w:rPr>
          <w:sz w:val="24"/>
        </w:rPr>
        <w:t>通过购买运营专门服务团队负责移动现场指挥部的运营保障，有效地解决了当前面临的运营服务工作任务重、工作强度大、专职人员少，理论及技能缺乏等运营困境，极大缓解了省应急管理厅人员编制压力及专业技能人才缺乏的难题。此外，可以依托专业化服务团队大幅健全完善移动现场指挥部运营服务工作体系，科学化、系统化、规范化，系统解决表层、深层问题，实现现场指挥处置及应急信息化保障支撑管理从被动式无序管理向主动式流程管理转变，更好地满足业务工作的需要，同时减少各类系统故障带来的负面影响和造成的损失，维持移动现场指挥部各类业务系统的稳定运行。通过本项目的开展，从根本上保障了灾害事故的监测预警信息、预报预警信息、指挥调度信息等在相应软件、网络、硬件、业务流程等环节的正常流转，构建统一运营服务管理体系，科学规范地管理各项运营工作，保障了指挥调度指令传输的准确、快捷、高效，为助力灾害事故发生后应急救援工作的第一时间开展和保障人民群众生命财产安全奠定了基础。</w:t>
      </w:r>
    </w:p>
    <w:p>
      <w:pPr>
        <w:ind w:firstLine="480"/>
        <w:jc w:val="both"/>
      </w:pPr>
      <w:r>
        <w:rPr>
          <w:sz w:val="24"/>
        </w:rPr>
        <w:t>根据《广东省人民政府办公厅关于印发广东“数字政府”改革建设工作推进方案的通知》（粤府办〔2018〕9号）要求，建立政企合作运营模式，由本项目中标单位派固定人员驻场广东省应急管理厅，为移动现场指挥部提供日常的运营保障服务，主要包括车辆的驾驶、车辆电气保障、车辆外接线路敷设、外接设备安装以及车内无人机驾驶、车内通信系统、中控系统、显示系统、会议系统等的日常保障和操控、总体现场管控和指挥。同时负责车辆的日常巡检、设施设备的日常维护、资源分配、设备上下架支持、故障处理、重点保障、应急演练等工作。</w:t>
      </w:r>
    </w:p>
    <w:p>
      <w:pPr>
        <w:ind w:firstLine="482"/>
        <w:jc w:val="both"/>
      </w:pPr>
      <w:r>
        <w:rPr>
          <w:b/>
          <w:sz w:val="24"/>
        </w:rPr>
        <w:t>四、采购内容</w:t>
      </w:r>
    </w:p>
    <w:p>
      <w:pPr>
        <w:ind w:firstLine="480"/>
        <w:jc w:val="both"/>
      </w:pPr>
      <w:r>
        <w:rPr>
          <w:sz w:val="24"/>
        </w:rPr>
        <w:t>（1）日常的运营保障服务</w:t>
      </w:r>
    </w:p>
    <w:p>
      <w:pPr>
        <w:ind w:firstLine="480"/>
        <w:jc w:val="both"/>
      </w:pPr>
      <w:r>
        <w:rPr>
          <w:sz w:val="24"/>
        </w:rPr>
        <w:t>采购处置突发事件移动现场指挥部保障服务一年，安排固定运营团队人员（不少于6人，其中助理工程师不少于3人，经验丰富的中级工程师不少于3人），为移动现场指挥部提供车辆驾驶、车内基础环境和基础环境和硬件设备提供运行维护服务。其中，助理工程师负责车辆驾驶、无人机驾驶、车辆电气保障、外接线路敷设、外接设备安装等服务内容，中级工程师负责通信系统、中控系统、显示系统、会议系统等的日常保障和操控、总体现场管控和指挥等服务内容。</w:t>
      </w:r>
    </w:p>
    <w:p>
      <w:pPr>
        <w:ind w:firstLine="480"/>
        <w:jc w:val="both"/>
      </w:pPr>
      <w:r>
        <w:rPr>
          <w:sz w:val="24"/>
        </w:rPr>
        <w:t>(2)</w:t>
      </w:r>
      <w:r>
        <w:rPr>
          <w:sz w:val="24"/>
        </w:rPr>
        <w:t>人员配置</w:t>
      </w:r>
    </w:p>
    <w:p>
      <w:pPr>
        <w:ind w:firstLine="480"/>
        <w:jc w:val="both"/>
      </w:pPr>
      <w:r>
        <w:rPr>
          <w:sz w:val="24"/>
        </w:rPr>
        <w:t>提供不少于6人的固定运营团队，提供24小时现场保障服务，全年不少于135天灾害事故现场应急保障工作。其中助理工程师不少于3人，经验丰富的中级工程师不少于3人。</w:t>
      </w:r>
    </w:p>
    <w:p>
      <w:pPr>
        <w:ind w:firstLine="480"/>
        <w:jc w:val="both"/>
      </w:pPr>
      <w:r>
        <w:rPr>
          <w:sz w:val="24"/>
        </w:rPr>
        <w:t>项目经理1人：1.具有高级工程师职称2.具备通信行政管理相关部门颁发的安全生产考核合格证（B类或以上）；3.具有本科或以上学历；4.具备5年或以上工作经验（以毕业证书起始时间计算）。</w:t>
      </w:r>
    </w:p>
    <w:p>
      <w:pPr>
        <w:ind w:firstLine="480"/>
        <w:jc w:val="both"/>
      </w:pPr>
      <w:r>
        <w:rPr>
          <w:sz w:val="24"/>
        </w:rPr>
        <w:t>项目供应商需配置固定运营团队人员（项目经理除外，不少于6人，需为大专或以上学历，其中助理工程师不少于3人，中级工程师不少于3人）；团队人员中每具有软件设计师（中级）/网络工程师（中级）/信息系统项目管理师/系统集成项目管理工程师/系统架构设计师。</w:t>
      </w:r>
    </w:p>
    <w:p>
      <w:pPr>
        <w:ind w:firstLine="480"/>
        <w:jc w:val="both"/>
      </w:pPr>
      <w:r>
        <w:rPr>
          <w:sz w:val="21"/>
        </w:rPr>
        <w:t xml:space="preserve"> </w:t>
      </w:r>
      <w:r>
        <w:rPr>
          <w:sz w:val="24"/>
        </w:rPr>
        <w:t>车辆驾驶：具有5年或以上特种车辆驾驶工作经验（B2或以上驾照）的驾驶员负责大型方舱式应急指挥通信车车辆驾驶工作。</w:t>
      </w:r>
    </w:p>
    <w:p>
      <w:pPr>
        <w:ind w:firstLine="480"/>
        <w:jc w:val="both"/>
      </w:pPr>
      <w:r>
        <w:rPr>
          <w:sz w:val="24"/>
        </w:rPr>
        <w:t>(3)</w:t>
      </w:r>
      <w:r>
        <w:rPr>
          <w:sz w:val="24"/>
        </w:rPr>
        <w:t>车辆设备台账管理</w:t>
      </w:r>
    </w:p>
    <w:p>
      <w:pPr>
        <w:ind w:firstLine="480"/>
        <w:jc w:val="both"/>
      </w:pPr>
      <w:r>
        <w:rPr>
          <w:sz w:val="24"/>
        </w:rPr>
        <w:t>每年应对车辆设备进行盘点，具体盘点由运营管理团队负责人组织执行，设备台账包括设备名称、设备型号、序列号、负责人、使用状态等。设备台账应做到分类归档、内容完整、及时更新，由运营负责人妥善保管、归档，并送交省厅负责处室备案。盘点车内设备发现丢失、损坏的，彻查原因并对系统工程师进行追责。</w:t>
      </w:r>
    </w:p>
    <w:p>
      <w:pPr>
        <w:ind w:firstLine="480"/>
        <w:jc w:val="both"/>
      </w:pPr>
      <w:r>
        <w:rPr>
          <w:sz w:val="24"/>
        </w:rPr>
        <w:t>(4)</w:t>
      </w:r>
      <w:r>
        <w:rPr>
          <w:sz w:val="24"/>
        </w:rPr>
        <w:t>设备操作、上架及下架</w:t>
      </w:r>
    </w:p>
    <w:p>
      <w:pPr>
        <w:ind w:firstLine="480"/>
        <w:jc w:val="both"/>
      </w:pPr>
      <w:r>
        <w:rPr>
          <w:sz w:val="24"/>
        </w:rPr>
        <w:t>设备操作使用：提供车辆卫星通信系统、音视频融合通信车载系统、370M窄带集群车载系统，20W/125W短波电台，5G/4G回传系统、无人机驾驶、车辆电气保障、外接线路敷设、外接设备安装的操作使用服务。</w:t>
      </w:r>
    </w:p>
    <w:p>
      <w:pPr>
        <w:ind w:firstLine="480"/>
        <w:jc w:val="both"/>
      </w:pPr>
      <w:r>
        <w:rPr>
          <w:sz w:val="24"/>
        </w:rPr>
        <w:t>设备上架：新增设备上架后硬件设施管理人需对上架的设备进行标识，包括设备上架时间、IP地址、设备型号、设备标识号。并由硬件设施管理人填写《设备上架登记表》。在设备上架前，需确定设备位置且对拟上架的设备进行试用。设备接入UPS之前硬件设施管理人需使用市电进行试开机。上架的信息安全设备，应对设备资质进行审查。严禁使用未经国家管理部门批准和未通过国家信息安全质量认证的设备。</w:t>
      </w:r>
    </w:p>
    <w:p>
      <w:pPr>
        <w:ind w:firstLine="480"/>
        <w:jc w:val="both"/>
      </w:pPr>
      <w:r>
        <w:rPr>
          <w:sz w:val="24"/>
        </w:rPr>
        <w:t>设备下架：需下架的设备由硬件设施管理人实施报废处理，并在《设备下架登记表》中进行记录。设备停机应在没有负荷的情况下进行，且检查设备有无异常现象，停机运转后，要切断电源。搬迁设备应检查设备是否具备搬迁条件，且在搬迁过程中，注意对标签的保护，同时，准备好搬迁技术人员、搬运人员及搬迁和复装工具并列清单。IT设备在报废处理前，应由硬件设施管理人对其是否存有内部敏感信息进行检查。</w:t>
      </w:r>
    </w:p>
    <w:p>
      <w:pPr>
        <w:ind w:firstLine="480"/>
        <w:jc w:val="both"/>
      </w:pPr>
      <w:r>
        <w:rPr>
          <w:sz w:val="24"/>
        </w:rPr>
        <w:t xml:space="preserve"> (5)</w:t>
      </w:r>
      <w:r>
        <w:rPr>
          <w:sz w:val="24"/>
        </w:rPr>
        <w:t>网络的运行维护：包含Ku卫星网络、Ka卫星网络以及公网设备的运营。提供7×24现场保障服务，充分保障网络的平稳运行，保障业务系统网络畅通无阻。</w:t>
      </w:r>
    </w:p>
    <w:p>
      <w:pPr>
        <w:ind w:firstLine="480"/>
        <w:jc w:val="both"/>
      </w:pPr>
      <w:r>
        <w:rPr>
          <w:sz w:val="24"/>
        </w:rPr>
        <w:t>(6)</w:t>
      </w:r>
      <w:r>
        <w:rPr>
          <w:sz w:val="24"/>
        </w:rPr>
        <w:t>网络故障响应处理：确定网络故障情况，分析网络故障产生的原因。按相关规定做好故障通报工作，联系网络提供商、采购人，与网络提供商、采购人技术人员共同处理故障。</w:t>
      </w:r>
    </w:p>
    <w:p>
      <w:pPr>
        <w:ind w:firstLine="480"/>
        <w:jc w:val="both"/>
      </w:pPr>
      <w:r>
        <w:rPr>
          <w:sz w:val="24"/>
        </w:rPr>
        <w:t>(7)</w:t>
      </w:r>
      <w:r>
        <w:rPr>
          <w:sz w:val="24"/>
        </w:rPr>
        <w:t>系统接入服务：为保证系统接入的质量和安全，需对接入系统进行统一管理，并与接入单位及系统厂家建立良好的沟通机制，以确保出现故障和问题时及时处理。</w:t>
      </w:r>
    </w:p>
    <w:p>
      <w:pPr>
        <w:ind w:firstLine="480"/>
        <w:jc w:val="both"/>
      </w:pPr>
      <w:r>
        <w:rPr>
          <w:sz w:val="24"/>
        </w:rPr>
        <w:t>(8)</w:t>
      </w:r>
      <w:r>
        <w:rPr>
          <w:sz w:val="24"/>
        </w:rPr>
        <w:t>大型方舱式应急指挥通信车服务</w:t>
      </w:r>
    </w:p>
    <w:p>
      <w:pPr>
        <w:ind w:firstLine="480"/>
        <w:jc w:val="both"/>
      </w:pPr>
      <w:r>
        <w:rPr>
          <w:sz w:val="24"/>
        </w:rPr>
        <w:t>提供车辆每年不少于135天现场应急通信保障出车任务；提供车辆交强险、第三方责任险、车损险、新增设备损失险的车辆保险服务；提供团队人员人身意外伤害险服务；加强车辆的日常维护保养，提供定期对车辆的洗消服务，保证车辆卫生整洁；负责保障设备、线路等相关调试工作及时开展，保证前方指挥部和后方指挥中心的联通，保障灾害事故发生后应急救援工作开展的质量和效率；在车辆发生意外事故后负责配合相关部门处理意外事故。</w:t>
      </w:r>
    </w:p>
    <w:p>
      <w:pPr>
        <w:ind w:firstLine="480"/>
        <w:jc w:val="both"/>
      </w:pPr>
      <w:r>
        <w:rPr>
          <w:sz w:val="24"/>
        </w:rPr>
        <w:t>（9）临时性、阶段性工作及突发事件</w:t>
      </w:r>
    </w:p>
    <w:p>
      <w:pPr>
        <w:ind w:firstLine="480"/>
        <w:jc w:val="both"/>
      </w:pPr>
      <w:r>
        <w:rPr>
          <w:sz w:val="24"/>
        </w:rPr>
        <w:t>为应对临时性、阶段性工作及突发事件，中标人应有各部门人员安排及调配应急支援机制，建立、建全的安全管理及巡查制度，拥有项目周边资源支援能力，切实保障应急救援工作的顺利完成。 项目经理及各主管应 7×24 小时响应， 如遇突发及紧急状况，项目经理应到场，积极调配在岗和不在岗人员应对，并做好记录上报采购人 。</w:t>
      </w:r>
    </w:p>
    <w:p>
      <w:pPr>
        <w:ind w:firstLine="482"/>
        <w:jc w:val="both"/>
      </w:pPr>
      <w:r>
        <w:rPr>
          <w:b/>
          <w:sz w:val="24"/>
        </w:rPr>
        <w:t>五、服务质量保障要求</w:t>
      </w:r>
    </w:p>
    <w:p>
      <w:pPr>
        <w:ind w:firstLine="480"/>
        <w:jc w:val="both"/>
      </w:pPr>
      <w:r>
        <w:rPr>
          <w:sz w:val="24"/>
        </w:rPr>
        <w:t>对项目进度控制、人员及质量保证方案及措施等方面进行阐述。为保证本项目能按时高质的顺利完成，规避项目风险或将风险降至最低程度，中标人应建立项目质量管理体系，包括但不限于质量目标、质量指标、岗位责任、问题处理计划、质量评价、整改完善等内容，并建立奖惩制度。</w:t>
      </w:r>
    </w:p>
    <w:p>
      <w:pPr>
        <w:ind w:firstLine="482"/>
        <w:jc w:val="both"/>
      </w:pPr>
      <w:r>
        <w:rPr>
          <w:b/>
          <w:sz w:val="24"/>
        </w:rPr>
        <w:t>六、内部规范性文件及档案管理要求</w:t>
      </w:r>
    </w:p>
    <w:p>
      <w:pPr>
        <w:ind w:firstLine="488"/>
        <w:jc w:val="both"/>
      </w:pPr>
      <w:r>
        <w:rPr>
          <w:sz w:val="24"/>
        </w:rPr>
        <w:t xml:space="preserve">中标人应根据项目情况相应制定管理服务制度，包括员工管理制度（员工入(离)职和职务变动管理制度、员工保密管理制度、员工考勤管理制度、员工绩效管理制度、员工招聘管理制度）、设备管理制度、停车场管理制度等，并组织实施。  </w:t>
      </w:r>
    </w:p>
    <w:p>
      <w:pPr>
        <w:ind w:firstLine="488"/>
        <w:jc w:val="both"/>
      </w:pPr>
      <w:r>
        <w:rPr>
          <w:sz w:val="24"/>
        </w:rPr>
        <w:t>中标人要建立资料的收集、分类整理、归档管理制度，确保各项管理资料准确齐全。在日常管理中要建立交接班、设备保障与维修、保养等登记制度，对与服务相关的申请表、巡查表、人员档案复印件；实施管理和服务工作中的各种制度、规程、流程、记录、图表、函件等进行归档管理保存。</w:t>
      </w:r>
    </w:p>
    <w:p>
      <w:pPr>
        <w:ind w:firstLine="482"/>
        <w:jc w:val="both"/>
      </w:pPr>
      <w:r>
        <w:rPr>
          <w:b/>
          <w:sz w:val="24"/>
        </w:rPr>
        <w:t>七、报价要求</w:t>
      </w:r>
    </w:p>
    <w:p>
      <w:pPr>
        <w:ind w:firstLine="480"/>
        <w:jc w:val="both"/>
      </w:pPr>
      <w:r>
        <w:rPr>
          <w:sz w:val="24"/>
        </w:rPr>
        <w:t>本项目最高预算172.9万元，报价人需对人员工资、差旅费、人身意外险、发电机油费、省外路桥费、车辆保养费、发电机保养费、车上办公用品、停车及保管费、车辆洗消进行报价。凡超出最高限价的视为无效响应。</w:t>
      </w:r>
    </w:p>
    <w:p>
      <w:pPr>
        <w:ind w:firstLine="480"/>
        <w:jc w:val="both"/>
      </w:pPr>
      <w:r>
        <w:rPr>
          <w:sz w:val="24"/>
        </w:rPr>
        <w:t>车辆燃油费据实另行结算，如超出4万元，超出部分中标人自行承担。</w:t>
      </w:r>
    </w:p>
    <w:p>
      <w:pPr>
        <w:ind w:firstLine="482"/>
        <w:jc w:val="both"/>
      </w:pPr>
      <w:r>
        <w:rPr>
          <w:b/>
          <w:sz w:val="24"/>
        </w:rPr>
        <w:t>八、付款方式</w:t>
      </w:r>
    </w:p>
    <w:p>
      <w:pPr>
        <w:ind w:firstLine="480"/>
        <w:jc w:val="both"/>
      </w:pPr>
      <w:r>
        <w:rPr>
          <w:sz w:val="24"/>
        </w:rPr>
        <w:t>1</w:t>
      </w:r>
      <w:r>
        <w:rPr>
          <w:sz w:val="24"/>
        </w:rPr>
        <w:t>期：支付比例40%，合同正式签订后15日内，采购人向成交供应商支付40%的合同款</w:t>
      </w:r>
    </w:p>
    <w:p>
      <w:pPr>
        <w:ind w:firstLine="480"/>
        <w:jc w:val="both"/>
      </w:pPr>
      <w:r>
        <w:rPr>
          <w:sz w:val="24"/>
        </w:rPr>
        <w:t>2</w:t>
      </w:r>
      <w:r>
        <w:rPr>
          <w:sz w:val="24"/>
        </w:rPr>
        <w:t>期：支付比例50%，2024年3月底前支付50%的合同款</w:t>
      </w:r>
    </w:p>
    <w:p>
      <w:pPr>
        <w:ind w:firstLine="480"/>
        <w:jc w:val="both"/>
      </w:pPr>
      <w:r>
        <w:rPr>
          <w:sz w:val="24"/>
        </w:rPr>
        <w:t>3</w:t>
      </w:r>
      <w:r>
        <w:rPr>
          <w:sz w:val="24"/>
        </w:rPr>
        <w:t>期：支付比例10%，验收合格后采购人向成交供应商支付剩余10%的合同款。</w:t>
      </w:r>
    </w:p>
    <w:p>
      <w:pPr>
        <w:ind w:firstLine="482"/>
        <w:jc w:val="both"/>
      </w:pPr>
      <w:r>
        <w:rPr>
          <w:b/>
          <w:sz w:val="24"/>
        </w:rPr>
        <w:t>九、其他要求</w:t>
      </w:r>
    </w:p>
    <w:p>
      <w:pPr>
        <w:ind w:firstLine="480"/>
        <w:jc w:val="both"/>
      </w:pPr>
      <w:r>
        <w:rPr>
          <w:sz w:val="24"/>
        </w:rPr>
        <w:t>★1.为统一管理，成交后在5个工作日内，成交人须距广东省应急管理厅车程1小时范围内有固定停车位。为保证移动指挥车的使用寿命，防止日晒雨淋，停车位须保证有雨棚。(提供承诺函，格式见投标文件格式)</w:t>
      </w:r>
    </w:p>
    <w:p>
      <w:pPr>
        <w:ind w:firstLine="480"/>
        <w:jc w:val="both"/>
      </w:pPr>
      <w:r>
        <w:rPr>
          <w:sz w:val="24"/>
        </w:rPr>
        <w:t>★2.成交人需与本项目的委派服务人员签订劳动合同，项目服务期间出现的劳动纠纷、服务人员的违法乱纪行为等责任与采购人无关。(提供承诺函，格式见投标文件格式)</w:t>
      </w:r>
    </w:p>
    <w:p>
      <w:pPr>
        <w:ind w:firstLine="480"/>
        <w:jc w:val="both"/>
      </w:pPr>
      <w:r>
        <w:rPr>
          <w:sz w:val="24"/>
        </w:rPr>
        <w:t>★3.为保证项目实施的稳定性，成交人在成交后需保证和原建设单位保持沟通，以确保原设备5年质保期正常实施。(提供承诺函，格式见投标文件格式)。</w:t>
      </w:r>
    </w:p>
    <w:p/>
    <w:p>
      <w:pPr>
        <w:ind w:firstLine="480"/>
      </w:pPr>
    </w:p>
    <w:p/>
    <w:p>
      <w:r>
        <w:rPr/>
        <w:t>采购包1（广东省应急管理厅应对处置突发事件移动现场指挥部服务保障项目（第三期））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1期：支付比例40%,支付比例40%，合同正式签订后15日内，采购人向成交供应商支付40%的合同款</w:t>
            </w:r>
          </w:p>
          <w:p/>
          <w:p>
            <w:r>
              <w:rPr/>
              <w:t>2期：支付比例50%,支付比例50%，2024年3月底前支付50%的合同款</w:t>
            </w:r>
          </w:p>
          <w:p/>
          <w:p>
            <w:r>
              <w:rPr/>
              <w:t>3期：支付比例10%,支付比例10%，验收合格后采购人向成交供应商支付剩余10%的合同款。</w:t>
            </w:r>
          </w:p>
        </w:tc>
      </w:tr>
      <w:tr>
        <w:tc>
          <w:tcPr>
            <w:tcW w:type="dxa" w:w="4153"/>
          </w:tcPr>
          <w:p>
            <w:r>
              <w:rPr/>
              <w:t>验收要求</w:t>
            </w:r>
          </w:p>
        </w:tc>
        <w:tc>
          <w:tcPr>
            <w:tcW w:type="dxa" w:w="4153"/>
          </w:tcPr>
          <w:p/>
          <w:p/>
          <w:p/>
          <w:p>
            <w:r>
              <w:rPr/>
              <w:t>1期：保证车辆正常使用，达到采购人的使用要求。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应对处置突发事件移动现场指挥部服务保障项目</w:t>
            </w:r>
          </w:p>
        </w:tc>
        <w:tc>
          <w:tcPr>
            <w:tcW w:type="dxa" w:w="933"/>
          </w:tcPr>
          <w:p>
            <w:pPr>
              <w:jc w:val="left"/>
            </w:pPr>
            <w:r>
              <w:rPr/>
              <w:t>项</w:t>
            </w:r>
          </w:p>
        </w:tc>
        <w:tc>
          <w:tcPr>
            <w:tcW w:type="dxa" w:w="933"/>
          </w:tcPr>
          <w:p>
            <w:pPr>
              <w:jc w:val="right"/>
            </w:pPr>
            <w:r>
              <w:rPr/>
              <w:t>1.00</w:t>
            </w:r>
          </w:p>
        </w:tc>
        <w:tc>
          <w:tcPr>
            <w:tcW w:type="dxa" w:w="933"/>
          </w:tcPr>
          <w:p>
            <w:pPr>
              <w:jc w:val="right"/>
            </w:pPr>
            <w:r>
              <w:rPr/>
              <w:t>1,729,000.00</w:t>
            </w:r>
          </w:p>
        </w:tc>
        <w:tc>
          <w:tcPr>
            <w:tcW w:type="dxa" w:w="933"/>
          </w:tcPr>
          <w:p>
            <w:pPr>
              <w:jc w:val="right"/>
            </w:pPr>
            <w:r>
              <w:rPr/>
              <w:t>1,729,000.00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应对处置突发事件移动现场指挥部服务保障项目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80"/>
              <w:jc w:val="both"/>
            </w:pPr>
            <w:r>
              <w:rPr>
                <w:sz w:val="24"/>
              </w:rPr>
              <w:t>为统一管理，成交后在5个工作日内，成交人须距广东省应急管理厅车程1小时范围内有固定停车位。为保证移动指挥车的使用寿命，防止日晒雨淋，停车位须保证有雨棚。(提供承诺函，格式见投标文件格式)</w:t>
            </w:r>
          </w:p>
        </w:tc>
      </w:tr>
      <w:tr>
        <w:tc>
          <w:tcPr>
            <w:tcW w:type="dxa" w:w="2076"/>
          </w:tcPr>
          <w:p>
            <w:r>
              <w:rPr/>
              <w:t>★</w:t>
            </w:r>
          </w:p>
        </w:tc>
        <w:tc>
          <w:tcPr>
            <w:tcW w:type="dxa" w:w="415"/>
          </w:tcPr>
          <w:p>
            <w:r>
              <w:rPr/>
              <w:t>2</w:t>
            </w:r>
          </w:p>
        </w:tc>
        <w:tc>
          <w:tcPr>
            <w:tcW w:type="dxa" w:w="5814"/>
          </w:tcPr>
          <w:p>
            <w:pPr>
              <w:ind w:firstLine="480"/>
              <w:jc w:val="both"/>
            </w:pPr>
            <w:r>
              <w:rPr>
                <w:sz w:val="24"/>
              </w:rPr>
              <w:t>成交人需与本项目的委派服务人员签订劳动合同，项目服务期间出现的劳动纠纷、服务人员的违法乱纪行为等责任与采购人无关。(提供承诺函，格式见投标文件格式)</w:t>
            </w:r>
          </w:p>
          <w:p>
            <w:pPr>
              <w:ind w:firstLine="480"/>
              <w:jc w:val="both"/>
            </w:pPr>
            <w:r>
              <w:rPr/>
              <w:t xml:space="preserve"> </w:t>
            </w:r>
          </w:p>
        </w:tc>
      </w:tr>
      <w:tr>
        <w:tc>
          <w:tcPr>
            <w:tcW w:type="dxa" w:w="2076"/>
          </w:tcPr>
          <w:p>
            <w:r>
              <w:rPr/>
              <w:t>★</w:t>
            </w:r>
          </w:p>
        </w:tc>
        <w:tc>
          <w:tcPr>
            <w:tcW w:type="dxa" w:w="415"/>
          </w:tcPr>
          <w:p>
            <w:r>
              <w:rPr/>
              <w:t>3</w:t>
            </w:r>
          </w:p>
        </w:tc>
        <w:tc>
          <w:tcPr>
            <w:tcW w:type="dxa" w:w="5814"/>
          </w:tcPr>
          <w:p>
            <w:r>
              <w:rPr>
                <w:sz w:val="24"/>
              </w:rPr>
              <w:t>为保证项目实施的稳定性，成交人在成交后需保证和原建设单位保持沟通，以确保原设备5年质保期正常实施。(提供承诺函，格式见投标文件格式)。</w:t>
            </w:r>
          </w:p>
        </w:tc>
      </w:tr>
      <w:tr>
        <w:tc>
          <w:tcPr>
            <w:tcW w:type="dxa" w:w="2076"/>
          </w:tcPr>
          <w:p/>
        </w:tc>
        <w:tc>
          <w:tcPr>
            <w:tcW w:type="dxa" w:w="415"/>
          </w:tcPr>
          <w:p>
            <w:r>
              <w:rPr/>
              <w:t>4</w:t>
            </w:r>
          </w:p>
        </w:tc>
        <w:tc>
          <w:tcPr>
            <w:tcW w:type="dxa" w:w="5814"/>
          </w:tcPr>
          <w:p>
            <w:r>
              <w:rPr/>
              <w:t>其他要求见第二章采购需求。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广东省应急管理厅</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采购机构代理服务收费标准：报价人总报价须包含此费用。本项目以中标总金额为基数按差额定率累进法计算服务费，0-100万：1.5%；100-500万，0.8%。</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广东省政府采购中心http://gpcgd.gd.gov.cn/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广东省政府采购中心http://gpcgd.gd.gov.cn/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020-83187086/83196816</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应急管理厅应对处置突发事件移动现场指挥部服务保障项目（第三期）)：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采购包1（广东省应急管理厅应对处置突发事件移动现场指挥部服务保障项目（第三期））：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采购包1（广东省应急管理厅应对处置突发事件移动现场指挥部服务保障项目（第三期））：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本项目不接受分包。</w:t>
            </w:r>
          </w:p>
        </w:tc>
        <w:tc>
          <w:tcPr>
            <w:tcW w:type="dxa" w:w="4238"/>
          </w:tcPr>
          <w:p>
            <w:r>
              <w:rPr/>
              <w:t>本项目不接受分包。</w:t>
            </w:r>
          </w:p>
        </w:tc>
      </w:tr>
      <w:tr>
        <w:tc>
          <w:tcPr>
            <w:tcW w:type="dxa" w:w="890"/>
          </w:tcPr>
          <w:p>
            <w:r>
              <w:rPr/>
              <w:t>9</w:t>
            </w:r>
          </w:p>
        </w:tc>
        <w:tc>
          <w:tcPr>
            <w:tcW w:type="dxa" w:w="3178"/>
          </w:tcPr>
          <w:p>
            <w:r>
              <w:rPr/>
              <w:t>无</w:t>
            </w:r>
          </w:p>
        </w:tc>
        <w:tc>
          <w:tcPr>
            <w:tcW w:type="dxa" w:w="4238"/>
          </w:tcPr>
          <w:p>
            <w:r>
              <w:rPr/>
              <w:t>无</w:t>
            </w:r>
          </w:p>
        </w:tc>
      </w:tr>
    </w:tbl>
    <w:p/>
    <w:p>
      <w:pPr>
        <w:ind w:firstLine="480"/>
      </w:pPr>
      <w:r>
        <w:rPr/>
        <w:t>表二符合性审查表：</w:t>
      </w:r>
    </w:p>
    <w:p>
      <w:pPr>
        <w:ind w:firstLine="480"/>
      </w:pPr>
    </w:p>
    <w:p/>
    <w:p>
      <w:r>
        <w:rPr/>
        <w:t>采购包1（广东省应急管理厅应对处置突发事件移动现场指挥部服务保障项目（第三期））：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如出现报价错误的处理原则修正后的报价，报价人是否按规定书面确认</w:t>
            </w:r>
          </w:p>
        </w:tc>
        <w:tc>
          <w:tcPr>
            <w:tcW w:type="dxa" w:w="4238"/>
          </w:tcPr>
          <w:p>
            <w:r>
              <w:rPr/>
              <w:t>如出现报价错误的处理原则修正后的报价，报价人按规定书面确认。</w:t>
            </w:r>
          </w:p>
        </w:tc>
      </w:tr>
      <w:tr>
        <w:tc>
          <w:tcPr>
            <w:tcW w:type="dxa" w:w="890"/>
          </w:tcPr>
          <w:p>
            <w:r>
              <w:rPr/>
              <w:t>2</w:t>
            </w:r>
          </w:p>
        </w:tc>
        <w:tc>
          <w:tcPr>
            <w:tcW w:type="dxa" w:w="3178"/>
          </w:tcPr>
          <w:p>
            <w:r>
              <w:rPr/>
              <w:t>对标的服务是否报价漏项</w:t>
            </w:r>
          </w:p>
        </w:tc>
        <w:tc>
          <w:tcPr>
            <w:tcW w:type="dxa" w:w="4238"/>
          </w:tcPr>
          <w:p>
            <w:r>
              <w:rPr/>
              <w:t>对标的服务没有报价漏项。</w:t>
            </w:r>
          </w:p>
        </w:tc>
      </w:tr>
      <w:tr>
        <w:tc>
          <w:tcPr>
            <w:tcW w:type="dxa" w:w="890"/>
          </w:tcPr>
          <w:p>
            <w:r>
              <w:rPr/>
              <w:t>3</w:t>
            </w:r>
          </w:p>
        </w:tc>
        <w:tc>
          <w:tcPr>
            <w:tcW w:type="dxa" w:w="3178"/>
          </w:tcPr>
          <w:p>
            <w:r>
              <w:rPr/>
              <w:t>响应文件完整性</w:t>
            </w:r>
          </w:p>
        </w:tc>
        <w:tc>
          <w:tcPr>
            <w:tcW w:type="dxa" w:w="4238"/>
          </w:tcPr>
          <w:p>
            <w:r>
              <w:rPr/>
              <w:t>提交响应承诺函。响应文件完整且编排有序，内容基本完整，无重大错漏，并按要求签署、盖章。</w:t>
            </w:r>
          </w:p>
        </w:tc>
      </w:tr>
      <w:tr>
        <w:tc>
          <w:tcPr>
            <w:tcW w:type="dxa" w:w="890"/>
          </w:tcPr>
          <w:p>
            <w:r>
              <w:rPr/>
              <w:t>4</w:t>
            </w:r>
          </w:p>
        </w:tc>
        <w:tc>
          <w:tcPr>
            <w:tcW w:type="dxa" w:w="3178"/>
          </w:tcPr>
          <w:p>
            <w:r>
              <w:rPr/>
              <w:t>响应文件有效期</w:t>
            </w:r>
          </w:p>
        </w:tc>
        <w:tc>
          <w:tcPr>
            <w:tcW w:type="dxa" w:w="4238"/>
          </w:tcPr>
          <w:p>
            <w:r>
              <w:rPr/>
              <w:t>响应文件有效期为初次报价截止日起不少于90天。</w:t>
            </w:r>
          </w:p>
        </w:tc>
      </w:tr>
      <w:tr>
        <w:tc>
          <w:tcPr>
            <w:tcW w:type="dxa" w:w="890"/>
          </w:tcPr>
          <w:p>
            <w:r>
              <w:rPr/>
              <w:t>5</w:t>
            </w:r>
          </w:p>
        </w:tc>
        <w:tc>
          <w:tcPr>
            <w:tcW w:type="dxa" w:w="3178"/>
          </w:tcPr>
          <w:p>
            <w:r>
              <w:rPr/>
              <w:t>“★”号条款</w:t>
            </w:r>
          </w:p>
        </w:tc>
        <w:tc>
          <w:tcPr>
            <w:tcW w:type="dxa" w:w="4238"/>
          </w:tcPr>
          <w:p>
            <w:r>
              <w:rPr/>
              <w:t>“★”号条款满足采购文件要求。</w:t>
            </w:r>
          </w:p>
        </w:tc>
      </w:tr>
      <w:tr>
        <w:tc>
          <w:tcPr>
            <w:tcW w:type="dxa" w:w="890"/>
          </w:tcPr>
          <w:p>
            <w:r>
              <w:rPr/>
              <w:t>6</w:t>
            </w:r>
          </w:p>
        </w:tc>
        <w:tc>
          <w:tcPr>
            <w:tcW w:type="dxa" w:w="3178"/>
          </w:tcPr>
          <w:p>
            <w:r>
              <w:rPr/>
              <w:t>报价金额</w:t>
            </w:r>
          </w:p>
        </w:tc>
        <w:tc>
          <w:tcPr>
            <w:tcW w:type="dxa" w:w="4238"/>
          </w:tcPr>
          <w:p>
            <w:r>
              <w:rPr/>
              <w:t>报价是固定价且是唯一的，最终报价未超过采购预算。如果评标委员会认为投标人的报价明显低于其他通过符合性审查投标人的报价，有可能影响服务质量或者不能诚信履约的，将要求其在评标现场合理的时间内提供书面说明，必要时提交相关证明材料；投标人应能证明其报价合理性。</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采购包1(广东省应急管理厅应对处置突发事件移动现场指挥部服务保障项目（第三期）):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对项目重点与难点分析及应对措施 (10.0分)</w:t>
            </w:r>
          </w:p>
        </w:tc>
        <w:tc>
          <w:tcPr>
            <w:tcW w:type="dxa" w:w="5076"/>
          </w:tcPr>
          <w:p>
            <w:pPr>
              <w:jc w:val="left"/>
            </w:pPr>
            <w:r>
              <w:rPr/>
              <w:t>投标人根据需求书“服务背景”、“服务目标”、“ 现状与需求”提供对项目重点、难点的分析及应对措施。 1.满足且优于采购需求，得10分；  2.完全满足采购需求，得5分； 3.不能完全满足采购需求，得2分； 4.未提供方案不得分。</w:t>
            </w:r>
          </w:p>
        </w:tc>
      </w:tr>
      <w:tr>
        <w:tc>
          <w:tcPr>
            <w:tcW w:type="dxa" w:w="922"/>
            <w:gridSpan w:val="2"/>
            <w:vMerge/>
          </w:tcPr>
          <w:p/>
        </w:tc>
        <w:tc>
          <w:tcPr>
            <w:tcW w:type="dxa" w:w="2307"/>
          </w:tcPr>
          <w:p>
            <w:pPr>
              <w:jc w:val="left"/>
            </w:pPr>
            <w:r>
              <w:rPr/>
              <w:t>日常的运营保障服务方案 (15.0分)</w:t>
            </w:r>
          </w:p>
        </w:tc>
        <w:tc>
          <w:tcPr>
            <w:tcW w:type="dxa" w:w="5076"/>
          </w:tcPr>
          <w:p>
            <w:pPr>
              <w:jc w:val="left"/>
            </w:pPr>
            <w:r>
              <w:rPr/>
              <w:t>投标人根据需求书“日常的运营保障服务”要求提供响应方案。 1.满足且优于采购需求，得15分；  2.完全满足采购需求，得10分； 3.不能完全满足采购需求，得3分； 4.未提供方案不得分。</w:t>
            </w:r>
          </w:p>
        </w:tc>
      </w:tr>
      <w:tr>
        <w:tc>
          <w:tcPr>
            <w:tcW w:type="dxa" w:w="922"/>
            <w:gridSpan w:val="2"/>
            <w:vMerge/>
          </w:tcPr>
          <w:p/>
        </w:tc>
        <w:tc>
          <w:tcPr>
            <w:tcW w:type="dxa" w:w="2307"/>
          </w:tcPr>
          <w:p>
            <w:pPr>
              <w:jc w:val="left"/>
            </w:pPr>
            <w:r>
              <w:rPr/>
              <w:t>车辆设备台账管理方案 (5.0分)</w:t>
            </w:r>
          </w:p>
        </w:tc>
        <w:tc>
          <w:tcPr>
            <w:tcW w:type="dxa" w:w="5076"/>
          </w:tcPr>
          <w:p>
            <w:pPr>
              <w:jc w:val="left"/>
            </w:pPr>
            <w:r>
              <w:rPr/>
              <w:t>投标人根据需求书“车辆设备台账管理”要求提供响应方案。 1.满足且优于采购需求，得5分；  2.完全满足采购需求，得3分； 3.不能完全满足采购需求，得1分； 4.未提供方案不得分。</w:t>
            </w:r>
          </w:p>
        </w:tc>
      </w:tr>
      <w:tr>
        <w:tc>
          <w:tcPr>
            <w:tcW w:type="dxa" w:w="922"/>
            <w:gridSpan w:val="2"/>
            <w:vMerge/>
          </w:tcPr>
          <w:p/>
        </w:tc>
        <w:tc>
          <w:tcPr>
            <w:tcW w:type="dxa" w:w="2307"/>
          </w:tcPr>
          <w:p>
            <w:pPr>
              <w:jc w:val="left"/>
            </w:pPr>
            <w:r>
              <w:rPr/>
              <w:t>设备操作、上架及下架方案 (10.0分)</w:t>
            </w:r>
          </w:p>
        </w:tc>
        <w:tc>
          <w:tcPr>
            <w:tcW w:type="dxa" w:w="5076"/>
          </w:tcPr>
          <w:p>
            <w:pPr>
              <w:jc w:val="left"/>
            </w:pPr>
            <w:r>
              <w:rPr/>
              <w:t>投标人根据需求书“设备操作、上架及下架”要求提供响应方案。 1.满足且优于采购需求，得10分；  2.完全满足采购需求，得5分； 3.不能完全满足采购需求，得2分； 4.未提供方案不得分。</w:t>
            </w:r>
          </w:p>
        </w:tc>
      </w:tr>
      <w:tr>
        <w:tc>
          <w:tcPr>
            <w:tcW w:type="dxa" w:w="922"/>
            <w:gridSpan w:val="2"/>
            <w:vMerge/>
          </w:tcPr>
          <w:p/>
        </w:tc>
        <w:tc>
          <w:tcPr>
            <w:tcW w:type="dxa" w:w="2307"/>
          </w:tcPr>
          <w:p>
            <w:pPr>
              <w:jc w:val="left"/>
            </w:pPr>
            <w:r>
              <w:rPr/>
              <w:t>大型方舱式应急指挥通信车服务方案 (10.0分)</w:t>
            </w:r>
          </w:p>
        </w:tc>
        <w:tc>
          <w:tcPr>
            <w:tcW w:type="dxa" w:w="5076"/>
          </w:tcPr>
          <w:p>
            <w:pPr>
              <w:jc w:val="left"/>
            </w:pPr>
            <w:r>
              <w:rPr/>
              <w:t>投标人根据需求书“大型方舱式应急指挥通信车服务”要求提供响应方案。 1.满足且优于采购需求，得10分；  2.完全满足采购需求，得5分； 3.不能完全满足采购需求，得2分； 4.未提供方案不得分。</w:t>
            </w:r>
          </w:p>
        </w:tc>
      </w:tr>
      <w:tr>
        <w:tc>
          <w:tcPr>
            <w:tcW w:type="dxa" w:w="922"/>
            <w:gridSpan w:val="2"/>
            <w:vMerge/>
          </w:tcPr>
          <w:p/>
        </w:tc>
        <w:tc>
          <w:tcPr>
            <w:tcW w:type="dxa" w:w="2307"/>
          </w:tcPr>
          <w:p>
            <w:pPr>
              <w:jc w:val="left"/>
            </w:pPr>
            <w:r>
              <w:rPr/>
              <w:t>临时性、阶段性工作及突发事件预案 (5.0分)</w:t>
            </w:r>
          </w:p>
        </w:tc>
        <w:tc>
          <w:tcPr>
            <w:tcW w:type="dxa" w:w="5076"/>
          </w:tcPr>
          <w:p>
            <w:pPr>
              <w:jc w:val="left"/>
            </w:pPr>
            <w:r>
              <w:rPr/>
              <w:t>投标人根据需求书“临时性、阶段性工作及突发事件”保障要求提供响应方案。 1.满足且优于采购需求，得5分；  2.完全满足采购需求，得3分； 3.不能完全满足采购需求，得1分； 4.未提供方案不得分。</w:t>
            </w:r>
          </w:p>
        </w:tc>
      </w:tr>
      <w:tr>
        <w:tc>
          <w:tcPr>
            <w:tcW w:type="dxa" w:w="922"/>
            <w:gridSpan w:val="2"/>
            <w:vMerge/>
          </w:tcPr>
          <w:p/>
        </w:tc>
        <w:tc>
          <w:tcPr>
            <w:tcW w:type="dxa" w:w="2307"/>
          </w:tcPr>
          <w:p>
            <w:pPr>
              <w:jc w:val="left"/>
            </w:pPr>
            <w:r>
              <w:rPr/>
              <w:t>服务质量保障方案 (10.0分)</w:t>
            </w:r>
          </w:p>
        </w:tc>
        <w:tc>
          <w:tcPr>
            <w:tcW w:type="dxa" w:w="5076"/>
          </w:tcPr>
          <w:p>
            <w:pPr>
              <w:jc w:val="left"/>
            </w:pPr>
            <w:r>
              <w:rPr/>
              <w:t>投标人根据需求书“服务质量保障要求”提供响应方案。 1.满足且优于采购需求，得10分；  2.完全满足采购需求，得5分； 3.不能完全满足采购需求，得2分； 4.未提供方案不得分。</w:t>
            </w:r>
          </w:p>
        </w:tc>
      </w:tr>
      <w:tr>
        <w:tc>
          <w:tcPr>
            <w:tcW w:type="dxa" w:w="922"/>
            <w:gridSpan w:val="2"/>
            <w:vMerge/>
          </w:tcPr>
          <w:p/>
        </w:tc>
        <w:tc>
          <w:tcPr>
            <w:tcW w:type="dxa" w:w="2307"/>
          </w:tcPr>
          <w:p>
            <w:pPr>
              <w:jc w:val="left"/>
            </w:pPr>
            <w:r>
              <w:rPr/>
              <w:t>内部规范性文件及档案管理 (5.0分)</w:t>
            </w:r>
          </w:p>
        </w:tc>
        <w:tc>
          <w:tcPr>
            <w:tcW w:type="dxa" w:w="5076"/>
          </w:tcPr>
          <w:p>
            <w:pPr>
              <w:jc w:val="left"/>
            </w:pPr>
            <w:r>
              <w:rPr/>
              <w:t>投标人根据需求书“内部规范性文件及档案管理”要求提供响应方案。 1.满足且优于采购需求，得5分；  2.完全满足采购需求，得3分； 3.不能完全满足采购需求，得1分； 4.未提供方案不得分。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供应商自2020年1月1日起至今（以合同签订时间为准）承接过同类）项目业绩（同类指应对处置突发事件移动现场指挥部服务，每提供一个得1分，最高得5分。 注：提供合同关键页复印件（包括甲乙双方名称、项目名称、项目内容、合同金额、合同签订时间、甲乙双方盖章及签字）。</w:t>
            </w:r>
          </w:p>
        </w:tc>
      </w:tr>
      <w:tr>
        <w:tc>
          <w:tcPr>
            <w:tcW w:type="dxa" w:w="922"/>
            <w:gridSpan w:val="2"/>
            <w:vMerge/>
          </w:tcPr>
          <w:p/>
        </w:tc>
        <w:tc>
          <w:tcPr>
            <w:tcW w:type="dxa" w:w="2307"/>
          </w:tcPr>
          <w:p>
            <w:pPr>
              <w:jc w:val="left"/>
            </w:pPr>
            <w:r>
              <w:rPr/>
              <w:t>供应商认证情况 (5.0分)</w:t>
            </w:r>
          </w:p>
        </w:tc>
        <w:tc>
          <w:tcPr>
            <w:tcW w:type="dxa" w:w="5076"/>
          </w:tcPr>
          <w:p>
            <w:pPr>
              <w:jc w:val="left"/>
            </w:pPr>
            <w:r>
              <w:rPr/>
              <w:t>供应商具有质量管理体系认证、环境管理体系认证、职业健康安全管理体系认证、信息安全管理体系认证、IT服务管理体系认证证书，每个证书1分，满分5分。 投标人因成立时间不足三个月无法获得证书的，对应证书可得分。 提供认证证书复印件并须同时提供在认监委网站对体系证书的信息查询截图作为评审依据，已失效或撤销或暂停或不提供的不得分。</w:t>
            </w:r>
          </w:p>
        </w:tc>
      </w:tr>
      <w:tr>
        <w:tc>
          <w:tcPr>
            <w:tcW w:type="dxa" w:w="922"/>
            <w:gridSpan w:val="2"/>
            <w:vMerge/>
          </w:tcPr>
          <w:p/>
        </w:tc>
        <w:tc>
          <w:tcPr>
            <w:tcW w:type="dxa" w:w="2307"/>
          </w:tcPr>
          <w:p>
            <w:pPr>
              <w:jc w:val="left"/>
            </w:pPr>
            <w:r>
              <w:rPr/>
              <w:t>本项目项目经理的资质 (4.0分)</w:t>
            </w:r>
          </w:p>
        </w:tc>
        <w:tc>
          <w:tcPr>
            <w:tcW w:type="dxa" w:w="5076"/>
          </w:tcPr>
          <w:p>
            <w:pPr>
              <w:jc w:val="left"/>
            </w:pPr>
            <w:r>
              <w:rPr/>
              <w:t>项目经理需具备有效期内的以下资质： 1.具有高级工程师职称得1分； 2.具备通信行政管理相关部门颁发的安全生产考核合格证（B类或以上），得1分； 3.具有本科或以上学历，得1分； 4.具备5年或以上工作经验（以毕业证书起始时间计算），得1分。 1-4项提供证书复印件，还需提供2023年1月以来任意1个月由投标公司交纳社保的证明材料复印件。</w:t>
            </w:r>
          </w:p>
        </w:tc>
      </w:tr>
      <w:tr>
        <w:tc>
          <w:tcPr>
            <w:tcW w:type="dxa" w:w="922"/>
            <w:gridSpan w:val="2"/>
            <w:vMerge/>
          </w:tcPr>
          <w:p/>
        </w:tc>
        <w:tc>
          <w:tcPr>
            <w:tcW w:type="dxa" w:w="2307"/>
          </w:tcPr>
          <w:p>
            <w:pPr>
              <w:jc w:val="left"/>
            </w:pPr>
            <w:r>
              <w:rPr/>
              <w:t>拟投入本项目的团队情况 (6.0分)</w:t>
            </w:r>
          </w:p>
        </w:tc>
        <w:tc>
          <w:tcPr>
            <w:tcW w:type="dxa" w:w="5076"/>
          </w:tcPr>
          <w:p>
            <w:pPr>
              <w:jc w:val="left"/>
            </w:pPr>
            <w:r>
              <w:rPr/>
              <w:t>项目供应商须配置固定运营团队人员（项目经理除外，不少于6人，须为大专或以上学历，其中助理工程师不少于3人，中级工程师不少于3人）；否则不得分： 1.在上述基础上每增加一名高级工程师得0.5分，本项最高得3分； 2.团队人员中每具有软件设计师（中级）/网络工程师（中级）/信息系统项目管理师/系统集成项目管理工程师/系统架构设计师的，每提供1人得0.5分，本项最高得3分； 1-2项提供证书复印件，还需提供2023年1月以来任意1个月由投标公司交纳社保的证明材料复印件。</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本项目推荐三名成交候选人。将各有效磋商供应商按其评审总得分由高到低顺序排列。评审总得分相同的，按下列顺序比较确定：（1）最终报价（由低到高）。（2）技术得分（由高到低）。如以上都相同的，名次由评标委员会抽签确定。。排名第一的磋商供应商为第一成交候选人，排名第二的磋商供应商为第二成交候选人，以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p>
    <w:p>
      <w:pPr>
        <w:jc w:val="center"/>
      </w:pPr>
    </w:p>
    <w:p>
      <w:pPr>
        <w:jc w:val="center"/>
      </w:pPr>
    </w:p>
    <w:p>
      <w:pPr>
        <w:jc w:val="center"/>
      </w:pPr>
      <w:r>
        <w:rPr>
          <w:b/>
          <w:sz w:val="24"/>
        </w:rPr>
        <w:t>广东省政府采购</w:t>
      </w:r>
    </w:p>
    <w:p>
      <w:pPr>
        <w:jc w:val="both"/>
      </w:pPr>
    </w:p>
    <w:p>
      <w:pPr>
        <w:jc w:val="center"/>
      </w:pPr>
      <w:r>
        <w:rPr>
          <w:b/>
          <w:sz w:val="24"/>
        </w:rPr>
        <w:t>合　同　书</w:t>
      </w:r>
    </w:p>
    <w:p>
      <w:pPr>
        <w:jc w:val="center"/>
      </w:pPr>
      <w:r>
        <w:br/>
      </w:r>
      <w:r>
        <w:br/>
      </w:r>
      <w:r>
        <w:br/>
      </w:r>
      <w:r>
        <w:br/>
      </w:r>
      <w:r>
        <w:br/>
      </w:r>
      <w:r>
        <w:br/>
      </w:r>
      <w:r>
        <w:br/>
      </w:r>
      <w:r>
        <w:rPr/>
        <w:t xml:space="preserve"> </w:t>
      </w:r>
    </w:p>
    <w:p>
      <w:pPr>
        <w:jc w:val="center"/>
      </w:pPr>
    </w:p>
    <w:p>
      <w:pPr>
        <w:jc w:val="center"/>
      </w:pPr>
    </w:p>
    <w:p>
      <w:pPr>
        <w:jc w:val="center"/>
      </w:pPr>
    </w:p>
    <w:p>
      <w:pPr>
        <w:jc w:val="center"/>
      </w:pPr>
      <w:r>
        <w:br/>
      </w:r>
      <w:r>
        <w:rPr/>
        <w:t xml:space="preserve"> </w:t>
      </w:r>
    </w:p>
    <w:p>
      <w:pPr>
        <w:jc w:val="center"/>
      </w:pPr>
      <w:r>
        <w:rPr>
          <w:sz w:val="24"/>
        </w:rPr>
        <w:t>采购计划编号：</w:t>
      </w:r>
    </w:p>
    <w:p>
      <w:pPr>
        <w:jc w:val="both"/>
      </w:pPr>
    </w:p>
    <w:p>
      <w:pPr>
        <w:jc w:val="center"/>
      </w:pPr>
      <w:r>
        <w:rPr>
          <w:sz w:val="24"/>
        </w:rPr>
        <w:t>合同编号：</w:t>
      </w:r>
    </w:p>
    <w:p>
      <w:pPr>
        <w:jc w:val="both"/>
      </w:pPr>
    </w:p>
    <w:p>
      <w:pPr>
        <w:jc w:val="center"/>
      </w:pPr>
      <w:r>
        <w:rPr>
          <w:sz w:val="24"/>
        </w:rPr>
        <w:t>项目名称：</w:t>
      </w:r>
    </w:p>
    <w:p>
      <w:pPr>
        <w:jc w:val="both"/>
      </w:pPr>
    </w:p>
    <w:p/>
    <w:p>
      <w:pPr>
        <w:ind w:firstLine="420"/>
        <w:jc w:val="both"/>
      </w:pPr>
      <w:r>
        <w:rPr>
          <w:sz w:val="24"/>
        </w:rPr>
        <w:t>甲</w:t>
      </w:r>
      <w:r>
        <w:rPr>
          <w:sz w:val="21"/>
        </w:rPr>
        <w:t xml:space="preserve">  </w:t>
      </w:r>
      <w:r>
        <w:rPr>
          <w:sz w:val="24"/>
        </w:rPr>
        <w:t>方：广东省应急管理厅</w:t>
      </w:r>
    </w:p>
    <w:p>
      <w:pPr>
        <w:ind w:firstLine="420"/>
        <w:jc w:val="both"/>
      </w:pPr>
    </w:p>
    <w:p>
      <w:pPr>
        <w:ind w:firstLine="420"/>
        <w:jc w:val="both"/>
      </w:pPr>
      <w:r>
        <w:rPr>
          <w:sz w:val="24"/>
        </w:rPr>
        <w:t>电话：</w:t>
      </w:r>
      <w:r>
        <w:rPr>
          <w:sz w:val="21"/>
        </w:rPr>
        <w:t xml:space="preserve">             </w:t>
      </w:r>
      <w:r>
        <w:rPr>
          <w:sz w:val="24"/>
        </w:rPr>
        <w:t>传真：</w:t>
      </w:r>
      <w:r>
        <w:rPr>
          <w:sz w:val="21"/>
        </w:rPr>
        <w:t xml:space="preserve">           </w:t>
      </w:r>
      <w:r>
        <w:rPr>
          <w:sz w:val="24"/>
        </w:rPr>
        <w:t>地址：</w:t>
      </w:r>
      <w:r>
        <w:rPr>
          <w:sz w:val="21"/>
        </w:rPr>
        <w:t xml:space="preserve">  </w:t>
      </w:r>
    </w:p>
    <w:p>
      <w:pPr>
        <w:ind w:firstLine="420"/>
        <w:jc w:val="both"/>
      </w:pPr>
    </w:p>
    <w:p>
      <w:pPr>
        <w:ind w:firstLine="420"/>
        <w:jc w:val="both"/>
      </w:pPr>
      <w:r>
        <w:rPr>
          <w:sz w:val="24"/>
        </w:rPr>
        <w:t>乙</w:t>
      </w:r>
      <w:r>
        <w:rPr>
          <w:sz w:val="21"/>
        </w:rPr>
        <w:t xml:space="preserve">  </w:t>
      </w:r>
      <w:r>
        <w:rPr>
          <w:sz w:val="24"/>
        </w:rPr>
        <w:t>方：</w:t>
      </w:r>
      <w:r>
        <w:rPr>
          <w:sz w:val="21"/>
        </w:rPr>
        <w:t xml:space="preserve">     </w:t>
      </w:r>
    </w:p>
    <w:p>
      <w:pPr>
        <w:ind w:firstLine="420"/>
        <w:jc w:val="both"/>
      </w:pPr>
    </w:p>
    <w:p>
      <w:pPr>
        <w:ind w:firstLine="420"/>
        <w:jc w:val="both"/>
      </w:pPr>
      <w:r>
        <w:rPr>
          <w:sz w:val="24"/>
        </w:rPr>
        <w:t>电话：</w:t>
      </w:r>
      <w:r>
        <w:rPr>
          <w:sz w:val="21"/>
        </w:rPr>
        <w:t xml:space="preserve">                </w:t>
      </w:r>
      <w:r>
        <w:rPr>
          <w:sz w:val="24"/>
        </w:rPr>
        <w:t>传真：</w:t>
      </w:r>
      <w:r>
        <w:rPr>
          <w:sz w:val="21"/>
        </w:rPr>
        <w:t xml:space="preserve">         </w:t>
      </w:r>
      <w:r>
        <w:rPr>
          <w:sz w:val="24"/>
        </w:rPr>
        <w:t>地址：</w:t>
      </w:r>
      <w:r>
        <w:rPr>
          <w:sz w:val="21"/>
        </w:rPr>
        <w:t xml:space="preserve">    </w:t>
      </w:r>
    </w:p>
    <w:p>
      <w:pPr>
        <w:ind w:firstLine="420"/>
        <w:jc w:val="both"/>
      </w:pPr>
    </w:p>
    <w:p>
      <w:pPr>
        <w:ind w:firstLine="420"/>
        <w:jc w:val="both"/>
      </w:pPr>
      <w:r>
        <w:rPr>
          <w:sz w:val="24"/>
        </w:rPr>
        <w:t>根据广东省应急管理厅应对处置突发事件移动现场指挥部服务保障项目的采购结果，按照《中华人民共和国政府采购法》《中华人民共和国政府采购法实施条例》《中华人民共和国民法典》的相关规定，经双方协商，本着平等互利和诚实信用的原则，一致同意签订本合同如下。</w:t>
      </w:r>
    </w:p>
    <w:p>
      <w:pPr>
        <w:ind w:firstLine="420"/>
        <w:jc w:val="both"/>
      </w:pPr>
      <w:r>
        <w:rPr>
          <w:b/>
          <w:sz w:val="24"/>
        </w:rPr>
        <w:t>一、合同金额</w:t>
      </w:r>
    </w:p>
    <w:p>
      <w:pPr>
        <w:ind w:firstLine="420"/>
        <w:jc w:val="both"/>
      </w:pPr>
      <w:r>
        <w:rPr>
          <w:sz w:val="24"/>
        </w:rPr>
        <w:t>1.</w:t>
      </w:r>
      <w:r>
        <w:rPr>
          <w:sz w:val="24"/>
        </w:rPr>
        <w:t>本合同服务费用总价金额为（大写）：</w:t>
      </w:r>
      <w:r>
        <w:rPr>
          <w:sz w:val="24"/>
        </w:rPr>
        <w:t>元（</w:t>
      </w:r>
      <w:r>
        <w:rPr>
          <w:sz w:val="24"/>
        </w:rPr>
        <w:t xml:space="preserve">¥   </w:t>
      </w:r>
      <w:r>
        <w:rPr>
          <w:sz w:val="24"/>
        </w:rPr>
        <w:t>元）人民币。该服务费用总价是含税价，包括但不限于乙方为实施本项目服务内容所需的</w:t>
      </w:r>
      <w:r>
        <w:rPr>
          <w:sz w:val="24"/>
        </w:rPr>
        <w:t>人员工资、差旅费、人身意外险、发电机油费、省外路桥费、车辆保养费、发电机保养费、车上办公用品、停车及保管费、车辆洗消等。</w:t>
      </w:r>
      <w:r>
        <w:rPr>
          <w:sz w:val="24"/>
        </w:rPr>
        <w:t>除此之外，甲方不再支付任何费用。</w:t>
      </w:r>
    </w:p>
    <w:p>
      <w:pPr>
        <w:ind w:firstLine="480"/>
        <w:jc w:val="both"/>
      </w:pPr>
      <w:r>
        <w:rPr>
          <w:sz w:val="24"/>
        </w:rPr>
        <w:t>2.</w:t>
      </w:r>
      <w:r>
        <w:rPr>
          <w:sz w:val="24"/>
        </w:rPr>
        <w:t>车辆燃油费据实另行结算，如超出4万元，超出部分乙方自行承担。</w:t>
      </w:r>
    </w:p>
    <w:p>
      <w:pPr>
        <w:ind w:firstLine="420"/>
        <w:jc w:val="both"/>
      </w:pPr>
      <w:r>
        <w:rPr>
          <w:b/>
          <w:sz w:val="24"/>
        </w:rPr>
        <w:t>二、服务范围</w:t>
      </w:r>
    </w:p>
    <w:p>
      <w:pPr>
        <w:ind w:firstLine="420"/>
        <w:jc w:val="both"/>
      </w:pPr>
      <w:r>
        <w:rPr>
          <w:sz w:val="24"/>
        </w:rPr>
        <w:t>甲方聘请乙方提供以下服务。乙方应向甲方提供处置突发事件移动现场指挥部保障服务一年，安排固定运营团队人员（不少于</w:t>
      </w:r>
      <w:r>
        <w:rPr>
          <w:sz w:val="24"/>
        </w:rPr>
        <w:t>6</w:t>
      </w:r>
      <w:r>
        <w:rPr>
          <w:sz w:val="24"/>
        </w:rPr>
        <w:t>人，其中助理工程师不少于</w:t>
      </w:r>
      <w:r>
        <w:rPr>
          <w:sz w:val="24"/>
        </w:rPr>
        <w:t>3</w:t>
      </w:r>
      <w:r>
        <w:rPr>
          <w:sz w:val="24"/>
        </w:rPr>
        <w:t>人，经验丰富的中级工程师不少于</w:t>
      </w:r>
      <w:r>
        <w:rPr>
          <w:sz w:val="24"/>
        </w:rPr>
        <w:t>3</w:t>
      </w:r>
      <w:r>
        <w:rPr>
          <w:sz w:val="24"/>
        </w:rPr>
        <w:t>人）驻场甲方，为移动现场指挥部提供车辆驾驶、车内基础环境和基础环境和硬件设备提供运行维护服务。其中，助理工程师负责车辆驾驶、无人机驾驶、车辆电气保障、外接线路敷设、外接设备安装等服务内容，中级工程师负责通信系统、中控系统、显示系统、会议系统等的日常保障和操控、总体现场管控和指挥等服务内容。同时乙方负责车辆的日常巡检、设施设备的日常维护、资源分配、设备上下架支持、故障处理、重点保障、应急演练等工作。</w:t>
      </w:r>
    </w:p>
    <w:p>
      <w:pPr>
        <w:ind w:firstLine="480"/>
        <w:jc w:val="both"/>
      </w:pPr>
      <w:r>
        <w:rPr>
          <w:sz w:val="24"/>
        </w:rPr>
        <w:t>1.</w:t>
      </w:r>
      <w:r>
        <w:rPr>
          <w:sz w:val="24"/>
        </w:rPr>
        <w:t>人员配置。</w:t>
      </w:r>
    </w:p>
    <w:p>
      <w:pPr>
        <w:ind w:firstLine="480"/>
        <w:jc w:val="both"/>
      </w:pPr>
      <w:r>
        <w:rPr>
          <w:sz w:val="24"/>
        </w:rPr>
        <w:t>（</w:t>
      </w:r>
      <w:r>
        <w:rPr>
          <w:sz w:val="24"/>
        </w:rPr>
        <w:t>1</w:t>
      </w:r>
      <w:r>
        <w:rPr>
          <w:sz w:val="24"/>
        </w:rPr>
        <w:t>）固定运营团队：乙方提供不少于</w:t>
      </w:r>
      <w:r>
        <w:rPr>
          <w:sz w:val="24"/>
        </w:rPr>
        <w:t>6</w:t>
      </w:r>
      <w:r>
        <w:rPr>
          <w:sz w:val="24"/>
        </w:rPr>
        <w:t>人的固定运营团队，提供</w:t>
      </w:r>
      <w:r>
        <w:rPr>
          <w:sz w:val="24"/>
        </w:rPr>
        <w:t>24</w:t>
      </w:r>
      <w:r>
        <w:rPr>
          <w:sz w:val="24"/>
        </w:rPr>
        <w:t>小时现场保障服务、全年不少于</w:t>
      </w:r>
      <w:r>
        <w:rPr>
          <w:sz w:val="24"/>
        </w:rPr>
        <w:t>135</w:t>
      </w:r>
      <w:r>
        <w:rPr>
          <w:sz w:val="24"/>
        </w:rPr>
        <w:t>天灾害事故现场应急保障工作。其中，助理工程师不少于</w:t>
      </w:r>
      <w:r>
        <w:rPr>
          <w:sz w:val="24"/>
        </w:rPr>
        <w:t>3</w:t>
      </w:r>
      <w:r>
        <w:rPr>
          <w:sz w:val="24"/>
        </w:rPr>
        <w:t>人，经验丰富的中级工程师不少于</w:t>
      </w:r>
      <w:r>
        <w:rPr>
          <w:sz w:val="24"/>
        </w:rPr>
        <w:t>3</w:t>
      </w:r>
      <w:r>
        <w:rPr>
          <w:sz w:val="24"/>
        </w:rPr>
        <w:t>人。每位成员应至少具备以下一项专业技术资格：软件设计师（中级）、网络工程师（中级）、信息系统项目管理师、系统集成项目管理工程师、系统架构设计师。</w:t>
      </w:r>
    </w:p>
    <w:p>
      <w:pPr>
        <w:ind w:firstLine="480"/>
        <w:jc w:val="both"/>
      </w:pPr>
      <w:r>
        <w:rPr>
          <w:sz w:val="24"/>
        </w:rPr>
        <w:t>（</w:t>
      </w:r>
      <w:r>
        <w:rPr>
          <w:sz w:val="24"/>
        </w:rPr>
        <w:t>2</w:t>
      </w:r>
      <w:r>
        <w:rPr>
          <w:sz w:val="24"/>
        </w:rPr>
        <w:t>）项目经理：除固定运营团队外，乙方安排项目经理</w:t>
      </w:r>
      <w:r>
        <w:rPr>
          <w:sz w:val="24"/>
        </w:rPr>
        <w:t>1</w:t>
      </w:r>
      <w:r>
        <w:rPr>
          <w:sz w:val="24"/>
        </w:rPr>
        <w:t>名。项目经理应当符合以下条件：</w:t>
      </w:r>
      <w:r>
        <w:rPr>
          <w:sz w:val="24"/>
        </w:rPr>
        <w:t>1.</w:t>
      </w:r>
      <w:r>
        <w:rPr>
          <w:sz w:val="24"/>
        </w:rPr>
        <w:t>具有高级工程师职称；</w:t>
      </w:r>
      <w:r>
        <w:rPr>
          <w:sz w:val="24"/>
        </w:rPr>
        <w:t>2.</w:t>
      </w:r>
      <w:r>
        <w:rPr>
          <w:sz w:val="24"/>
        </w:rPr>
        <w:t>具备通信行政管理相关部门颁发的安全生产考核合格证（</w:t>
      </w:r>
      <w:r>
        <w:rPr>
          <w:sz w:val="24"/>
        </w:rPr>
        <w:t>B</w:t>
      </w:r>
      <w:r>
        <w:rPr>
          <w:sz w:val="24"/>
        </w:rPr>
        <w:t>类或以上）；</w:t>
      </w:r>
      <w:r>
        <w:rPr>
          <w:sz w:val="24"/>
        </w:rPr>
        <w:t>3.</w:t>
      </w:r>
      <w:r>
        <w:rPr>
          <w:sz w:val="24"/>
        </w:rPr>
        <w:t>具有本科或以上学历；</w:t>
      </w:r>
      <w:r>
        <w:rPr>
          <w:sz w:val="24"/>
        </w:rPr>
        <w:t>4.</w:t>
      </w:r>
      <w:r>
        <w:rPr>
          <w:sz w:val="24"/>
        </w:rPr>
        <w:t>具备</w:t>
      </w:r>
      <w:r>
        <w:rPr>
          <w:sz w:val="24"/>
        </w:rPr>
        <w:t>5</w:t>
      </w:r>
      <w:r>
        <w:rPr>
          <w:sz w:val="24"/>
        </w:rPr>
        <w:t>年或以上工作经验（以毕业证书起始时间计算）。</w:t>
      </w:r>
    </w:p>
    <w:p>
      <w:pPr>
        <w:ind w:firstLine="420"/>
        <w:jc w:val="both"/>
      </w:pPr>
      <w:r>
        <w:rPr>
          <w:sz w:val="24"/>
        </w:rPr>
        <w:t>（</w:t>
      </w:r>
      <w:r>
        <w:rPr>
          <w:sz w:val="24"/>
        </w:rPr>
        <w:t>3</w:t>
      </w:r>
      <w:r>
        <w:rPr>
          <w:sz w:val="24"/>
        </w:rPr>
        <w:t>）应急指挥通信车驾驶员：乙方提供具有</w:t>
      </w:r>
      <w:r>
        <w:rPr>
          <w:sz w:val="24"/>
        </w:rPr>
        <w:t>5</w:t>
      </w:r>
      <w:r>
        <w:rPr>
          <w:sz w:val="24"/>
        </w:rPr>
        <w:t>年或以上特种车辆驾驶工作经验（</w:t>
      </w:r>
      <w:r>
        <w:rPr>
          <w:sz w:val="24"/>
        </w:rPr>
        <w:t>B2</w:t>
      </w:r>
      <w:r>
        <w:rPr>
          <w:sz w:val="24"/>
        </w:rPr>
        <w:t>或以上驾照）的驾驶员一名，负责大型方舱式应急指挥通信车车辆驾驶工作（是</w:t>
      </w:r>
      <w:r>
        <w:rPr>
          <w:sz w:val="24"/>
        </w:rPr>
        <w:t>/</w:t>
      </w:r>
      <w:r>
        <w:rPr>
          <w:sz w:val="24"/>
        </w:rPr>
        <w:t>否</w:t>
      </w:r>
      <w:r>
        <w:rPr>
          <w:sz w:val="24"/>
        </w:rPr>
        <w:t>可以由固定运营团队中的助理工程师兼任）。</w:t>
      </w:r>
    </w:p>
    <w:p>
      <w:pPr>
        <w:ind w:firstLine="420"/>
        <w:jc w:val="both"/>
      </w:pPr>
      <w:r>
        <w:rPr>
          <w:b/>
          <w:sz w:val="24"/>
        </w:rPr>
        <w:t>2.</w:t>
      </w:r>
      <w:r>
        <w:rPr>
          <w:sz w:val="24"/>
        </w:rPr>
        <w:t>车辆设备台账管理。乙方每年应对车辆设备进行盘点，具体盘点由乙方运营管理团队负责人组织执行，设备台账包括设备名称、设备型号、序列号、负责人、使用状态等。设备台账应做到分类归档、内容完整、及时更新，由乙方运营负责人妥善保管、归档，并送交甲方负责处室备案。盘点车内设备发现丢失、损坏的，乙方应彻查原因，对乙方系统工程师进行追责，并向甲方赔偿损失。</w:t>
      </w:r>
    </w:p>
    <w:p>
      <w:pPr>
        <w:ind w:firstLine="420"/>
        <w:jc w:val="both"/>
      </w:pPr>
      <w:r>
        <w:rPr>
          <w:sz w:val="24"/>
        </w:rPr>
        <w:t>3.</w:t>
      </w:r>
      <w:r>
        <w:rPr>
          <w:sz w:val="24"/>
        </w:rPr>
        <w:t>设备上架。新增设备上架后乙方硬件设施管理人须对上架的设备进行标识，包括设备上架时间、</w:t>
      </w:r>
      <w:r>
        <w:rPr>
          <w:sz w:val="24"/>
        </w:rPr>
        <w:t>IP</w:t>
      </w:r>
      <w:r>
        <w:rPr>
          <w:sz w:val="24"/>
        </w:rPr>
        <w:t>地址、设备型号、设备标识号。并由乙方硬件设施管理人填写《设备上架登记表》。在设备上架前，乙方须确定设备位置且对拟上架的设备进行试用。设备接入</w:t>
      </w:r>
      <w:r>
        <w:rPr>
          <w:sz w:val="24"/>
        </w:rPr>
        <w:t>UPS</w:t>
      </w:r>
      <w:r>
        <w:rPr>
          <w:sz w:val="24"/>
        </w:rPr>
        <w:t>之前，乙方硬件设施管理人须使用市电进行试开机。上架的信息安全设备，乙方应对该设备资质进行审查。乙方不得使用未经国家管理部门批准和未通过国家信息安全质量认证的设备。</w:t>
      </w:r>
    </w:p>
    <w:p>
      <w:pPr>
        <w:ind w:firstLine="420"/>
        <w:jc w:val="both"/>
      </w:pPr>
      <w:r>
        <w:rPr>
          <w:sz w:val="24"/>
        </w:rPr>
        <w:t>4.</w:t>
      </w:r>
      <w:r>
        <w:rPr>
          <w:sz w:val="24"/>
        </w:rPr>
        <w:t>设备下架。需下架的设备由乙方硬件设施管理人实施报废处理，并在《设备下架登记表》中进行记录。设备停机应在没有负荷的情况下进行，且检查设备有无异常现象，停机运转后，要切断电源。搬迁设备乙方应检查设备是否具备搬迁条件，且在搬迁过程中，注意对标签的保护，同时，准备好搬迁技术人员、搬运人员及搬迁和复装工具并列清单。</w:t>
      </w:r>
      <w:r>
        <w:rPr>
          <w:sz w:val="24"/>
        </w:rPr>
        <w:t>IT</w:t>
      </w:r>
      <w:r>
        <w:rPr>
          <w:sz w:val="24"/>
        </w:rPr>
        <w:t>设备在报废处理前，应由乙方硬件设施管理人对其是否存有内部敏感信息进行检查。</w:t>
      </w:r>
    </w:p>
    <w:p>
      <w:pPr>
        <w:ind w:firstLine="420"/>
        <w:jc w:val="both"/>
      </w:pPr>
      <w:r>
        <w:rPr>
          <w:sz w:val="24"/>
        </w:rPr>
        <w:t>5.</w:t>
      </w:r>
      <w:r>
        <w:rPr>
          <w:sz w:val="24"/>
        </w:rPr>
        <w:t>设备操作使用。乙方应提供车辆卫星通信系统、音视频融合通信车载系统、</w:t>
      </w:r>
      <w:r>
        <w:rPr>
          <w:sz w:val="24"/>
        </w:rPr>
        <w:t>370M</w:t>
      </w:r>
      <w:r>
        <w:rPr>
          <w:sz w:val="24"/>
        </w:rPr>
        <w:t>窄带集群车载系统，</w:t>
      </w:r>
      <w:r>
        <w:rPr>
          <w:sz w:val="24"/>
        </w:rPr>
        <w:t>20W/125W</w:t>
      </w:r>
      <w:r>
        <w:rPr>
          <w:sz w:val="24"/>
        </w:rPr>
        <w:t>短波电台，</w:t>
      </w:r>
      <w:r>
        <w:rPr>
          <w:sz w:val="24"/>
        </w:rPr>
        <w:t>5G/4G</w:t>
      </w:r>
      <w:r>
        <w:rPr>
          <w:sz w:val="24"/>
        </w:rPr>
        <w:t>回传系统、无人机驾驶、车辆电气保障、外接线路敷设、外接设备安装的操作使用服务。</w:t>
      </w:r>
    </w:p>
    <w:p>
      <w:pPr>
        <w:ind w:firstLine="480"/>
        <w:jc w:val="both"/>
      </w:pPr>
      <w:r>
        <w:rPr>
          <w:sz w:val="24"/>
        </w:rPr>
        <w:t>6.</w:t>
      </w:r>
      <w:r>
        <w:rPr>
          <w:sz w:val="24"/>
        </w:rPr>
        <w:t>网络的运行维护。包含</w:t>
      </w:r>
      <w:r>
        <w:rPr>
          <w:sz w:val="24"/>
        </w:rPr>
        <w:t>Ku</w:t>
      </w:r>
      <w:r>
        <w:rPr>
          <w:sz w:val="24"/>
        </w:rPr>
        <w:t>卫星网络、</w:t>
      </w:r>
      <w:r>
        <w:rPr>
          <w:sz w:val="24"/>
        </w:rPr>
        <w:t>Ka</w:t>
      </w:r>
      <w:r>
        <w:rPr>
          <w:sz w:val="24"/>
        </w:rPr>
        <w:t>卫星网络以及公网设备的运营。乙方应提供</w:t>
      </w:r>
      <w:r>
        <w:rPr>
          <w:sz w:val="24"/>
        </w:rPr>
        <w:t>7</w:t>
      </w:r>
      <w:r>
        <w:rPr>
          <w:sz w:val="24"/>
        </w:rPr>
        <w:t>×</w:t>
      </w:r>
      <w:r>
        <w:rPr>
          <w:sz w:val="24"/>
        </w:rPr>
        <w:t>24</w:t>
      </w:r>
      <w:r>
        <w:rPr>
          <w:sz w:val="24"/>
        </w:rPr>
        <w:t>现场保障服务，充分保障网络的平稳运行，保障业务系统网络畅通无阻。</w:t>
      </w:r>
    </w:p>
    <w:p>
      <w:pPr>
        <w:ind w:firstLine="420"/>
        <w:jc w:val="both"/>
      </w:pPr>
      <w:r>
        <w:rPr>
          <w:sz w:val="24"/>
        </w:rPr>
        <w:t>7.</w:t>
      </w:r>
      <w:r>
        <w:rPr>
          <w:sz w:val="24"/>
        </w:rPr>
        <w:t>网络故障响应处理。确定网络故障情况，分析网络故障产生的原因。乙方应按相关规定做好故障通报工作，联系网络提供商、甲方，与网络提供商、甲方技术人员共同处理故障。</w:t>
      </w:r>
    </w:p>
    <w:p>
      <w:pPr>
        <w:ind w:firstLine="480"/>
        <w:jc w:val="both"/>
      </w:pPr>
      <w:r>
        <w:rPr>
          <w:sz w:val="24"/>
        </w:rPr>
        <w:t>8.</w:t>
      </w:r>
      <w:r>
        <w:rPr>
          <w:sz w:val="24"/>
        </w:rPr>
        <w:t>系统接入服务：为保证系统接入的质量和安全，乙方需对接入系统进行统一管理，并与接入单位及系统厂家建立良好的沟通机制，以确保出现故障和问题时及时处理。</w:t>
      </w:r>
    </w:p>
    <w:p>
      <w:pPr>
        <w:ind w:firstLine="480"/>
        <w:jc w:val="both"/>
      </w:pPr>
      <w:r>
        <w:rPr>
          <w:sz w:val="24"/>
        </w:rPr>
        <w:t>9.</w:t>
      </w:r>
      <w:r>
        <w:rPr>
          <w:sz w:val="24"/>
        </w:rPr>
        <w:t>临时性、阶段性工作及突发事件。为应对临时性、阶段性工作及突发事件，乙方应有各部门人员安排及调配应急支援机制，建立建全安全管理及巡查制度，拥有项目周边资源支援能力，切实保障应急救援工作的顺利完成。乙方项目经理及各主管应</w:t>
      </w:r>
      <w:r>
        <w:rPr>
          <w:sz w:val="24"/>
        </w:rPr>
        <w:t>7</w:t>
      </w:r>
      <w:r>
        <w:rPr>
          <w:sz w:val="24"/>
        </w:rPr>
        <w:t>×</w:t>
      </w:r>
      <w:r>
        <w:rPr>
          <w:sz w:val="24"/>
        </w:rPr>
        <w:t>24</w:t>
      </w:r>
      <w:r>
        <w:rPr>
          <w:sz w:val="24"/>
        </w:rPr>
        <w:t>小时立即响应，如遇突发及紧急状况，项目经理应到场，积极调配在岗和不在岗人员应对，并做好记录上报甲方。</w:t>
      </w:r>
    </w:p>
    <w:p>
      <w:pPr>
        <w:ind w:firstLine="480"/>
        <w:jc w:val="both"/>
      </w:pPr>
      <w:r>
        <w:rPr>
          <w:sz w:val="24"/>
        </w:rPr>
        <w:t>10.</w:t>
      </w:r>
      <w:r>
        <w:rPr>
          <w:sz w:val="24"/>
        </w:rPr>
        <w:t>大型方舱式应急指挥通信车服务。乙方应提供车辆每年不少于</w:t>
      </w:r>
      <w:r>
        <w:rPr>
          <w:sz w:val="24"/>
        </w:rPr>
        <w:t>135</w:t>
      </w:r>
      <w:r>
        <w:rPr>
          <w:sz w:val="24"/>
        </w:rPr>
        <w:t>天（约</w:t>
      </w:r>
      <w:r>
        <w:rPr>
          <w:sz w:val="24"/>
        </w:rPr>
        <w:t>25</w:t>
      </w:r>
      <w:r>
        <w:rPr>
          <w:sz w:val="24"/>
        </w:rPr>
        <w:t>个现场）现场应急通信保障出车任务；提供车辆交强险、第三方责任险、车损险、新增设备损失险的车辆保险服务；提供团队人员人身意外伤害险服务；加强车辆的日常维护保养，提供定期对车辆的洗消服务，保证车辆卫生整洁；负责保障设备、线路等相关调试工作及时开展，保证前方指挥部和后方指挥中心的联通，保障灾害事故发生后应急救援工作开展的质量和效率；在车辆发生意外事故后负责配合相关部门处理意外事故。</w:t>
      </w:r>
    </w:p>
    <w:p>
      <w:pPr>
        <w:ind w:firstLine="420"/>
        <w:jc w:val="both"/>
      </w:pPr>
      <w:r>
        <w:rPr>
          <w:b/>
          <w:sz w:val="24"/>
        </w:rPr>
        <w:t>三、服务期间（项目完成期限）</w:t>
      </w:r>
    </w:p>
    <w:p>
      <w:pPr>
        <w:ind w:firstLine="420"/>
        <w:jc w:val="both"/>
      </w:pPr>
      <w:r>
        <w:rPr>
          <w:sz w:val="24"/>
        </w:rPr>
        <w:t>委托服务期间自</w:t>
      </w:r>
      <w:r>
        <w:rPr>
          <w:sz w:val="21"/>
        </w:rPr>
        <w:t xml:space="preserve">      </w:t>
      </w:r>
      <w:r>
        <w:rPr>
          <w:sz w:val="24"/>
        </w:rPr>
        <w:t>年</w:t>
      </w:r>
      <w:r>
        <w:rPr>
          <w:sz w:val="21"/>
        </w:rPr>
        <w:t xml:space="preserve">  </w:t>
      </w:r>
      <w:r>
        <w:rPr>
          <w:sz w:val="24"/>
        </w:rPr>
        <w:t>月至</w:t>
      </w:r>
      <w:r>
        <w:rPr>
          <w:sz w:val="21"/>
        </w:rPr>
        <w:t xml:space="preserve">     </w:t>
      </w:r>
      <w:r>
        <w:rPr>
          <w:sz w:val="24"/>
        </w:rPr>
        <w:t>年</w:t>
      </w:r>
      <w:r>
        <w:rPr>
          <w:sz w:val="21"/>
        </w:rPr>
        <w:t xml:space="preserve">  </w:t>
      </w:r>
      <w:r>
        <w:rPr>
          <w:sz w:val="24"/>
        </w:rPr>
        <w:t>月止。四、双方权利义务。</w:t>
      </w:r>
    </w:p>
    <w:p>
      <w:pPr>
        <w:ind w:firstLine="420"/>
        <w:jc w:val="both"/>
      </w:pPr>
      <w:r>
        <w:rPr>
          <w:sz w:val="24"/>
        </w:rPr>
        <w:t>1.</w:t>
      </w:r>
      <w:r>
        <w:rPr>
          <w:sz w:val="24"/>
        </w:rPr>
        <w:t>甲方应在合同生效后协调提供与完成本项目有关的甲方持有的必要资料。</w:t>
      </w:r>
    </w:p>
    <w:p>
      <w:pPr>
        <w:ind w:firstLine="420"/>
        <w:jc w:val="both"/>
      </w:pPr>
      <w:r>
        <w:rPr>
          <w:sz w:val="24"/>
        </w:rPr>
        <w:t>2.</w:t>
      </w:r>
      <w:r>
        <w:rPr>
          <w:sz w:val="24"/>
        </w:rPr>
        <w:t>甲方应指定项目联系人协助开展工作，积极配合乙方开展工作。</w:t>
      </w:r>
    </w:p>
    <w:p>
      <w:pPr>
        <w:ind w:firstLine="420"/>
        <w:jc w:val="both"/>
      </w:pPr>
      <w:r>
        <w:rPr>
          <w:sz w:val="24"/>
        </w:rPr>
        <w:t>3.</w:t>
      </w:r>
      <w:r>
        <w:rPr>
          <w:sz w:val="24"/>
        </w:rPr>
        <w:t>甲方应按约定时间和方式支付服务费用。</w:t>
      </w:r>
    </w:p>
    <w:p>
      <w:pPr>
        <w:ind w:firstLine="420"/>
        <w:jc w:val="both"/>
      </w:pPr>
      <w:r>
        <w:rPr>
          <w:sz w:val="24"/>
        </w:rPr>
        <w:t>4.</w:t>
      </w:r>
      <w:r>
        <w:rPr>
          <w:sz w:val="24"/>
        </w:rPr>
        <w:t>甲方有权对项目实施情况进行跟踪、监督并提出相关改进建议。</w:t>
      </w:r>
    </w:p>
    <w:p>
      <w:pPr>
        <w:ind w:firstLine="420"/>
        <w:jc w:val="both"/>
      </w:pPr>
      <w:r>
        <w:rPr>
          <w:sz w:val="24"/>
        </w:rPr>
        <w:t>5.</w:t>
      </w:r>
      <w:r>
        <w:rPr>
          <w:sz w:val="24"/>
        </w:rPr>
        <w:t>乙方应根据服务内容需要制定工作方案，按期完成相关服务内容，并保证服务质量符合双方约定。</w:t>
      </w:r>
    </w:p>
    <w:p>
      <w:pPr>
        <w:ind w:firstLine="420"/>
        <w:jc w:val="both"/>
      </w:pPr>
      <w:r>
        <w:rPr>
          <w:sz w:val="24"/>
        </w:rPr>
        <w:t>6.</w:t>
      </w:r>
      <w:r>
        <w:rPr>
          <w:sz w:val="24"/>
        </w:rPr>
        <w:t>乙方应当根据甲方的改进建议积极改进服务内容。</w:t>
      </w:r>
    </w:p>
    <w:p>
      <w:pPr>
        <w:ind w:firstLine="420"/>
        <w:jc w:val="both"/>
      </w:pPr>
      <w:r>
        <w:rPr>
          <w:sz w:val="24"/>
        </w:rPr>
        <w:t>7.</w:t>
      </w:r>
      <w:r>
        <w:rPr>
          <w:sz w:val="24"/>
        </w:rPr>
        <w:t>乙方应按约定时间和方式交付服务成果。</w:t>
      </w:r>
    </w:p>
    <w:p>
      <w:pPr>
        <w:ind w:firstLine="420"/>
        <w:jc w:val="both"/>
      </w:pPr>
      <w:r>
        <w:rPr>
          <w:sz w:val="24"/>
        </w:rPr>
        <w:t>8.</w:t>
      </w:r>
      <w:r>
        <w:rPr>
          <w:sz w:val="24"/>
        </w:rPr>
        <w:t>未经甲方书面同意，乙方不得擅自更换项目服务人员。</w:t>
      </w:r>
    </w:p>
    <w:p>
      <w:pPr>
        <w:ind w:firstLine="420"/>
        <w:jc w:val="both"/>
      </w:pPr>
      <w:r>
        <w:rPr>
          <w:sz w:val="24"/>
        </w:rPr>
        <w:t>9.</w:t>
      </w:r>
      <w:r>
        <w:rPr>
          <w:sz w:val="24"/>
        </w:rPr>
        <w:t>乙方不得将本项目转包或分包给他人。</w:t>
      </w:r>
    </w:p>
    <w:p>
      <w:pPr>
        <w:ind w:firstLine="482"/>
        <w:jc w:val="both"/>
      </w:pPr>
      <w:r>
        <w:rPr>
          <w:b/>
          <w:sz w:val="24"/>
        </w:rPr>
        <w:t>四、验收</w:t>
      </w:r>
    </w:p>
    <w:p>
      <w:pPr>
        <w:ind w:firstLine="480"/>
        <w:jc w:val="both"/>
      </w:pPr>
      <w:r>
        <w:rPr>
          <w:sz w:val="24"/>
        </w:rPr>
        <w:t>1.</w:t>
      </w:r>
      <w:r>
        <w:rPr>
          <w:sz w:val="24"/>
        </w:rPr>
        <w:t>服务期满后，乙方准备相关文档、资料，向甲方提出验收申请。</w:t>
      </w:r>
    </w:p>
    <w:p>
      <w:pPr>
        <w:ind w:firstLine="480"/>
        <w:jc w:val="both"/>
      </w:pPr>
      <w:r>
        <w:rPr>
          <w:sz w:val="24"/>
        </w:rPr>
        <w:t>2.</w:t>
      </w:r>
      <w:r>
        <w:rPr>
          <w:sz w:val="24"/>
        </w:rPr>
        <w:t>验收程序：</w:t>
      </w:r>
    </w:p>
    <w:p>
      <w:pPr>
        <w:ind w:firstLine="480"/>
        <w:jc w:val="both"/>
      </w:pPr>
      <w:r>
        <w:rPr>
          <w:sz w:val="24"/>
        </w:rPr>
        <w:t>（</w:t>
      </w:r>
      <w:r>
        <w:rPr>
          <w:sz w:val="24"/>
        </w:rPr>
        <w:t>1</w:t>
      </w:r>
      <w:r>
        <w:rPr>
          <w:sz w:val="24"/>
        </w:rPr>
        <w:t>）甲方应在乙方提交服务成果后</w:t>
      </w:r>
      <w:r>
        <w:rPr>
          <w:sz w:val="21"/>
        </w:rPr>
        <w:t xml:space="preserve">  </w:t>
      </w:r>
      <w:r>
        <w:rPr>
          <w:sz w:val="24"/>
        </w:rPr>
        <w:t>个工作日内组织人员进行验收，并在组织验收后</w:t>
      </w:r>
      <w:r>
        <w:rPr>
          <w:sz w:val="21"/>
        </w:rPr>
        <w:t xml:space="preserve">  </w:t>
      </w:r>
      <w:r>
        <w:rPr>
          <w:sz w:val="24"/>
        </w:rPr>
        <w:t>个工作日内给予认可或提出修改意见。乙方按要求修改，并承担由自身原因造成修改的费用</w:t>
      </w:r>
      <w:r>
        <w:rPr>
          <w:sz w:val="24"/>
        </w:rPr>
        <w:t>；</w:t>
      </w:r>
    </w:p>
    <w:p>
      <w:pPr>
        <w:ind w:firstLine="420"/>
        <w:jc w:val="both"/>
      </w:pPr>
      <w:r>
        <w:rPr>
          <w:sz w:val="24"/>
        </w:rPr>
        <w:t>（</w:t>
      </w:r>
      <w:r>
        <w:rPr>
          <w:sz w:val="24"/>
        </w:rPr>
        <w:t>2</w:t>
      </w:r>
      <w:r>
        <w:rPr>
          <w:sz w:val="24"/>
        </w:rPr>
        <w:t>）甲方收到乙方送交的服务成果后</w:t>
      </w:r>
      <w:r>
        <w:rPr>
          <w:sz w:val="21"/>
        </w:rPr>
        <w:t xml:space="preserve">   </w:t>
      </w:r>
      <w:r>
        <w:rPr>
          <w:sz w:val="24"/>
        </w:rPr>
        <w:t>个工作日内不组织验收，或验收后</w:t>
      </w:r>
      <w:r>
        <w:rPr>
          <w:sz w:val="21"/>
        </w:rPr>
        <w:t xml:space="preserve">  </w:t>
      </w:r>
      <w:r>
        <w:rPr>
          <w:sz w:val="24"/>
        </w:rPr>
        <w:t>个工作日内不提出修改意见，视为验收合格。</w:t>
      </w:r>
    </w:p>
    <w:p>
      <w:pPr>
        <w:ind w:firstLine="420"/>
        <w:jc w:val="both"/>
      </w:pPr>
      <w:r>
        <w:rPr>
          <w:b/>
          <w:sz w:val="24"/>
        </w:rPr>
        <w:t>五、付款方式</w:t>
      </w:r>
    </w:p>
    <w:p>
      <w:pPr>
        <w:ind w:firstLine="420"/>
        <w:jc w:val="both"/>
      </w:pPr>
      <w:r>
        <w:rPr>
          <w:sz w:val="24"/>
        </w:rPr>
        <w:t>1.</w:t>
      </w:r>
      <w:r>
        <w:rPr>
          <w:sz w:val="24"/>
        </w:rPr>
        <w:t>分期付款：</w:t>
      </w:r>
    </w:p>
    <w:p>
      <w:pPr>
        <w:ind w:firstLine="480"/>
        <w:jc w:val="both"/>
      </w:pPr>
      <w:r>
        <w:rPr>
          <w:sz w:val="24"/>
        </w:rPr>
        <w:t>1</w:t>
      </w:r>
      <w:r>
        <w:rPr>
          <w:sz w:val="24"/>
        </w:rPr>
        <w:t>期：支付比例40%，合同正式签订后15日内，甲方向</w:t>
      </w:r>
      <w:r>
        <w:rPr>
          <w:sz w:val="24"/>
        </w:rPr>
        <w:t>乙方</w:t>
      </w:r>
      <w:r>
        <w:rPr>
          <w:sz w:val="24"/>
        </w:rPr>
        <w:t>支付40%的合同款</w:t>
      </w:r>
    </w:p>
    <w:p>
      <w:pPr>
        <w:ind w:firstLine="480"/>
        <w:jc w:val="both"/>
      </w:pPr>
      <w:r>
        <w:rPr>
          <w:sz w:val="24"/>
        </w:rPr>
        <w:t>2</w:t>
      </w:r>
      <w:r>
        <w:rPr>
          <w:sz w:val="24"/>
        </w:rPr>
        <w:t>期：支付比例50%，2024年3月底前支付50%的合同款</w:t>
      </w:r>
    </w:p>
    <w:p>
      <w:pPr>
        <w:ind w:firstLine="480"/>
        <w:jc w:val="both"/>
      </w:pPr>
      <w:r>
        <w:rPr>
          <w:sz w:val="24"/>
        </w:rPr>
        <w:t>3</w:t>
      </w:r>
      <w:r>
        <w:rPr>
          <w:sz w:val="24"/>
        </w:rPr>
        <w:t>期：支付比例10%，验收合格后甲方向</w:t>
      </w:r>
      <w:r>
        <w:rPr>
          <w:sz w:val="24"/>
        </w:rPr>
        <w:t>乙方</w:t>
      </w:r>
      <w:r>
        <w:rPr>
          <w:sz w:val="24"/>
        </w:rPr>
        <w:t>支付剩余10%的合同款。</w:t>
      </w:r>
    </w:p>
    <w:p>
      <w:pPr>
        <w:ind w:firstLine="420"/>
        <w:jc w:val="both"/>
      </w:pPr>
      <w:r>
        <w:rPr>
          <w:sz w:val="24"/>
        </w:rPr>
        <w:t>2.</w:t>
      </w:r>
      <w:r>
        <w:rPr>
          <w:sz w:val="24"/>
        </w:rPr>
        <w:t>支付时间：每次甲方支付款项前，应由乙方提出付款申请并提供等额增值税发票，甲方在收到乙方付款申请和发票后</w:t>
      </w:r>
      <w:r>
        <w:rPr>
          <w:sz w:val="24"/>
        </w:rPr>
        <w:t>15</w:t>
      </w:r>
      <w:r>
        <w:rPr>
          <w:sz w:val="24"/>
        </w:rPr>
        <w:t>日内支付价款。</w:t>
      </w:r>
    </w:p>
    <w:p>
      <w:pPr>
        <w:ind w:firstLine="420"/>
        <w:jc w:val="both"/>
      </w:pPr>
      <w:r>
        <w:rPr>
          <w:sz w:val="24"/>
        </w:rPr>
        <w:t>3.</w:t>
      </w:r>
      <w:r>
        <w:rPr>
          <w:sz w:val="24"/>
        </w:rPr>
        <w:t>因甲方使用的是财政资金，甲方在前款规定的付款时间为向政府采购支付部门提出办理财政支付申请手续的时间（不含政府财政支付部门审核的时间），在规定时间内提出支付申请手续后即视为甲方已经按期支付。如因政府财政支付管理流程导致的支付延期，甲方不承担责任，乙方不得以此为由迟延履行或不履行合同义务。</w:t>
      </w:r>
    </w:p>
    <w:p>
      <w:pPr>
        <w:ind w:firstLine="420"/>
        <w:jc w:val="both"/>
      </w:pPr>
      <w:r>
        <w:rPr>
          <w:b/>
          <w:sz w:val="24"/>
        </w:rPr>
        <w:t>六、知识产权产权归属</w:t>
      </w:r>
    </w:p>
    <w:p>
      <w:pPr>
        <w:ind w:firstLine="420"/>
        <w:jc w:val="both"/>
      </w:pPr>
      <w:r>
        <w:rPr>
          <w:sz w:val="24"/>
        </w:rPr>
        <w:t>1.</w:t>
      </w:r>
      <w:r>
        <w:rPr>
          <w:sz w:val="24"/>
        </w:rPr>
        <w:t>乙方保证不会产生因第三方提出的包括但不限于侵犯其专利权、商标权、工业设计权等知识产权，乙方所提供的甲方应对处置突发事件</w:t>
      </w:r>
    </w:p>
    <w:p>
      <w:pPr>
        <w:ind w:firstLine="420"/>
        <w:jc w:val="both"/>
      </w:pPr>
      <w:r>
        <w:rPr>
          <w:sz w:val="24"/>
        </w:rPr>
        <w:t>移动现场指挥部服务保障项目的技术规格符合招投标文件及本合同规定的技术规格，甲方应对处置突发事件移动现场指挥部服务保障项目符合中华人民共和国的设计和制造生产标准或行业标准。如甲方应对处置突发事件移动现场指挥部服务保障项目安装或配置了软件的，乙方保证相关软件均为正版软件。如有纠纷，甲方有权中止支付相应价款，并有权解除本合同，乙方应承担全部责任。</w:t>
      </w:r>
    </w:p>
    <w:p>
      <w:pPr>
        <w:ind w:firstLine="420"/>
        <w:jc w:val="both"/>
      </w:pPr>
      <w:r>
        <w:rPr>
          <w:sz w:val="24"/>
        </w:rPr>
        <w:t>2.</w:t>
      </w:r>
      <w:r>
        <w:rPr>
          <w:sz w:val="24"/>
        </w:rPr>
        <w:t>本合同不会引起任何在合同签订前已申请、登记的知识产权所有权的转移。</w:t>
      </w:r>
    </w:p>
    <w:p>
      <w:pPr>
        <w:ind w:firstLine="420"/>
        <w:jc w:val="both"/>
      </w:pPr>
      <w:r>
        <w:rPr>
          <w:sz w:val="24"/>
        </w:rPr>
        <w:t>3.</w:t>
      </w:r>
      <w:r>
        <w:rPr>
          <w:sz w:val="24"/>
        </w:rPr>
        <w:t>乙方为履行本合同义务所形成的所有服务成果的知识产权归甲方所有。乙方不得在未征求甲方书面同意的情况下使用或者授权他人使用本合同项下的成果及相关信息，否则相关收益归甲方所有，乙方应另向甲方承担相应责任，并赔偿甲方全部损失。</w:t>
      </w:r>
    </w:p>
    <w:p>
      <w:pPr>
        <w:ind w:firstLine="420"/>
        <w:jc w:val="both"/>
      </w:pPr>
      <w:r>
        <w:rPr>
          <w:sz w:val="24"/>
        </w:rPr>
        <w:t>4.</w:t>
      </w:r>
      <w:r>
        <w:rPr>
          <w:sz w:val="24"/>
        </w:rPr>
        <w:t>本合同所涉及的数据所有权归甲方所有，乙方只能用于履行本合同之义务。</w:t>
      </w:r>
    </w:p>
    <w:p>
      <w:pPr>
        <w:ind w:firstLine="420"/>
        <w:jc w:val="both"/>
      </w:pPr>
      <w:r>
        <w:rPr>
          <w:sz w:val="24"/>
        </w:rPr>
        <w:t>5.</w:t>
      </w:r>
      <w:r>
        <w:rPr>
          <w:sz w:val="24"/>
        </w:rPr>
        <w:t>乙方提供的相关软件应是自行开发的产品或具备合法、合规授权，满足知识产权的有关规定和要求。</w:t>
      </w:r>
    </w:p>
    <w:p>
      <w:pPr>
        <w:ind w:firstLine="420"/>
        <w:jc w:val="both"/>
      </w:pPr>
      <w:r>
        <w:rPr>
          <w:sz w:val="24"/>
        </w:rPr>
        <w:t>6.</w:t>
      </w:r>
      <w:r>
        <w:rPr>
          <w:sz w:val="24"/>
        </w:rPr>
        <w:t>乙方保证向甲方提供的服务成果是其独立实施完成，不存在任何侵犯第三方专利权、商标权、著作权等合法权益的情形。如因乙方提供的服务成果侵犯任何第三方的合法权益，导致该第三方追究甲方责任的，乙方应负责解决并赔偿因此给甲方造成的全部损失。</w:t>
      </w:r>
    </w:p>
    <w:p>
      <w:pPr>
        <w:ind w:firstLine="420"/>
        <w:jc w:val="both"/>
      </w:pPr>
      <w:r>
        <w:rPr>
          <w:b/>
          <w:sz w:val="24"/>
        </w:rPr>
        <w:t>七、保密</w:t>
      </w:r>
    </w:p>
    <w:p>
      <w:pPr>
        <w:ind w:firstLine="420"/>
        <w:jc w:val="both"/>
      </w:pPr>
      <w:r>
        <w:rPr>
          <w:sz w:val="24"/>
        </w:rPr>
        <w:t>1.</w:t>
      </w:r>
      <w:r>
        <w:rPr>
          <w:sz w:val="24"/>
        </w:rPr>
        <w:t>乙方应签订保密协议（附件</w:t>
      </w:r>
      <w:r>
        <w:rPr>
          <w:sz w:val="24"/>
        </w:rPr>
        <w:t>1</w:t>
      </w:r>
      <w:r>
        <w:rPr>
          <w:sz w:val="24"/>
        </w:rPr>
        <w:t>），对其因身份、职务、职业或技术关系而知悉的甲方商业秘密和党政机关保密信息应严格保守，保证不被披露或使用，包括意外或过失。</w:t>
      </w:r>
    </w:p>
    <w:p>
      <w:pPr>
        <w:ind w:firstLine="420"/>
        <w:jc w:val="both"/>
      </w:pPr>
      <w:r>
        <w:rPr>
          <w:sz w:val="24"/>
        </w:rPr>
        <w:t>2.</w:t>
      </w:r>
      <w:r>
        <w:rPr>
          <w:sz w:val="24"/>
        </w:rPr>
        <w:t>乙方不得以竞争为目的、或出于私利、或为第三人谋利而擅自保存、披露、使用甲方商业秘密和党政机关保密信息；不得直接或间接地向无关人员泄露甲方的商业秘密和党政机关保密信息；不得向不承担保密义务的任何第三人披露甲方的商业秘密和党政机关保密信息。乙方在从事本合同项目时，不得擅自记录、复制、拍摄、摘抄、收藏在工作中涉及的保密信息，严禁将涉及本合同项目的任何资料、数据透露或以其他方式提供给项目以外的其他方或乙方内部与该项目无关的任何人员。</w:t>
      </w:r>
    </w:p>
    <w:p>
      <w:pPr>
        <w:ind w:firstLine="420"/>
        <w:jc w:val="both"/>
      </w:pPr>
      <w:r>
        <w:rPr>
          <w:sz w:val="24"/>
        </w:rPr>
        <w:t>3.</w:t>
      </w:r>
      <w:r>
        <w:rPr>
          <w:sz w:val="24"/>
        </w:rPr>
        <w:t>乙方对于工作期间知悉甲方的商业秘密和党政机关保密信息（包括业务信息在内）或工作过程中接触到的甲方等政府机关文件（包括内部发文、各类通知及会议记录等）的内容，同样承担保密责任，严禁将甲方等政府机关内部会议、谈话内容泄露给无关人员；不得翻阅与工作无关的文件和资料。</w:t>
      </w:r>
    </w:p>
    <w:p>
      <w:pPr>
        <w:ind w:firstLine="420"/>
        <w:jc w:val="both"/>
      </w:pPr>
      <w:r>
        <w:rPr>
          <w:sz w:val="24"/>
        </w:rPr>
        <w:t>4.</w:t>
      </w:r>
      <w:r>
        <w:rPr>
          <w:sz w:val="24"/>
        </w:rPr>
        <w:t>严禁泄露在工作中接触到的甲方等政府机关科技研究、发明、装备器材及其技术资料和政府工作信息。</w:t>
      </w:r>
    </w:p>
    <w:p>
      <w:pPr>
        <w:ind w:firstLine="420"/>
        <w:jc w:val="both"/>
      </w:pPr>
      <w:r>
        <w:rPr>
          <w:sz w:val="24"/>
        </w:rPr>
        <w:t>5.</w:t>
      </w:r>
      <w:r>
        <w:rPr>
          <w:sz w:val="24"/>
        </w:rPr>
        <w:t>本合同的保密义务及附件《保密协议》不因本合同无效或解除或终止而无效或终止，保密期限至甲方对外正式公开有关保密信息时为止。</w:t>
      </w:r>
    </w:p>
    <w:p>
      <w:pPr>
        <w:ind w:firstLine="420"/>
        <w:jc w:val="both"/>
      </w:pPr>
      <w:r>
        <w:rPr>
          <w:sz w:val="24"/>
        </w:rPr>
        <w:t>6.</w:t>
      </w:r>
      <w:r>
        <w:rPr>
          <w:sz w:val="24"/>
        </w:rPr>
        <w:t>乙方违反本合同保密条款的，应承担违约责任。如果给甲方造成经济损失，乙方应赔偿甲方的经济损失及承担甲方因此而支出的一切费用（包括但不限于律师费、案件受理费、保全费、财产保全保费、差旅费等）；如果因乙方恶意泄露信息资料，给甲方造成严重后果的，除应赔偿甲方的经济损失及承担甲方因此而支出的一切费用外，乙方还须承担相应的行政责任或刑事责任。</w:t>
      </w:r>
    </w:p>
    <w:p>
      <w:pPr>
        <w:ind w:firstLine="420"/>
        <w:jc w:val="both"/>
      </w:pPr>
      <w:r>
        <w:rPr>
          <w:b/>
          <w:sz w:val="24"/>
        </w:rPr>
        <w:t>八、违约责任与赔偿损失</w:t>
      </w:r>
    </w:p>
    <w:p>
      <w:pPr>
        <w:ind w:firstLine="480"/>
        <w:jc w:val="both"/>
      </w:pPr>
      <w:r>
        <w:rPr>
          <w:sz w:val="24"/>
        </w:rPr>
        <w:t>1.</w:t>
      </w:r>
      <w:r>
        <w:rPr>
          <w:sz w:val="24"/>
        </w:rPr>
        <w:t>乙方提供的服务不符合本合同规定的，甲方有权拒收，乙方须向甲方支付本合同总价</w:t>
      </w:r>
      <w:r>
        <w:rPr>
          <w:sz w:val="24"/>
        </w:rPr>
        <w:t>5%</w:t>
      </w:r>
      <w:r>
        <w:rPr>
          <w:sz w:val="24"/>
        </w:rPr>
        <w:t>的违约金，并应当在甲方指定的期限内采取补救措施。如乙方在甲方指定的期限内仍无法提供符合约定的服务的，甲方有权解除本合同，乙方应将已收取的服务费用退还甲方并向甲方支付合同总价</w:t>
      </w:r>
      <w:r>
        <w:rPr>
          <w:sz w:val="24"/>
        </w:rPr>
        <w:t xml:space="preserve"> %</w:t>
      </w:r>
      <w:r>
        <w:rPr>
          <w:sz w:val="24"/>
        </w:rPr>
        <w:t>的违约金。违约金不足以弥补甲方损失的，乙方应承担赔偿责任；</w:t>
      </w:r>
    </w:p>
    <w:p>
      <w:pPr>
        <w:ind w:firstLine="480"/>
        <w:jc w:val="both"/>
      </w:pPr>
      <w:r>
        <w:rPr>
          <w:sz w:val="24"/>
        </w:rPr>
        <w:t>2.</w:t>
      </w:r>
      <w:r>
        <w:rPr>
          <w:sz w:val="24"/>
        </w:rPr>
        <w:t>乙方未能按本合同规定的时间提供服务，从逾期之日起每日按本合同服务费用总价</w:t>
      </w:r>
      <w:r>
        <w:rPr>
          <w:sz w:val="24"/>
        </w:rPr>
        <w:t>3</w:t>
      </w:r>
      <w:r>
        <w:rPr>
          <w:sz w:val="24"/>
        </w:rPr>
        <w:t>‰的数额向甲方支付违约金；逾期十五天以上的，甲方有权解除合同，乙方应退还全部已支付的合同款项并向甲方支付合同总价</w:t>
      </w:r>
      <w:r>
        <w:rPr>
          <w:sz w:val="24"/>
        </w:rPr>
        <w:t xml:space="preserve"> %</w:t>
      </w:r>
      <w:r>
        <w:rPr>
          <w:sz w:val="24"/>
        </w:rPr>
        <w:t>的违约金。违约金不足以弥补甲方损失的，乙方应承担赔偿责任；</w:t>
      </w:r>
    </w:p>
    <w:p>
      <w:pPr>
        <w:ind w:firstLine="480"/>
        <w:jc w:val="both"/>
      </w:pPr>
      <w:r>
        <w:rPr>
          <w:sz w:val="24"/>
        </w:rPr>
        <w:t>3.</w:t>
      </w:r>
      <w:r>
        <w:rPr>
          <w:sz w:val="24"/>
        </w:rPr>
        <w:t>甲方无正当理由拒收接受服务、到期拒付服务款项的，甲方向乙方偿付本合同总的</w:t>
      </w:r>
      <w:r>
        <w:rPr>
          <w:sz w:val="24"/>
        </w:rPr>
        <w:t>5%</w:t>
      </w:r>
      <w:r>
        <w:rPr>
          <w:sz w:val="24"/>
        </w:rPr>
        <w:t>的违约金。甲方逾期付款，则每日按欠款总额的</w:t>
      </w:r>
      <w:r>
        <w:rPr>
          <w:sz w:val="24"/>
        </w:rPr>
        <w:t>3</w:t>
      </w:r>
      <w:r>
        <w:rPr>
          <w:sz w:val="24"/>
        </w:rPr>
        <w:t>‰向乙方偿付违约金，但累计违约金总额不超过欠款总额的</w:t>
      </w:r>
      <w:r>
        <w:rPr>
          <w:sz w:val="24"/>
        </w:rPr>
        <w:t>5%</w:t>
      </w:r>
      <w:r>
        <w:rPr>
          <w:sz w:val="24"/>
        </w:rPr>
        <w:t>；</w:t>
      </w:r>
    </w:p>
    <w:p>
      <w:pPr>
        <w:ind w:firstLine="480"/>
        <w:jc w:val="both"/>
      </w:pPr>
      <w:r>
        <w:rPr>
          <w:sz w:val="24"/>
        </w:rPr>
        <w:t>4.</w:t>
      </w:r>
      <w:r>
        <w:rPr>
          <w:sz w:val="24"/>
        </w:rPr>
        <w:t>其它违约责任按《中华人民共和国民法典》处理。</w:t>
      </w:r>
    </w:p>
    <w:p>
      <w:pPr>
        <w:ind w:firstLine="420"/>
        <w:jc w:val="both"/>
      </w:pPr>
      <w:r>
        <w:rPr>
          <w:b/>
          <w:sz w:val="24"/>
        </w:rPr>
        <w:t>九、争端的解决</w:t>
      </w:r>
    </w:p>
    <w:p>
      <w:pPr>
        <w:ind w:firstLine="420"/>
        <w:jc w:val="both"/>
      </w:pPr>
      <w:r>
        <w:rPr>
          <w:sz w:val="24"/>
        </w:rPr>
        <w:t>合同执行过程中发生的任何争议，如双方不能通过友好协商解决，任何一方可向甲方住所地人民法院起诉。</w:t>
      </w:r>
    </w:p>
    <w:p>
      <w:pPr>
        <w:ind w:firstLine="420"/>
        <w:jc w:val="both"/>
      </w:pPr>
      <w:r>
        <w:rPr>
          <w:b/>
          <w:sz w:val="24"/>
        </w:rPr>
        <w:t>十、不可抗力</w:t>
      </w:r>
    </w:p>
    <w:p>
      <w:pPr>
        <w:ind w:firstLine="420"/>
        <w:jc w:val="both"/>
      </w:pPr>
      <w:r>
        <w:rPr>
          <w:sz w:val="24"/>
        </w:rPr>
        <w:t>1.</w:t>
      </w:r>
      <w:r>
        <w:rPr>
          <w:sz w:val="24"/>
        </w:rPr>
        <w:t>任何一方由于不可抗力原因不能履行合同时，</w:t>
      </w:r>
      <w:r>
        <w:rPr>
          <w:sz w:val="24"/>
        </w:rPr>
        <w:t>应在不可抗力事件</w:t>
      </w:r>
      <w:r>
        <w:rPr>
          <w:b/>
          <w:sz w:val="24"/>
        </w:rPr>
        <w:t>发生后立即</w:t>
      </w:r>
      <w:r>
        <w:rPr>
          <w:sz w:val="24"/>
        </w:rPr>
        <w:t>向对方通报，</w:t>
      </w:r>
      <w:r>
        <w:rPr>
          <w:b/>
          <w:sz w:val="24"/>
        </w:rPr>
        <w:t>并采取合理措施</w:t>
      </w:r>
      <w:r>
        <w:rPr>
          <w:sz w:val="24"/>
        </w:rPr>
        <w:t>以减轻可能给对方造成的损失</w:t>
      </w:r>
      <w:r>
        <w:rPr>
          <w:sz w:val="24"/>
        </w:rPr>
        <w:t>，在取得有关机构的不可抗力证明或双方谅解确认后，双方协商延期履行或修订合同，并根据情况可部分或全部免于承担违约责任。</w:t>
      </w:r>
    </w:p>
    <w:p>
      <w:pPr>
        <w:ind w:firstLine="420"/>
        <w:jc w:val="both"/>
      </w:pPr>
      <w:r>
        <w:rPr>
          <w:sz w:val="24"/>
        </w:rPr>
        <w:t>2.</w:t>
      </w:r>
      <w:r>
        <w:rPr>
          <w:sz w:val="24"/>
        </w:rPr>
        <w:t>如果一方迟延履行义务后发生不可抗力事件的，不能免除责任。</w:t>
      </w:r>
    </w:p>
    <w:p>
      <w:pPr>
        <w:ind w:firstLine="420"/>
        <w:jc w:val="both"/>
      </w:pPr>
      <w:r>
        <w:rPr>
          <w:b/>
          <w:sz w:val="24"/>
        </w:rPr>
        <w:t>十一、税费</w:t>
      </w:r>
    </w:p>
    <w:p>
      <w:pPr>
        <w:ind w:firstLine="420"/>
        <w:jc w:val="both"/>
      </w:pPr>
      <w:r>
        <w:rPr>
          <w:sz w:val="24"/>
        </w:rPr>
        <w:t>在中国境内、外发生的与本合同执行有关的一切税费均由乙方负担。</w:t>
      </w:r>
    </w:p>
    <w:p>
      <w:pPr>
        <w:ind w:firstLine="420"/>
        <w:jc w:val="both"/>
      </w:pPr>
      <w:r>
        <w:rPr>
          <w:b/>
          <w:sz w:val="24"/>
        </w:rPr>
        <w:t>十二、其它</w:t>
      </w:r>
    </w:p>
    <w:p>
      <w:pPr>
        <w:ind w:firstLine="420"/>
        <w:jc w:val="both"/>
      </w:pPr>
      <w:r>
        <w:rPr>
          <w:sz w:val="24"/>
        </w:rPr>
        <w:t>1.</w:t>
      </w:r>
      <w:r>
        <w:rPr>
          <w:sz w:val="24"/>
        </w:rPr>
        <w:t>本合同所有附件、磋商文件、响应文件、成交通知书均为合同的有效组成部分，与本合同具有同等法律效力。</w:t>
      </w:r>
    </w:p>
    <w:p>
      <w:pPr>
        <w:ind w:firstLine="420"/>
        <w:jc w:val="both"/>
      </w:pPr>
      <w:r>
        <w:rPr>
          <w:sz w:val="24"/>
        </w:rPr>
        <w:t>2.</w:t>
      </w:r>
      <w:r>
        <w:rPr>
          <w:sz w:val="24"/>
        </w:rPr>
        <w:t>在执行本合同的过程中，所有经双方签署确认的文件（包括会议纪要、补充协议、往来信函）即成为本合同的有效组成部分。如合同附件、采购文件、响应文件、中标通知书、补充协议约定不一致的，按补充协议、本合同、合同附件、中标通知书、响应文件、采购文件的顺序进行解释。</w:t>
      </w:r>
    </w:p>
    <w:p>
      <w:pPr>
        <w:ind w:firstLine="420"/>
        <w:jc w:val="both"/>
      </w:pPr>
      <w:r>
        <w:rPr>
          <w:sz w:val="24"/>
        </w:rPr>
        <w:t>3.</w:t>
      </w:r>
      <w:r>
        <w:rPr>
          <w:sz w:val="24"/>
        </w:rPr>
        <w:t>如一方地址、电话、传真号码有变更，应在变更当日内书面通知对方，否则，应承担相应责任。</w:t>
      </w:r>
    </w:p>
    <w:p>
      <w:pPr>
        <w:ind w:firstLine="420"/>
        <w:jc w:val="both"/>
      </w:pPr>
      <w:r>
        <w:rPr>
          <w:sz w:val="24"/>
        </w:rPr>
        <w:t>4.</w:t>
      </w:r>
      <w:r>
        <w:rPr>
          <w:sz w:val="24"/>
        </w:rPr>
        <w:t>除甲方事先书面同意外，乙方不得部分或全部转让其应履行的合同项下的义务。</w:t>
      </w:r>
    </w:p>
    <w:p>
      <w:pPr>
        <w:ind w:firstLine="420"/>
        <w:jc w:val="both"/>
      </w:pPr>
      <w:r>
        <w:rPr>
          <w:b/>
          <w:sz w:val="24"/>
        </w:rPr>
        <w:t>十三、合同生效</w:t>
      </w:r>
    </w:p>
    <w:p>
      <w:pPr>
        <w:ind w:firstLine="420"/>
        <w:jc w:val="both"/>
      </w:pPr>
      <w:r>
        <w:rPr>
          <w:sz w:val="24"/>
        </w:rPr>
        <w:t>1.</w:t>
      </w:r>
      <w:r>
        <w:rPr>
          <w:sz w:val="24"/>
        </w:rPr>
        <w:t>本合同在甲乙双方法定代表人或其授权代表签字和单位盖章后生效。</w:t>
      </w:r>
    </w:p>
    <w:p>
      <w:pPr>
        <w:ind w:firstLine="420"/>
        <w:jc w:val="both"/>
      </w:pPr>
      <w:r>
        <w:rPr>
          <w:sz w:val="24"/>
        </w:rPr>
        <w:t>2.</w:t>
      </w:r>
      <w:r>
        <w:rPr>
          <w:sz w:val="24"/>
        </w:rPr>
        <w:t>合同一式份，其中甲方份，乙方份，采购代理机构壹份，均具有同等法律效力。</w:t>
      </w:r>
    </w:p>
    <w:p>
      <w:pPr>
        <w:ind w:firstLine="420"/>
        <w:jc w:val="both"/>
      </w:pPr>
      <w:r>
        <w:rPr>
          <w:sz w:val="24"/>
        </w:rPr>
        <w:t>甲方（盖章）：</w:t>
      </w:r>
      <w:r>
        <w:rPr>
          <w:sz w:val="21"/>
        </w:rPr>
        <w:t xml:space="preserve">                       </w:t>
      </w:r>
      <w:r>
        <w:rPr>
          <w:sz w:val="24"/>
        </w:rPr>
        <w:t>乙方（盖章）：</w:t>
      </w:r>
    </w:p>
    <w:p>
      <w:pPr>
        <w:ind w:firstLine="420"/>
        <w:jc w:val="both"/>
      </w:pPr>
      <w:r>
        <w:rPr>
          <w:sz w:val="24"/>
        </w:rPr>
        <w:t>法定代表</w:t>
      </w:r>
      <w:r>
        <w:rPr>
          <w:sz w:val="24"/>
        </w:rPr>
        <w:t>/</w:t>
      </w:r>
      <w:r>
        <w:rPr>
          <w:sz w:val="24"/>
        </w:rPr>
        <w:t>授权代表（签字）：</w:t>
      </w:r>
      <w:r>
        <w:rPr>
          <w:sz w:val="21"/>
        </w:rPr>
        <w:t xml:space="preserve">        </w:t>
      </w:r>
      <w:r>
        <w:rPr>
          <w:sz w:val="24"/>
        </w:rPr>
        <w:t>法定代表</w:t>
      </w:r>
      <w:r>
        <w:rPr>
          <w:sz w:val="24"/>
        </w:rPr>
        <w:t>/</w:t>
      </w:r>
      <w:r>
        <w:rPr>
          <w:sz w:val="24"/>
        </w:rPr>
        <w:t>授权代表（签字）：</w:t>
      </w:r>
    </w:p>
    <w:p>
      <w:pPr>
        <w:ind w:firstLine="420"/>
        <w:jc w:val="both"/>
      </w:pPr>
      <w:r>
        <w:rPr>
          <w:sz w:val="24"/>
        </w:rPr>
        <w:t>日期：</w:t>
      </w:r>
      <w:r>
        <w:rPr>
          <w:sz w:val="21"/>
        </w:rPr>
        <w:t xml:space="preserve">                               </w:t>
      </w:r>
      <w:r>
        <w:rPr>
          <w:sz w:val="24"/>
        </w:rPr>
        <w:t>日期：</w:t>
      </w:r>
    </w:p>
    <w:p>
      <w:pPr>
        <w:ind w:firstLine="420"/>
        <w:jc w:val="both"/>
      </w:pPr>
      <w:r>
        <w:rPr>
          <w:sz w:val="24"/>
        </w:rPr>
        <w:t>邮政编码：</w:t>
      </w:r>
      <w:r>
        <w:rPr>
          <w:sz w:val="21"/>
        </w:rPr>
        <w:t xml:space="preserve">                              </w:t>
      </w:r>
      <w:r>
        <w:rPr>
          <w:sz w:val="24"/>
        </w:rPr>
        <w:t>邮政编码：</w:t>
      </w:r>
    </w:p>
    <w:p>
      <w:pPr>
        <w:ind w:firstLine="420"/>
        <w:jc w:val="both"/>
      </w:pPr>
    </w:p>
    <w:p>
      <w:pPr>
        <w:ind w:firstLine="420"/>
        <w:jc w:val="both"/>
      </w:pPr>
      <w:r>
        <w:rPr>
          <w:sz w:val="24"/>
        </w:rPr>
        <w:t>开户名称：</w:t>
      </w:r>
      <w:r>
        <w:rPr>
          <w:sz w:val="21"/>
        </w:rPr>
        <w:t xml:space="preserve">                              </w:t>
      </w:r>
      <w:r>
        <w:rPr>
          <w:sz w:val="24"/>
        </w:rPr>
        <w:t>开户名称：</w:t>
      </w:r>
    </w:p>
    <w:p>
      <w:pPr>
        <w:ind w:firstLine="420"/>
        <w:jc w:val="both"/>
      </w:pPr>
    </w:p>
    <w:p>
      <w:pPr>
        <w:ind w:firstLine="420"/>
        <w:jc w:val="both"/>
      </w:pPr>
      <w:r>
        <w:rPr>
          <w:sz w:val="24"/>
        </w:rPr>
        <w:t>开户银行：</w:t>
      </w:r>
      <w:r>
        <w:rPr>
          <w:sz w:val="21"/>
        </w:rPr>
        <w:t xml:space="preserve">                              </w:t>
      </w:r>
      <w:r>
        <w:rPr>
          <w:sz w:val="24"/>
        </w:rPr>
        <w:t>开户银行：</w:t>
      </w:r>
    </w:p>
    <w:p>
      <w:pPr>
        <w:ind w:firstLine="420"/>
        <w:jc w:val="both"/>
      </w:pPr>
      <w:r>
        <w:rPr>
          <w:sz w:val="24"/>
        </w:rPr>
        <w:t>开户账号：</w:t>
      </w:r>
      <w:r>
        <w:rPr>
          <w:sz w:val="21"/>
        </w:rPr>
        <w:t xml:space="preserve">                             </w:t>
      </w:r>
      <w:r>
        <w:rPr>
          <w:sz w:val="24"/>
        </w:rPr>
        <w:t>开户账号</w:t>
      </w:r>
      <w:r>
        <w:rPr>
          <w:sz w:val="24"/>
        </w:rPr>
        <w:t>:</w:t>
      </w:r>
    </w:p>
    <w:p>
      <w:pPr>
        <w:ind w:firstLine="420"/>
        <w:jc w:val="both"/>
      </w:pPr>
      <w:r>
        <w:rPr>
          <w:b/>
          <w:sz w:val="24"/>
        </w:rPr>
        <w:t>注：此为合同草案，可根据磋商情况进行变更！</w:t>
      </w:r>
    </w:p>
    <w:p>
      <w:pPr>
        <w:ind w:firstLine="420"/>
        <w:jc w:val="both"/>
      </w:pPr>
      <w:r>
        <w:rPr>
          <w:sz w:val="21"/>
        </w:rPr>
        <w:t xml:space="preserve"> </w:t>
      </w:r>
    </w:p>
    <w:p>
      <w:pPr>
        <w:jc w:val="both"/>
      </w:pPr>
    </w:p>
    <w:p>
      <w:pPr>
        <w:ind w:firstLine="420"/>
        <w:jc w:val="both"/>
      </w:pPr>
    </w:p>
    <w:p>
      <w:pPr>
        <w:jc w:val="both"/>
      </w:pPr>
    </w:p>
    <w:p>
      <w:pPr>
        <w:ind w:firstLine="420"/>
        <w:jc w:val="both"/>
      </w:pPr>
    </w:p>
    <w:p>
      <w:pPr>
        <w:jc w:val="both"/>
      </w:pPr>
    </w:p>
    <w:p>
      <w:pPr>
        <w:ind w:firstLine="420"/>
        <w:jc w:val="both"/>
      </w:pPr>
    </w:p>
    <w:p/>
    <w:p>
      <w:pPr>
        <w:ind w:firstLine="420"/>
        <w:jc w:val="center"/>
      </w:pPr>
      <w:r>
        <w:rPr>
          <w:b/>
          <w:sz w:val="28"/>
        </w:rPr>
        <w:t>保密协议</w:t>
      </w:r>
    </w:p>
    <w:p>
      <w:pPr>
        <w:ind w:firstLine="480"/>
        <w:jc w:val="left"/>
      </w:pPr>
    </w:p>
    <w:p>
      <w:pPr>
        <w:ind w:firstLine="480"/>
        <w:jc w:val="left"/>
      </w:pPr>
      <w:r>
        <w:rPr>
          <w:sz w:val="24"/>
        </w:rPr>
        <w:t>甲方：广东省应急管理厅</w:t>
      </w:r>
    </w:p>
    <w:p>
      <w:pPr>
        <w:ind w:firstLine="480"/>
        <w:jc w:val="left"/>
      </w:pPr>
      <w:r>
        <w:rPr>
          <w:sz w:val="24"/>
        </w:rPr>
        <w:t>联系地址：广州市越秀区建设大马路19号</w:t>
      </w:r>
    </w:p>
    <w:p>
      <w:pPr>
        <w:ind w:firstLine="480"/>
        <w:jc w:val="left"/>
      </w:pPr>
      <w:r>
        <w:rPr>
          <w:sz w:val="24"/>
        </w:rPr>
        <w:t>联系人：联系方式：</w:t>
      </w:r>
    </w:p>
    <w:p>
      <w:pPr>
        <w:ind w:firstLine="480"/>
        <w:jc w:val="left"/>
      </w:pPr>
      <w:r>
        <w:rPr>
          <w:sz w:val="24"/>
        </w:rPr>
        <w:t>乙方：</w:t>
      </w:r>
    </w:p>
    <w:p>
      <w:pPr>
        <w:ind w:firstLine="480"/>
        <w:jc w:val="left"/>
      </w:pPr>
      <w:r>
        <w:rPr>
          <w:sz w:val="24"/>
        </w:rPr>
        <w:t>联系地址：</w:t>
      </w:r>
    </w:p>
    <w:p>
      <w:pPr>
        <w:ind w:firstLine="480"/>
        <w:jc w:val="left"/>
      </w:pPr>
      <w:r>
        <w:rPr>
          <w:sz w:val="24"/>
        </w:rPr>
        <w:t xml:space="preserve">联系人：    </w:t>
      </w:r>
    </w:p>
    <w:p>
      <w:pPr>
        <w:ind w:firstLine="480"/>
        <w:jc w:val="left"/>
      </w:pPr>
      <w:r>
        <w:rPr>
          <w:sz w:val="24"/>
        </w:rPr>
        <w:t>联系方式：</w:t>
      </w:r>
    </w:p>
    <w:p>
      <w:pPr>
        <w:ind w:firstLine="480"/>
        <w:jc w:val="left"/>
      </w:pPr>
    </w:p>
    <w:p>
      <w:pPr>
        <w:ind w:firstLine="480"/>
        <w:jc w:val="left"/>
      </w:pPr>
      <w:r>
        <w:rPr>
          <w:sz w:val="24"/>
        </w:rPr>
        <w:t>根据《中华人民共和国民法典》《中华人民共和国保守国家秘密法》《中华人民共和国反不正当竞争法》等法律法规规定，为保护甲乙双方的合法利益，保证合同项目顺利开展，避免因一方信息泄露而给国家、社会以及个人造成不良后果，给另一方造成损失，甲乙双方以及参与本项目的所有人员承诺遵守本保密协议内容。</w:t>
      </w:r>
    </w:p>
    <w:p>
      <w:pPr>
        <w:ind w:firstLine="480"/>
        <w:jc w:val="left"/>
      </w:pPr>
      <w:r>
        <w:rPr>
          <w:sz w:val="24"/>
        </w:rPr>
        <w:t>一、保密信息定义</w:t>
      </w:r>
    </w:p>
    <w:p>
      <w:pPr>
        <w:ind w:firstLine="480"/>
        <w:jc w:val="left"/>
      </w:pPr>
      <w:r>
        <w:rPr>
          <w:sz w:val="24"/>
        </w:rPr>
        <w:t>本协议所称的“保密信息”是指在讨论、签订、执行合同过程中所获悉的国家秘密、商业秘密、个人隐私以及所有无法自公开渠道获得的技术信息、政府信息、公司计划、运营信息、财务信息、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ind w:firstLine="480"/>
        <w:jc w:val="left"/>
      </w:pPr>
      <w:r>
        <w:rPr>
          <w:sz w:val="24"/>
        </w:rPr>
        <w:t>1.</w:t>
      </w:r>
      <w:r>
        <w:rPr>
          <w:sz w:val="24"/>
        </w:rPr>
        <w:t>甲方在项目实施中为乙方及乙方工作人员提供必要的数据、程序、用户名、口令和资料等；</w:t>
      </w:r>
    </w:p>
    <w:p>
      <w:pPr>
        <w:ind w:firstLine="480"/>
        <w:jc w:val="left"/>
      </w:pPr>
      <w:r>
        <w:rPr>
          <w:sz w:val="24"/>
        </w:rPr>
        <w:t>2.</w:t>
      </w:r>
      <w:r>
        <w:rPr>
          <w:sz w:val="24"/>
        </w:rPr>
        <w:t>乙方在对甲方提供服务工作中涉及的业务及技术文档，包括政策、方案设计细节、程序文件、数据结构，以及相关业务系统的硬软件、文档、测试和测试产生的数据等；</w:t>
      </w:r>
    </w:p>
    <w:p>
      <w:pPr>
        <w:ind w:firstLine="480"/>
        <w:jc w:val="left"/>
      </w:pPr>
      <w:r>
        <w:rPr>
          <w:sz w:val="24"/>
        </w:rPr>
        <w:t>3.</w:t>
      </w:r>
      <w:r>
        <w:rPr>
          <w:sz w:val="24"/>
        </w:rPr>
        <w:t>乙方服务过程中产生的所有成果为保密的内容；</w:t>
      </w:r>
    </w:p>
    <w:p>
      <w:pPr>
        <w:ind w:firstLine="480"/>
        <w:jc w:val="left"/>
      </w:pPr>
      <w:r>
        <w:rPr>
          <w:sz w:val="24"/>
        </w:rPr>
        <w:t>4.</w:t>
      </w:r>
      <w:r>
        <w:rPr>
          <w:sz w:val="24"/>
        </w:rPr>
        <w:t>其他甲乙一方合理认为并申明属于保密信息的内容。</w:t>
      </w:r>
    </w:p>
    <w:p>
      <w:pPr>
        <w:ind w:firstLine="480"/>
        <w:jc w:val="left"/>
      </w:pPr>
      <w:r>
        <w:rPr>
          <w:sz w:val="24"/>
        </w:rPr>
        <w:t>二、保密要求</w:t>
      </w:r>
    </w:p>
    <w:p>
      <w:pPr>
        <w:ind w:firstLine="480"/>
        <w:jc w:val="left"/>
      </w:pPr>
      <w:r>
        <w:rPr>
          <w:sz w:val="24"/>
        </w:rPr>
        <w:t>在国家相关法律法规、规章政策所规定的前提下，甲乙双方全力限制“保密信息”的使用范围以利保密防范，并仅用于为甲方提供服务。在未经保密信息的原提供方书面形式授权下，另一方不得直接或间接使用保密资料的利益或目的性的任何专有信息，亦不得把任何专有信息披露给他人。甲乙双方所有经手人员均有义务受本协议的约束，并负有保密的义务。</w:t>
      </w:r>
    </w:p>
    <w:p>
      <w:pPr>
        <w:ind w:firstLine="480"/>
        <w:jc w:val="left"/>
      </w:pPr>
      <w:r>
        <w:rPr>
          <w:sz w:val="24"/>
        </w:rPr>
        <w:t>1.</w:t>
      </w:r>
      <w:r>
        <w:rPr>
          <w:sz w:val="24"/>
        </w:rPr>
        <w:t>双方始终对保密资料保密，不在项目之外使用提供方的保密信息及因履行本项目而掌握的保密信息。</w:t>
      </w:r>
    </w:p>
    <w:p>
      <w:pPr>
        <w:ind w:firstLine="480"/>
        <w:jc w:val="left"/>
      </w:pPr>
      <w:r>
        <w:rPr>
          <w:sz w:val="24"/>
        </w:rPr>
        <w:t>2.</w:t>
      </w:r>
      <w:r>
        <w:rPr>
          <w:sz w:val="24"/>
        </w:rPr>
        <w:t>未经一方书面同意，另一方不向任何第三方提供保密信息全部或部分内容以及可以接触上述保密信息的手段，包括在公开场合展览，公开对外宣传，作为文章、讯息、参考数据发表等。但法律、法规另有规定或双方另有约定的除外。</w:t>
      </w:r>
    </w:p>
    <w:p>
      <w:pPr>
        <w:ind w:firstLine="480"/>
        <w:jc w:val="left"/>
      </w:pPr>
      <w:r>
        <w:rPr>
          <w:sz w:val="24"/>
        </w:rPr>
        <w:t>3.</w:t>
      </w:r>
      <w:r>
        <w:rPr>
          <w:sz w:val="24"/>
        </w:rPr>
        <w:t>甲乙双方只向项目相关人员（包括各自的领导、项目参与人和雇员等）为商讨合作项目而有需要知悉保密信息的人士披露保密信息；并保证上述各相关人员的行为将会符合本协议的规定。</w:t>
      </w:r>
    </w:p>
    <w:p>
      <w:pPr>
        <w:ind w:firstLine="480"/>
        <w:jc w:val="left"/>
      </w:pPr>
      <w:r>
        <w:rPr>
          <w:sz w:val="24"/>
        </w:rPr>
        <w:t>4.</w:t>
      </w:r>
      <w:r>
        <w:rPr>
          <w:sz w:val="24"/>
        </w:rPr>
        <w:t>在商讨合作项目的过程中，若需向第三方披露对方的保密信息，应事先取得对方书面许可，并要求该第三方遵守本协议的规定，不得向任何其它人士泄露保密信息。</w:t>
      </w:r>
    </w:p>
    <w:p>
      <w:pPr>
        <w:ind w:firstLine="480"/>
        <w:jc w:val="left"/>
      </w:pPr>
      <w:r>
        <w:rPr>
          <w:sz w:val="24"/>
        </w:rPr>
        <w:t>5.</w:t>
      </w:r>
      <w:r>
        <w:rPr>
          <w:sz w:val="24"/>
        </w:rPr>
        <w:t>有关保密的内容和义务，未经任一方对外正式公开有关保密信息则长期有效。</w:t>
      </w:r>
    </w:p>
    <w:p>
      <w:pPr>
        <w:ind w:firstLine="480"/>
        <w:jc w:val="left"/>
      </w:pPr>
      <w:r>
        <w:rPr>
          <w:sz w:val="24"/>
        </w:rPr>
        <w:t>6</w:t>
      </w:r>
      <w:r>
        <w:rPr>
          <w:sz w:val="24"/>
        </w:rPr>
        <w:t>．保密期限自保密信息接收方接收保密信息起始，至全部保密信息的秘密性全部丧失时终止。</w:t>
      </w:r>
    </w:p>
    <w:p>
      <w:pPr>
        <w:ind w:firstLine="480"/>
        <w:jc w:val="left"/>
      </w:pPr>
      <w:r>
        <w:rPr>
          <w:sz w:val="24"/>
        </w:rPr>
        <w:t>三、本协议经合同双方签署后生效。本协议是合同的重要附件，但本协议效力具有独立性，不受本合同终止或解除的影响。</w:t>
      </w:r>
    </w:p>
    <w:p>
      <w:pPr>
        <w:ind w:firstLine="480"/>
        <w:jc w:val="left"/>
      </w:pPr>
    </w:p>
    <w:p>
      <w:pPr>
        <w:ind w:firstLine="480"/>
        <w:jc w:val="left"/>
      </w:pPr>
    </w:p>
    <w:p>
      <w:pPr>
        <w:ind w:firstLine="480"/>
        <w:jc w:val="left"/>
      </w:pPr>
      <w:r>
        <w:rPr>
          <w:sz w:val="24"/>
        </w:rPr>
        <w:t>甲方（盖章）：                        乙方（盖章）：</w:t>
      </w:r>
    </w:p>
    <w:p>
      <w:pPr>
        <w:ind w:firstLine="480"/>
        <w:jc w:val="left"/>
      </w:pPr>
    </w:p>
    <w:p>
      <w:pPr>
        <w:ind w:firstLine="480"/>
        <w:jc w:val="left"/>
      </w:pPr>
      <w:r>
        <w:rPr>
          <w:sz w:val="24"/>
        </w:rPr>
        <w:t>甲方代表：                           乙方代表：</w:t>
      </w:r>
    </w:p>
    <w:p>
      <w:pPr>
        <w:ind w:firstLine="480"/>
        <w:jc w:val="left"/>
      </w:pPr>
    </w:p>
    <w:p>
      <w:pPr>
        <w:ind w:firstLine="480"/>
        <w:jc w:val="left"/>
      </w:pPr>
    </w:p>
    <w:p>
      <w:pPr>
        <w:ind w:firstLine="480"/>
        <w:jc w:val="left"/>
      </w:pPr>
      <w:r>
        <w:rPr>
          <w:sz w:val="24"/>
        </w:rPr>
        <w:t>日期：   年  月  日                   日期：   年  月  日</w:t>
      </w:r>
    </w:p>
    <w:p>
      <w:pPr>
        <w:ind w:firstLine="480"/>
        <w:jc w:val="left"/>
      </w:pPr>
    </w:p>
    <w:p>
      <w:pPr>
        <w:ind w:firstLine="480"/>
        <w:jc w:val="left"/>
      </w:pPr>
      <w:r>
        <w:rPr>
          <w:sz w:val="21"/>
        </w:rPr>
        <w:t xml:space="preserve"> </w:t>
      </w: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480"/>
        <w:jc w:val="left"/>
      </w:pPr>
    </w:p>
    <w:p>
      <w:pPr>
        <w:ind w:firstLine="562"/>
        <w:jc w:val="center"/>
      </w:pPr>
      <w:r>
        <w:rPr>
          <w:b/>
          <w:sz w:val="28"/>
        </w:rPr>
        <w:t>公平竞争和政府采购廉政协议</w:t>
      </w:r>
    </w:p>
    <w:p>
      <w:pPr>
        <w:ind w:firstLine="480"/>
        <w:jc w:val="left"/>
      </w:pPr>
    </w:p>
    <w:p>
      <w:pPr>
        <w:ind w:firstLine="480"/>
        <w:jc w:val="left"/>
      </w:pPr>
      <w:r>
        <w:rPr>
          <w:sz w:val="24"/>
        </w:rPr>
        <w:t>甲方：广东省应急管理厅     乙方：</w:t>
      </w:r>
    </w:p>
    <w:p>
      <w:pPr>
        <w:ind w:firstLine="480"/>
        <w:jc w:val="left"/>
      </w:pPr>
      <w:r>
        <w:rPr>
          <w:sz w:val="24"/>
        </w:rPr>
        <w:t>联系人：                   联系人：</w:t>
      </w:r>
    </w:p>
    <w:p>
      <w:pPr>
        <w:ind w:firstLine="480"/>
        <w:jc w:val="left"/>
      </w:pPr>
      <w:r>
        <w:rPr>
          <w:sz w:val="24"/>
        </w:rPr>
        <w:t>联系地址：                 联系地址：</w:t>
      </w:r>
    </w:p>
    <w:p>
      <w:pPr>
        <w:ind w:firstLine="480"/>
        <w:jc w:val="left"/>
      </w:pPr>
      <w:r>
        <w:rPr>
          <w:sz w:val="24"/>
        </w:rPr>
        <w:t>联系方式：                 联系方式：</w:t>
      </w:r>
    </w:p>
    <w:p>
      <w:pPr>
        <w:ind w:firstLine="480"/>
        <w:jc w:val="left"/>
      </w:pPr>
    </w:p>
    <w:p>
      <w:pPr>
        <w:ind w:firstLine="480"/>
        <w:jc w:val="left"/>
      </w:pPr>
    </w:p>
    <w:p>
      <w:pPr>
        <w:ind w:firstLine="480"/>
        <w:jc w:val="left"/>
      </w:pPr>
      <w:r>
        <w:rPr>
          <w:sz w:val="24"/>
        </w:rPr>
        <w:t>为加强甲方政府采购过程的廉政管理，提高监督、制约水平，确保政府采购公平、公正、公开和透明，防止腐败现象的发生，甲乙双方经友好协商，现就双方在甲方政府采购项目实施过程的廉政管理签定如下公约：</w:t>
      </w:r>
    </w:p>
    <w:p>
      <w:pPr>
        <w:ind w:firstLine="480"/>
        <w:jc w:val="left"/>
      </w:pPr>
      <w:r>
        <w:rPr>
          <w:sz w:val="24"/>
        </w:rPr>
        <w:t>一、双方在该项目的政府采购过程中将严格遵守《中华人民共和国招标投标法》和《中华人民共和国政府采购法》以及政府采购（含建设工程招投标）的有关法律、行政法规等规定。</w:t>
      </w:r>
    </w:p>
    <w:p>
      <w:pPr>
        <w:ind w:firstLine="480"/>
        <w:jc w:val="left"/>
      </w:pPr>
      <w:r>
        <w:rPr>
          <w:sz w:val="24"/>
        </w:rPr>
        <w:t>二、任何单位和部门不得排除和限制公平竞争，不得进行地方保护和行业垄断，禁止限制和排斥本地区、本系统外符合资质条件的单位参加甲方的政府采购竞投活动。</w:t>
      </w:r>
    </w:p>
    <w:p>
      <w:pPr>
        <w:ind w:firstLine="480"/>
        <w:jc w:val="left"/>
      </w:pPr>
      <w:r>
        <w:rPr>
          <w:sz w:val="24"/>
        </w:rPr>
        <w:t>三、甲方应当遵从政府采购的有关管理规定制定发给投标方的采购项目的有关文件，严格按照规定完成发标、答疑、开标、评标和发出中标通知等工作；与乙方密切协作，遵从政府采购的有关规定、采购项目的招投标文件和中标通知，签定采购项目合同。</w:t>
      </w:r>
    </w:p>
    <w:p>
      <w:pPr>
        <w:ind w:firstLine="480"/>
        <w:jc w:val="left"/>
      </w:pPr>
      <w:r>
        <w:rPr>
          <w:sz w:val="24"/>
        </w:rPr>
        <w:t>四、甲方采购项目的政府采购活动应接受纪检监察部门的监督。按规定需向投标人公布的事项必须完全公布，不能向投标人透露的事项必须完全保密。</w:t>
      </w:r>
    </w:p>
    <w:p>
      <w:pPr>
        <w:ind w:firstLine="480"/>
        <w:jc w:val="left"/>
      </w:pPr>
      <w:r>
        <w:rPr>
          <w:sz w:val="24"/>
        </w:rPr>
        <w:t>五、甲方人员不得接受乙方的吃请馈赠，不得向乙方索要钱物。</w:t>
      </w:r>
    </w:p>
    <w:p>
      <w:pPr>
        <w:ind w:firstLine="480"/>
        <w:jc w:val="left"/>
      </w:pPr>
      <w:r>
        <w:rPr>
          <w:sz w:val="24"/>
        </w:rPr>
        <w:t>六、乙方应当遵从政府采购的有关管理规定并按照甲方招标文件要求完成投标的有关文件。</w:t>
      </w:r>
    </w:p>
    <w:p>
      <w:pPr>
        <w:ind w:firstLine="480"/>
        <w:jc w:val="left"/>
      </w:pPr>
      <w:r>
        <w:rPr>
          <w:sz w:val="24"/>
        </w:rPr>
        <w:t>七、乙方不得向甲方人员和评标委员会的组成人员以及竞争性谈判、单一来源谈判、询价采购小组的组成人员行贿或者采取其他不正当手段谋取中标或者成交。</w:t>
      </w:r>
    </w:p>
    <w:p>
      <w:pPr>
        <w:ind w:firstLine="480"/>
        <w:jc w:val="left"/>
      </w:pPr>
      <w:r>
        <w:rPr>
          <w:sz w:val="24"/>
        </w:rPr>
        <w:t>八、乙方不得与参加投标的其他供应商串通进行投标且不得弄虚作假骗取中标。</w:t>
      </w:r>
    </w:p>
    <w:p>
      <w:pPr>
        <w:ind w:firstLine="480"/>
        <w:jc w:val="left"/>
      </w:pPr>
      <w:r>
        <w:rPr>
          <w:sz w:val="24"/>
        </w:rPr>
        <w:t>九、甲乙任一方在本采购项目的实施过程中违反政府采购有关法律和行政法规的，按有关规定予以处罚；因此造成对方损失的，应承担赔偿责任。</w:t>
      </w:r>
    </w:p>
    <w:p>
      <w:pPr>
        <w:ind w:firstLine="480"/>
        <w:jc w:val="left"/>
      </w:pPr>
      <w:r>
        <w:rPr>
          <w:sz w:val="24"/>
        </w:rPr>
        <w:t>十、本公约一式两份，甲乙双方各执一份。自双方签字盖章之日生效。</w:t>
      </w:r>
    </w:p>
    <w:p>
      <w:pPr>
        <w:ind w:firstLine="480"/>
        <w:jc w:val="left"/>
      </w:pPr>
    </w:p>
    <w:p>
      <w:pPr>
        <w:ind w:firstLine="480"/>
        <w:jc w:val="left"/>
      </w:pPr>
    </w:p>
    <w:p>
      <w:pPr>
        <w:ind w:firstLine="480"/>
        <w:jc w:val="left"/>
      </w:pPr>
    </w:p>
    <w:p>
      <w:pPr>
        <w:ind w:firstLine="480"/>
        <w:jc w:val="left"/>
      </w:pPr>
      <w:r>
        <w:rPr>
          <w:sz w:val="21"/>
        </w:rPr>
        <w:t xml:space="preserve"> </w:t>
      </w:r>
    </w:p>
    <w:p>
      <w:pPr>
        <w:ind w:firstLine="480"/>
        <w:jc w:val="left"/>
      </w:pPr>
      <w:r>
        <w:rPr>
          <w:sz w:val="24"/>
        </w:rPr>
        <w:t>甲方（盖章）：                    乙方（盖章）：</w:t>
      </w:r>
    </w:p>
    <w:p>
      <w:pPr>
        <w:ind w:firstLine="480"/>
        <w:jc w:val="left"/>
      </w:pPr>
    </w:p>
    <w:p>
      <w:pPr>
        <w:ind w:firstLine="480"/>
        <w:jc w:val="left"/>
      </w:pPr>
      <w:r>
        <w:rPr>
          <w:sz w:val="24"/>
        </w:rPr>
        <w:t>甲方代表：                       乙方代表：</w:t>
      </w:r>
    </w:p>
    <w:p>
      <w:pPr>
        <w:ind w:firstLine="480"/>
        <w:jc w:val="left"/>
      </w:pPr>
    </w:p>
    <w:p>
      <w:pPr>
        <w:ind w:firstLine="480"/>
        <w:jc w:val="left"/>
      </w:pPr>
      <w:r>
        <w:rPr>
          <w:sz w:val="24"/>
        </w:rPr>
        <w:t>日期：   年  月 日                日期：    年  月  日</w:t>
      </w:r>
    </w:p>
    <w:p>
      <w:pPr>
        <w:ind w:firstLine="480"/>
        <w:jc w:val="left"/>
      </w:pPr>
    </w:p>
    <w:p>
      <w:pPr>
        <w:ind w:firstLine="480"/>
        <w:jc w:val="left"/>
      </w:pPr>
      <w:r>
        <w:rPr>
          <w:sz w:val="21"/>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440001-2023-36315</w:t>
      </w:r>
    </w:p>
    <w:p>
      <w:pPr>
        <w:jc w:val="center"/>
      </w:pPr>
      <w:r>
        <w:rPr>
          <w:b/>
          <w:sz w:val="24"/>
        </w:rPr>
        <w:t>采购项目编号：</w:t>
      </w:r>
      <w:r>
        <w:rPr>
          <w:b/>
          <w:sz w:val="24"/>
        </w:rPr>
        <w:t>GPCGD234314FC036F</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广东省应急管理厅应对处置突发事件移动现场指挥部服务保障项目</w:t>
      </w:r>
      <w:r>
        <w:rPr>
          <w:u w:val="single"/>
        </w:rPr>
        <w:t>”</w:t>
      </w:r>
      <w:r>
        <w:rPr/>
        <w:t>项目的竞争性磋商[采购项目编号为：</w:t>
      </w:r>
      <w:r>
        <w:rPr>
          <w:u w:val="single"/>
        </w:rPr>
        <w:t>GPCGD234314FC036F</w:t>
      </w:r>
      <w:r>
        <w:rPr/>
        <w:t>]，我方愿参与响应。</w:t>
      </w:r>
    </w:p>
    <w:p>
      <w:pPr>
        <w:ind w:firstLine="480"/>
      </w:pPr>
      <w:r>
        <w:rPr/>
        <w:t>我方确认收到贵方提供的</w:t>
      </w:r>
      <w:r>
        <w:rPr>
          <w:u w:val="single"/>
        </w:rPr>
        <w:t>“</w:t>
      </w:r>
      <w:r>
        <w:rPr>
          <w:u w:val="single"/>
        </w:rPr>
        <w:t>广东省应急管理厅应对处置突发事件移动现场指挥部服务保障项目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广东省应急管理厅应对处置突发事件移动现场指挥部服务保障项目</w:t>
      </w:r>
      <w:r>
        <w:rPr/>
        <w:t>”项目采购[采购项目编号为</w:t>
      </w:r>
      <w:r>
        <w:rPr/>
        <w:t>GPCGD234314FC036F</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广东省应急管理厅</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广东省应急管理厅应对处置突发事件移动现场指挥部服务保障项目</w:t>
      </w:r>
      <w:r>
        <w:rPr/>
        <w:t>（采购项目编号：</w:t>
      </w:r>
      <w:r>
        <w:rPr/>
        <w:t>GPCGD234314FC036F</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广东省应急管理厅应对处置突发事件移动现场指挥部服务保障项目</w:t>
      </w:r>
      <w:r>
        <w:rPr/>
        <w:t>”项目（采购项目编号：</w:t>
      </w:r>
      <w:r>
        <w:rPr/>
        <w:t>GPCGD234314FC036F</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