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sz w:val="30"/>
          <w:szCs w:val="30"/>
          <w:lang w:eastAsia="zh-CN"/>
        </w:rPr>
        <w:t>附件</w:t>
      </w:r>
      <w:r>
        <w:rPr>
          <w:rFonts w:hint="eastAsia"/>
          <w:b w:val="0"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广东省地方标准征求意见表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单位： 　　　　　　　　　　　　　　　　　　　　　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填写日期：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>
        <w:rPr>
          <w:rFonts w:hint="eastAsia"/>
          <w:sz w:val="28"/>
          <w:szCs w:val="28"/>
          <w:u w:val="single"/>
          <w:lang w:val="en-US" w:eastAsia="zh-CN"/>
        </w:rPr>
        <w:t>23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Style w:val="4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3261"/>
        <w:gridCol w:w="1844"/>
        <w:gridCol w:w="1418"/>
        <w:gridCol w:w="1417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1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计划编号</w:t>
            </w:r>
          </w:p>
        </w:tc>
        <w:tc>
          <w:tcPr>
            <w:tcW w:w="51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年第1批-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《</w:t>
            </w:r>
            <w:r>
              <w:rPr>
                <w:b/>
                <w:bCs/>
                <w:sz w:val="24"/>
                <w:szCs w:val="24"/>
              </w:rPr>
              <w:t>铝及铝合金深井铸造安全技术规范</w:t>
            </w:r>
            <w:r>
              <w:rPr>
                <w:rFonts w:hint="eastAsia"/>
                <w:b/>
                <w:bCs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意见回复人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单位/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10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178" w:type="dxa"/>
            <w:gridSpan w:val="7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章条编号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意见或建议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color w:val="AEAAA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color w:val="AEAAAA"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color w:val="AEAAAA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b/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意见或建议本页不够填写时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可以增加页面</w:t>
      </w:r>
      <w:r>
        <w:rPr>
          <w:rFonts w:hint="eastAsia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DD03"/>
    <w:rsid w:val="2FBD1070"/>
    <w:rsid w:val="3F7EDD03"/>
    <w:rsid w:val="4D77C66E"/>
    <w:rsid w:val="751C2387"/>
    <w:rsid w:val="79AD06A3"/>
    <w:rsid w:val="E63E638C"/>
    <w:rsid w:val="FFE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2022-03-01T15:57:00Z</dcterms:created>
  <dc:creator>linyuehan</dc:creator>
  <cp:lastModifiedBy>李景</cp:lastModifiedBy>
  <dcterms:modified xsi:type="dcterms:W3CDTF">2023-08-18T00:49:27Z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ribbonExt">
    <vt:lpwstr>{"WPSExtOfficeTab":{"OnGetEnabled":false,"OnGetVisible":false}}</vt:lpwstr>
  </property>
</Properties>
</file>