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440001-2023-48393</w:t>
      </w:r>
    </w:p>
    <w:p>
      <w:pPr>
        <w:jc w:val="center"/>
      </w:pPr>
      <w:r>
        <w:rPr>
          <w:b/>
          <w:sz w:val="24"/>
        </w:rPr>
        <w:t>采购项目编号：</w:t>
      </w:r>
      <w:r>
        <w:rPr>
          <w:b/>
          <w:sz w:val="24"/>
        </w:rPr>
        <w:t>GPCGD234314FC046F</w:t>
      </w:r>
    </w:p>
    <w:p>
      <w:pPr>
        <w:jc w:val="center"/>
      </w:pPr>
      <w:r>
        <w:rPr>
          <w:b/>
          <w:sz w:val="24"/>
        </w:rPr>
        <w:t>项目名称：</w:t>
      </w:r>
      <w:r>
        <w:rPr>
          <w:b/>
          <w:sz w:val="24"/>
        </w:rPr>
        <w:t>广东省粤北区域应急救援中心项目场址论证服务</w:t>
      </w:r>
    </w:p>
    <w:p>
      <w:pPr>
        <w:jc w:val="center"/>
      </w:pPr>
      <w:r>
        <w:rPr>
          <w:b/>
          <w:sz w:val="24"/>
        </w:rPr>
        <w:t>采购人：</w:t>
      </w:r>
      <w:r>
        <w:rPr>
          <w:b/>
          <w:sz w:val="24"/>
        </w:rPr>
        <w:t>广东省应急管理厅</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 磋商邀请</w:t>
      </w:r>
    </w:p>
    <w:p>
      <w:pPr>
        <w:ind w:firstLine="480"/>
      </w:pPr>
      <w:r>
        <w:rPr/>
        <w:t>广东省政府采购中心</w:t>
      </w:r>
      <w:r>
        <w:rPr/>
        <w:t>受</w:t>
      </w:r>
      <w:r>
        <w:rPr/>
        <w:t>广东省应急管理厅</w:t>
      </w:r>
      <w:r>
        <w:rPr/>
        <w:t>的委托，采用</w:t>
      </w:r>
      <w:r>
        <w:rPr/>
        <w:t>竞争性磋商</w:t>
      </w:r>
      <w:r>
        <w:rPr/>
        <w:t>方式组织采购</w:t>
      </w:r>
      <w:r>
        <w:rPr/>
        <w:t>广东省粤北区域应急救援中心项目场址论证服务</w:t>
      </w:r>
      <w:r>
        <w:rPr/>
        <w:t>。欢迎符合资格条件的供应商参加。</w:t>
      </w:r>
    </w:p>
    <w:p>
      <w:r>
        <w:rPr>
          <w:b/>
          <w:sz w:val="28"/>
        </w:rPr>
        <w:t>一.项目概述</w:t>
      </w:r>
    </w:p>
    <w:p>
      <w:r>
        <w:rPr>
          <w:b/>
          <w:sz w:val="24"/>
        </w:rPr>
        <w:t>1.名称与编号</w:t>
      </w:r>
    </w:p>
    <w:p>
      <w:pPr>
        <w:ind w:firstLine="480"/>
      </w:pPr>
      <w:r>
        <w:rPr/>
        <w:t>采购项目名称：</w:t>
      </w:r>
      <w:r>
        <w:rPr/>
        <w:t>广东省粤北区域应急救援中心项目场址论证服务</w:t>
      </w:r>
    </w:p>
    <w:p>
      <w:pPr>
        <w:ind w:firstLine="480"/>
      </w:pPr>
      <w:r>
        <w:rPr/>
        <w:t>采购计划编号：</w:t>
      </w:r>
      <w:r>
        <w:rPr/>
        <w:t>440001-2023-48393</w:t>
      </w:r>
    </w:p>
    <w:p>
      <w:pPr>
        <w:ind w:firstLine="480"/>
      </w:pPr>
      <w:r>
        <w:rPr/>
        <w:t>采购项目编号：</w:t>
      </w:r>
      <w:r>
        <w:rPr/>
        <w:t>GPCGD234314FC046F</w:t>
      </w:r>
    </w:p>
    <w:p>
      <w:pPr>
        <w:ind w:firstLine="480"/>
      </w:pPr>
      <w:r>
        <w:rPr/>
        <w:t>采购方式：</w:t>
      </w:r>
      <w:r>
        <w:rPr/>
        <w:t>竞争性磋商</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采购包1(广东省粤北区域应急救援中心项目场址论证服务):</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其他工程管理服务</w:t>
            </w:r>
          </w:p>
        </w:tc>
        <w:tc>
          <w:tcPr>
            <w:tcW w:type="dxa" w:w="2136"/>
          </w:tcPr>
          <w:p>
            <w:r>
              <w:rPr/>
              <w:t>开展广东省粤北区域应急救援中心项目航空救援基地场址论证服务等报告编制服务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合同履行期限：合同签订后30个工作日内根据相关规定分别完成《场址论证报告》《飞行程序方案研究报告》和《飞机性能分析报告》送审稿编制， 后续根据相关主管部门的审核意见修改完善《场址论证报告》《飞行程序方案研究报告》《飞机性能分析报告》送审稿并通过审核，直至协助采购人取得相关部门的批复为止。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以下2种证明材料之一：①2022年度财务状况报告；②基本开户行出具的资信证明和《基本存款账号信息》）。</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采购包1（广东省粤北区域应急救援中心项目场址论证服务）：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不得再参与本项目投标（响应）。(可参考投标（报价） 函相关承诺要求内容。）</w:t>
      </w:r>
    </w:p>
    <w:p/>
    <w:p>
      <w:r>
        <w:rPr/>
        <w:t>3)供应商须为民航局飞行程序设计备案的单位（以最新的民航局飞行程序设计单位备案信息公布表为准）；须在全国投资项目在线审批监管平台备案（备案专业含民航）。（提供查询截图）</w:t>
      </w:r>
    </w:p>
    <w:p/>
    <w:p>
      <w:r>
        <w:rPr/>
        <w:t>4)供应商具有工程设计综合资质或民航行业工程设计乙级（含）以上资质。（提供资质证书扫描件）</w:t>
      </w:r>
    </w:p>
    <w:p/>
    <w:p>
      <w:r>
        <w:rPr/>
        <w:t>5)本项目不接受联合体响应，不接受分包。</w:t>
      </w:r>
    </w:p>
    <w:p/>
    <w:p>
      <w:r>
        <w:rPr/>
        <w:t>6)供应商必须符合法律、行政法规规定的其他条件。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广东省应急管理厅</w:t>
      </w:r>
    </w:p>
    <w:p>
      <w:pPr>
        <w:ind w:firstLine="480"/>
      </w:pPr>
      <w:r>
        <w:rPr/>
        <w:t>地址：</w:t>
      </w:r>
      <w:r>
        <w:rPr/>
        <w:t>广东省广州市越秀区建设大馬路19号</w:t>
      </w:r>
    </w:p>
    <w:p>
      <w:pPr>
        <w:ind w:firstLine="480"/>
      </w:pPr>
      <w:r>
        <w:rPr/>
        <w:t>联系方式：</w:t>
      </w:r>
      <w:r>
        <w:rPr/>
        <w:t>020-83139359</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020-83187223</w:t>
      </w:r>
    </w:p>
    <w:p>
      <w:r>
        <w:rPr>
          <w:b/>
          <w:sz w:val="24"/>
        </w:rPr>
        <w:t>3.项目联系方式</w:t>
      </w:r>
    </w:p>
    <w:p>
      <w:pPr>
        <w:ind w:firstLine="480"/>
      </w:pPr>
      <w:r>
        <w:rPr/>
        <w:t>项目联系人：</w:t>
      </w:r>
      <w:r>
        <w:rPr/>
        <w:t>杨工</w:t>
      </w:r>
    </w:p>
    <w:p>
      <w:pPr>
        <w:ind w:firstLine="480"/>
      </w:pPr>
      <w:r>
        <w:rPr/>
        <w:t>电话：</w:t>
      </w:r>
      <w:r>
        <w:rPr/>
        <w:t>020-83187223</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（一）说明：</w:t>
      </w:r>
    </w:p>
    <w:p>
      <w:pPr>
        <w:ind w:firstLine="480"/>
        <w:jc w:val="both"/>
      </w:pPr>
      <w:r>
        <w:rPr>
          <w:sz w:val="24"/>
        </w:rPr>
        <w:t>供应商须对本项目为单位的货物及服务进行整体响应，任何只对其中一部分内容进行的响应都被视为无效响应。</w:t>
      </w:r>
    </w:p>
    <w:p>
      <w:pPr>
        <w:jc w:val="both"/>
      </w:pPr>
      <w:r>
        <w:rPr>
          <w:sz w:val="21"/>
        </w:rPr>
        <w:t xml:space="preserve">  </w:t>
      </w:r>
      <w:r>
        <w:rPr>
          <w:sz w:val="24"/>
        </w:rPr>
        <w:t>本项目为服务标，本项目为不适宜专门面向中小企业采购项目，中小企业划分标准所属行业为：其他未列明行业。</w:t>
      </w:r>
    </w:p>
    <w:p>
      <w:pPr>
        <w:ind w:firstLine="480"/>
        <w:jc w:val="both"/>
      </w:pPr>
      <w:r>
        <w:rPr>
          <w:sz w:val="21"/>
        </w:rPr>
        <w:t xml:space="preserve"> </w:t>
      </w:r>
      <w:r>
        <w:rPr>
          <w:sz w:val="24"/>
        </w:rPr>
        <w:t>（二）项目说明：</w:t>
      </w:r>
    </w:p>
    <w:p>
      <w:pPr>
        <w:ind w:firstLine="480"/>
        <w:jc w:val="both"/>
      </w:pPr>
      <w:r>
        <w:rPr>
          <w:sz w:val="24"/>
        </w:rPr>
        <w:t>广东省粤北区域应急救援中心项目航空救援基地选址位于韶关市大塘镇312县道旁，原705地质大队大塘基地的红线范围内。</w:t>
      </w:r>
    </w:p>
    <w:p>
      <w:pPr>
        <w:ind w:firstLine="480"/>
        <w:jc w:val="both"/>
      </w:pPr>
      <w:r>
        <w:rPr>
          <w:sz w:val="24"/>
        </w:rPr>
        <w:t>航空救援基地拟参照《森林航空消防工程建设标准》（LY/T5006-2014）中林—直Ⅰ型机场建设标准进行建设。项目建成后将包括供直升机起降的跑道、直升机机坪、含塔台的综合楼、机库、车库与道口、气象观测场、撬式加油站等设施。航空救援基地按照保障应急救援主战机型MI-26、H-175起降所需设施考虑，基地占地面积约14.6公顷，基地建设投资约1.5亿元。</w:t>
      </w:r>
    </w:p>
    <w:p>
      <w:pPr>
        <w:ind w:firstLine="480"/>
        <w:jc w:val="both"/>
      </w:pPr>
      <w:r>
        <w:rPr>
          <w:sz w:val="24"/>
        </w:rPr>
        <w:t>为推进项目可行性研究及前期咨询工作，拟开展广东省粤北区域应急救援中心项目航空救援基地场址论证服务等报告编制服务采购项目，采购工程咨询机构编制项目内部决策及可研报告报批过程中需要的《场址论证报告》《飞行程序方案研究报告》《飞机性能分析报告》编制服务。</w:t>
      </w:r>
    </w:p>
    <w:p>
      <w:pPr>
        <w:ind w:firstLine="480"/>
        <w:jc w:val="both"/>
      </w:pPr>
      <w:r>
        <w:rPr>
          <w:sz w:val="24"/>
        </w:rPr>
        <w:t>需满足的要求：（1）以客观、公正、科学的态度对项目开展前期研究，分别形成成果文件。（2）确保航空救援基地场址论证报告、飞行程序方案报告、飞机性能分析报告通过审查，获得民航行业场址审核意见，相关审核意见将作为报告附件。</w:t>
      </w:r>
    </w:p>
    <w:p>
      <w:pPr>
        <w:ind w:firstLine="480"/>
        <w:jc w:val="both"/>
      </w:pPr>
      <w:r>
        <w:rPr>
          <w:sz w:val="24"/>
        </w:rPr>
        <w:t>合同签订后</w:t>
      </w:r>
      <w:r>
        <w:rPr>
          <w:sz w:val="24"/>
        </w:rPr>
        <w:t>30</w:t>
      </w:r>
      <w:r>
        <w:rPr>
          <w:sz w:val="24"/>
        </w:rPr>
        <w:t>个工作日内根据相关规定分别完成《场址论证报告》《飞行程序方案研究报告》和《飞机性能分析报告》送审稿编制，</w:t>
      </w:r>
      <w:r>
        <w:rPr>
          <w:sz w:val="24"/>
        </w:rPr>
        <w:t>后续根据相关主管部门的审核意见修改完善《场址论证报告》《飞行程序方案研究报告》《飞机性能分析报告》送审稿并通过审核，直至协助采购人取得相关部门的批复为止。</w:t>
      </w:r>
    </w:p>
    <w:p>
      <w:pPr>
        <w:ind w:firstLine="482"/>
        <w:jc w:val="both"/>
      </w:pPr>
      <w:r>
        <w:rPr>
          <w:b/>
          <w:sz w:val="24"/>
        </w:rPr>
        <w:t>二、采购内容</w:t>
      </w:r>
    </w:p>
    <w:tbl>
      <w:tblPr>
        <w:tblW w:w="0" w:type="auto"/>
        <w:tblBorders>
          <w:top w:val="none" w:color="000000" w:sz="4"/>
          <w:left w:val="none" w:color="000000" w:sz="4"/>
          <w:bottom w:val="none" w:color="000000" w:sz="4"/>
          <w:right w:val="none" w:color="000000" w:sz="4"/>
          <w:insideH w:val="none"/>
          <w:insideV w:val="none"/>
        </w:tblBorders>
      </w:tblPr>
      <w:tblGrid>
        <w:gridCol w:w="1510"/>
        <w:gridCol w:w="6041"/>
        <w:gridCol w:w="755"/>
      </w:tblGrid>
      <w:tr>
        <w:tc>
          <w:tcPr>
            <w:tcW w:type="dxa" w:w="1510"/>
            <w:tcBorders>
              <w:top w:val="single" w:color="000000" w:sz="4"/>
              <w:left w:val="single" w:color="000000" w:sz="4"/>
              <w:bottom w:val="single" w:color="000000" w:sz="4"/>
              <w:right w:val="single" w:color="000000" w:sz="4"/>
            </w:tcBorders>
          </w:tcPr>
          <w:p>
            <w:pPr>
              <w:jc w:val="center"/>
            </w:pPr>
            <w:r>
              <w:rPr>
                <w:sz w:val="21"/>
              </w:rPr>
              <w:t>项目内容</w:t>
            </w:r>
          </w:p>
        </w:tc>
        <w:tc>
          <w:tcPr>
            <w:tcW w:type="dxa" w:w="6041"/>
            <w:tcBorders>
              <w:top w:val="single" w:color="000000" w:sz="4"/>
              <w:left w:val="none" w:color="000000" w:sz="4"/>
              <w:bottom w:val="single" w:color="000000" w:sz="4"/>
              <w:right w:val="single" w:color="000000" w:sz="4"/>
            </w:tcBorders>
          </w:tcPr>
          <w:p>
            <w:pPr>
              <w:jc w:val="center"/>
            </w:pPr>
            <w:r>
              <w:rPr>
                <w:sz w:val="21"/>
              </w:rPr>
              <w:t>具体构成</w:t>
            </w:r>
          </w:p>
        </w:tc>
        <w:tc>
          <w:tcPr>
            <w:tcW w:type="dxa" w:w="755"/>
            <w:tcBorders>
              <w:top w:val="single" w:color="000000" w:sz="4"/>
              <w:left w:val="none" w:color="000000" w:sz="4"/>
              <w:bottom w:val="single" w:color="000000" w:sz="4"/>
              <w:right w:val="single" w:color="000000" w:sz="4"/>
            </w:tcBorders>
          </w:tcPr>
          <w:p>
            <w:pPr>
              <w:jc w:val="center"/>
            </w:pPr>
            <w:r>
              <w:rPr>
                <w:sz w:val="21"/>
              </w:rPr>
              <w:t>数量</w:t>
            </w:r>
          </w:p>
        </w:tc>
      </w:tr>
      <w:tr>
        <w:tc>
          <w:tcPr>
            <w:tcW w:type="dxa" w:w="1510"/>
            <w:vMerge w:val="restart"/>
            <w:tcBorders>
              <w:top w:val="none" w:color="000000" w:sz="4"/>
              <w:left w:val="single" w:color="000000" w:sz="4"/>
              <w:bottom w:val="single" w:color="000000" w:sz="4"/>
              <w:right w:val="single" w:color="000000" w:sz="4"/>
            </w:tcBorders>
          </w:tcPr>
          <w:p>
            <w:pPr>
              <w:jc w:val="center"/>
            </w:pPr>
            <w:r>
              <w:rPr>
                <w:sz w:val="21"/>
              </w:rPr>
              <w:t>广东省粤北区域应急救援中心项目场址论证服务</w:t>
            </w:r>
          </w:p>
        </w:tc>
        <w:tc>
          <w:tcPr>
            <w:tcW w:type="dxa" w:w="6041"/>
            <w:tcBorders>
              <w:top w:val="none" w:color="000000" w:sz="4"/>
              <w:left w:val="none" w:color="000000" w:sz="4"/>
              <w:bottom w:val="single" w:color="000000" w:sz="4"/>
              <w:right w:val="single" w:color="000000" w:sz="4"/>
            </w:tcBorders>
          </w:tcPr>
          <w:p>
            <w:pPr>
              <w:jc w:val="center"/>
            </w:pPr>
            <w:r>
              <w:rPr>
                <w:sz w:val="21"/>
              </w:rPr>
              <w:t>广东省粤北区域应急救援中心项目航空救援基地场址论证报告</w:t>
            </w:r>
          </w:p>
        </w:tc>
        <w:tc>
          <w:tcPr>
            <w:tcW w:type="dxa" w:w="755"/>
            <w:tcBorders>
              <w:top w:val="none" w:color="000000" w:sz="4"/>
              <w:left w:val="none" w:color="000000" w:sz="4"/>
              <w:bottom w:val="single" w:color="000000" w:sz="4"/>
              <w:right w:val="single" w:color="000000" w:sz="4"/>
            </w:tcBorders>
          </w:tcPr>
          <w:p>
            <w:pPr>
              <w:jc w:val="center"/>
            </w:pPr>
            <w:r>
              <w:rPr>
                <w:sz w:val="21"/>
              </w:rPr>
              <w:t>1</w:t>
            </w:r>
            <w:r>
              <w:rPr>
                <w:sz w:val="21"/>
              </w:rPr>
              <w:t>项</w:t>
            </w:r>
          </w:p>
        </w:tc>
      </w:tr>
      <w:tr>
        <w:tc>
          <w:tcPr>
            <w:tcW w:type="dxa" w:w="1510"/>
            <w:vMerge/>
            <w:tcBorders>
              <w:top w:val="none" w:color="000000" w:sz="4"/>
              <w:left w:val="single" w:color="000000" w:sz="4"/>
              <w:bottom w:val="single" w:color="000000" w:sz="4"/>
              <w:right w:val="single" w:color="000000" w:sz="4"/>
            </w:tcBorders>
          </w:tcPr>
          <w:p/>
        </w:tc>
        <w:tc>
          <w:tcPr>
            <w:tcW w:type="dxa" w:w="6041"/>
            <w:tcBorders>
              <w:top w:val="none" w:color="000000" w:sz="4"/>
              <w:left w:val="none" w:color="000000" w:sz="4"/>
              <w:bottom w:val="single" w:color="000000" w:sz="4"/>
              <w:right w:val="single" w:color="000000" w:sz="4"/>
            </w:tcBorders>
          </w:tcPr>
          <w:p>
            <w:pPr>
              <w:jc w:val="center"/>
            </w:pPr>
            <w:r>
              <w:rPr>
                <w:sz w:val="21"/>
              </w:rPr>
              <w:t>广东省粤北区域应急救援中心项目航空救援基地飞行程序方案研究报告</w:t>
            </w:r>
          </w:p>
        </w:tc>
        <w:tc>
          <w:tcPr>
            <w:tcW w:type="dxa" w:w="755"/>
            <w:tcBorders>
              <w:top w:val="none" w:color="000000" w:sz="4"/>
              <w:left w:val="none" w:color="000000" w:sz="4"/>
              <w:bottom w:val="single" w:color="000000" w:sz="4"/>
              <w:right w:val="single" w:color="000000" w:sz="4"/>
            </w:tcBorders>
          </w:tcPr>
          <w:p>
            <w:pPr>
              <w:jc w:val="center"/>
            </w:pPr>
            <w:r>
              <w:rPr>
                <w:sz w:val="21"/>
              </w:rPr>
              <w:t>1</w:t>
            </w:r>
            <w:r>
              <w:rPr>
                <w:sz w:val="21"/>
              </w:rPr>
              <w:t>项</w:t>
            </w:r>
          </w:p>
        </w:tc>
      </w:tr>
      <w:tr>
        <w:tc>
          <w:tcPr>
            <w:tcW w:type="dxa" w:w="1510"/>
            <w:vMerge/>
            <w:tcBorders>
              <w:top w:val="none" w:color="000000" w:sz="4"/>
              <w:left w:val="single" w:color="000000" w:sz="4"/>
              <w:bottom w:val="single" w:color="000000" w:sz="4"/>
              <w:right w:val="single" w:color="000000" w:sz="4"/>
            </w:tcBorders>
          </w:tcPr>
          <w:p/>
        </w:tc>
        <w:tc>
          <w:tcPr>
            <w:tcW w:type="dxa" w:w="6041"/>
            <w:tcBorders>
              <w:top w:val="none" w:color="000000" w:sz="4"/>
              <w:left w:val="none" w:color="000000" w:sz="4"/>
              <w:bottom w:val="single" w:color="000000" w:sz="4"/>
              <w:right w:val="single" w:color="000000" w:sz="4"/>
            </w:tcBorders>
          </w:tcPr>
          <w:p>
            <w:pPr>
              <w:jc w:val="center"/>
            </w:pPr>
            <w:r>
              <w:rPr>
                <w:sz w:val="21"/>
              </w:rPr>
              <w:t>广东省粤北区域应急救援中心项目航空救援基地飞机性能分析报告</w:t>
            </w:r>
          </w:p>
        </w:tc>
        <w:tc>
          <w:tcPr>
            <w:tcW w:type="dxa" w:w="755"/>
            <w:tcBorders>
              <w:top w:val="none" w:color="000000" w:sz="4"/>
              <w:left w:val="none" w:color="000000" w:sz="4"/>
              <w:bottom w:val="single" w:color="000000" w:sz="4"/>
              <w:right w:val="single" w:color="000000" w:sz="4"/>
            </w:tcBorders>
          </w:tcPr>
          <w:p>
            <w:pPr>
              <w:jc w:val="center"/>
            </w:pPr>
            <w:r>
              <w:rPr>
                <w:sz w:val="21"/>
              </w:rPr>
              <w:t>1</w:t>
            </w:r>
            <w:r>
              <w:rPr>
                <w:sz w:val="21"/>
              </w:rPr>
              <w:t>项</w:t>
            </w:r>
          </w:p>
        </w:tc>
      </w:tr>
    </w:tbl>
    <w:p>
      <w:pPr>
        <w:ind w:firstLine="482"/>
        <w:jc w:val="both"/>
      </w:pPr>
      <w:r>
        <w:rPr>
          <w:b/>
          <w:sz w:val="24"/>
        </w:rPr>
        <w:t>三、技术要求</w:t>
      </w:r>
    </w:p>
    <w:p>
      <w:pPr>
        <w:ind w:firstLine="480"/>
        <w:jc w:val="both"/>
      </w:pPr>
      <w:r>
        <w:rPr>
          <w:sz w:val="24"/>
        </w:rPr>
        <w:t xml:space="preserve"> </w:t>
      </w:r>
      <w:r>
        <w:rPr>
          <w:b/>
          <w:sz w:val="24"/>
        </w:rPr>
        <w:t>1.</w:t>
      </w:r>
      <w:r>
        <w:rPr>
          <w:b/>
          <w:sz w:val="24"/>
        </w:rPr>
        <w:t>总则</w:t>
      </w:r>
    </w:p>
    <w:p>
      <w:pPr>
        <w:ind w:firstLine="480"/>
        <w:jc w:val="left"/>
      </w:pPr>
      <w:r>
        <w:rPr>
          <w:sz w:val="24"/>
        </w:rPr>
        <w:t>1.1</w:t>
      </w:r>
      <w:r>
        <w:rPr>
          <w:sz w:val="24"/>
        </w:rPr>
        <w:t>项目成果版权归采购人所有。</w:t>
      </w:r>
    </w:p>
    <w:p>
      <w:pPr>
        <w:ind w:firstLine="480"/>
        <w:jc w:val="left"/>
      </w:pPr>
      <w:r>
        <w:rPr>
          <w:sz w:val="24"/>
        </w:rPr>
        <w:t>1.2</w:t>
      </w:r>
      <w:r>
        <w:rPr>
          <w:sz w:val="24"/>
        </w:rPr>
        <w:t>本项目报价人被视为承认采购需求所有条款，并按合同规定的条款完成相关工作。</w:t>
      </w:r>
    </w:p>
    <w:p>
      <w:pPr>
        <w:ind w:firstLine="480"/>
        <w:jc w:val="left"/>
      </w:pPr>
      <w:r>
        <w:rPr>
          <w:sz w:val="24"/>
        </w:rPr>
        <w:t>1.3</w:t>
      </w:r>
      <w:r>
        <w:rPr>
          <w:sz w:val="24"/>
        </w:rPr>
        <w:t>采购需求所提供的相关资料仅供报价人在报价时参考，不作为编制响应文件的依据，报价人应谨慎引用采购需求内容，报价人引用采购需求资料引起的一切后果均由报价人承担，与采购人无关。</w:t>
      </w:r>
    </w:p>
    <w:p>
      <w:pPr>
        <w:ind w:firstLine="482"/>
        <w:jc w:val="left"/>
      </w:pPr>
      <w:r>
        <w:rPr>
          <w:b/>
          <w:sz w:val="24"/>
        </w:rPr>
        <w:t>2.</w:t>
      </w:r>
      <w:r>
        <w:rPr>
          <w:b/>
          <w:sz w:val="24"/>
        </w:rPr>
        <w:t>项目研究内容及研究深度要求：</w:t>
      </w:r>
    </w:p>
    <w:p>
      <w:pPr>
        <w:ind w:firstLine="480"/>
        <w:jc w:val="left"/>
      </w:pPr>
      <w:r>
        <w:rPr>
          <w:sz w:val="24"/>
        </w:rPr>
        <w:t>航空救援基地场址论证报告编制包括但不限于按照中国民用航空局有关机场选址内容和深度要求，编制符合行业主管部门要求的航空救援基地场址论证报告，并包括为场址论证报告所进行的调查、踏勘、资料收集等工作，分析说明场址对于航空救援基地建设需求（跑道、滑行道、机坪、功能建筑、附属设施）的适应性。</w:t>
      </w:r>
    </w:p>
    <w:p>
      <w:pPr>
        <w:ind w:firstLine="480"/>
        <w:jc w:val="left"/>
      </w:pPr>
      <w:r>
        <w:rPr>
          <w:sz w:val="24"/>
        </w:rPr>
        <w:t>飞行程序方案研究报告包括但不限于场址周边净空条件分析、空域条件分析、飞行程序设计等内容，分析说明航空救援基地场址对邻近民用机场运行的影响，航行上是否有冲突，编制符合民航行业规范的航空救援基地场址飞行程序方案研究报告。</w:t>
      </w:r>
    </w:p>
    <w:p>
      <w:pPr>
        <w:ind w:firstLine="480"/>
        <w:jc w:val="left"/>
      </w:pPr>
      <w:r>
        <w:rPr>
          <w:sz w:val="24"/>
        </w:rPr>
        <w:t>飞机性能分析报告包括但不限于根据使用机型的性能手册进行起飞性能分析、场地条件分析、着陆性能分析等内容，编制符合民航行业规范的航空救援基地场址飞机性能分析报告。</w:t>
      </w:r>
    </w:p>
    <w:p>
      <w:pPr>
        <w:ind w:firstLine="480"/>
        <w:jc w:val="left"/>
      </w:pPr>
      <w:r>
        <w:rPr>
          <w:sz w:val="24"/>
        </w:rPr>
        <w:t>报告编制完成后配合建设单位进行项目评审及报批工作，根据采购人、行业主管部门审查意见，修改、补充和完善机场选址报告，确保航空救援基地场址论证报告、飞行程序方案研究报告、飞机性能分析报告通过审查，获得民航行业场址审核意见，相关审核意见将作为报告附件。</w:t>
      </w:r>
    </w:p>
    <w:p>
      <w:pPr>
        <w:ind w:firstLine="482"/>
        <w:jc w:val="both"/>
      </w:pPr>
      <w:r>
        <w:rPr>
          <w:b/>
          <w:sz w:val="24"/>
        </w:rPr>
        <w:t>3.</w:t>
      </w:r>
      <w:r>
        <w:rPr>
          <w:b/>
          <w:sz w:val="24"/>
        </w:rPr>
        <w:t>成果要求</w:t>
      </w:r>
    </w:p>
    <w:p>
      <w:pPr>
        <w:ind w:firstLine="480"/>
        <w:jc w:val="left"/>
      </w:pPr>
      <w:r>
        <w:rPr>
          <w:sz w:val="24"/>
        </w:rPr>
        <w:t>3.1</w:t>
      </w:r>
      <w:r>
        <w:rPr>
          <w:sz w:val="24"/>
        </w:rPr>
        <w:t>成果内容须符合制定的编制原则、编制范围等要点的规定。</w:t>
      </w:r>
    </w:p>
    <w:p>
      <w:pPr>
        <w:ind w:firstLine="480"/>
        <w:jc w:val="left"/>
      </w:pPr>
      <w:r>
        <w:rPr>
          <w:sz w:val="24"/>
        </w:rPr>
        <w:t>3.2</w:t>
      </w:r>
      <w:r>
        <w:rPr>
          <w:sz w:val="24"/>
        </w:rPr>
        <w:t>文本必须做到清晰、完整、表达准确，同类图纸规格应尽量统一。</w:t>
      </w:r>
    </w:p>
    <w:p>
      <w:pPr>
        <w:ind w:firstLine="480"/>
        <w:jc w:val="left"/>
      </w:pPr>
      <w:r>
        <w:rPr>
          <w:sz w:val="24"/>
        </w:rPr>
        <w:t>3.3</w:t>
      </w:r>
      <w:r>
        <w:rPr>
          <w:sz w:val="24"/>
        </w:rPr>
        <w:t>成果包括文本文件及相应的计算机文件。</w:t>
      </w:r>
    </w:p>
    <w:p>
      <w:pPr>
        <w:ind w:firstLine="480"/>
        <w:jc w:val="left"/>
      </w:pPr>
      <w:r>
        <w:rPr>
          <w:sz w:val="24"/>
        </w:rPr>
        <w:t>（</w:t>
      </w:r>
      <w:r>
        <w:rPr>
          <w:sz w:val="24"/>
        </w:rPr>
        <w:t>1</w:t>
      </w:r>
      <w:r>
        <w:rPr>
          <w:sz w:val="24"/>
        </w:rPr>
        <w:t>）文本文件要求：文本文件包括报告文本、附表和附图，提供各阶段成果文件</w:t>
      </w:r>
      <w:r>
        <w:rPr>
          <w:sz w:val="24"/>
          <w:u w:val="single"/>
        </w:rPr>
        <w:t>8</w:t>
      </w:r>
      <w:r>
        <w:rPr>
          <w:sz w:val="24"/>
        </w:rPr>
        <w:t>套。</w:t>
      </w:r>
    </w:p>
    <w:p>
      <w:pPr>
        <w:ind w:firstLine="480"/>
        <w:jc w:val="left"/>
      </w:pPr>
      <w:r>
        <w:rPr>
          <w:sz w:val="24"/>
        </w:rPr>
        <w:t>（</w:t>
      </w:r>
      <w:r>
        <w:rPr>
          <w:sz w:val="24"/>
        </w:rPr>
        <w:t>2</w:t>
      </w:r>
      <w:r>
        <w:rPr>
          <w:sz w:val="24"/>
        </w:rPr>
        <w:t>）电子文件要求：全部成果均制作电子文件，文本文件采用</w:t>
      </w:r>
      <w:r>
        <w:rPr>
          <w:sz w:val="24"/>
        </w:rPr>
        <w:t>Microsoft Word</w:t>
      </w:r>
      <w:r>
        <w:rPr>
          <w:sz w:val="24"/>
        </w:rPr>
        <w:t>的</w:t>
      </w:r>
      <w:r>
        <w:rPr>
          <w:sz w:val="24"/>
        </w:rPr>
        <w:t>DOC</w:t>
      </w:r>
      <w:r>
        <w:rPr>
          <w:sz w:val="24"/>
        </w:rPr>
        <w:t>格式文件，图形文件采用</w:t>
      </w:r>
      <w:r>
        <w:rPr>
          <w:sz w:val="24"/>
        </w:rPr>
        <w:t>AutoCAD</w:t>
      </w:r>
      <w:r>
        <w:rPr>
          <w:sz w:val="24"/>
        </w:rPr>
        <w:t>的</w:t>
      </w:r>
      <w:r>
        <w:rPr>
          <w:sz w:val="24"/>
        </w:rPr>
        <w:t>DWG</w:t>
      </w:r>
      <w:r>
        <w:rPr>
          <w:sz w:val="24"/>
        </w:rPr>
        <w:t>格式文件，调查数据及处理结果采用</w:t>
      </w:r>
      <w:r>
        <w:rPr>
          <w:sz w:val="24"/>
        </w:rPr>
        <w:t>Microsoft Excel</w:t>
      </w:r>
      <w:r>
        <w:rPr>
          <w:sz w:val="24"/>
        </w:rPr>
        <w:t>的格式文件，提供以上电子</w:t>
      </w:r>
      <w:r>
        <w:rPr>
          <w:color w:val="000000"/>
          <w:sz w:val="24"/>
        </w:rPr>
        <w:t>文件光盘</w:t>
      </w:r>
      <w:r>
        <w:rPr>
          <w:color w:val="000000"/>
          <w:sz w:val="24"/>
        </w:rPr>
        <w:t>1</w:t>
      </w:r>
      <w:r>
        <w:rPr>
          <w:color w:val="000000"/>
          <w:sz w:val="24"/>
        </w:rPr>
        <w:t>套。</w:t>
      </w:r>
    </w:p>
    <w:p>
      <w:pPr>
        <w:ind w:firstLine="480"/>
        <w:jc w:val="left"/>
      </w:pPr>
      <w:r>
        <w:rPr>
          <w:color w:val="000000"/>
          <w:sz w:val="24"/>
        </w:rPr>
        <w:t>3.4</w:t>
      </w:r>
      <w:r>
        <w:rPr>
          <w:color w:val="000000"/>
          <w:sz w:val="24"/>
        </w:rPr>
        <w:t>研究成果必须符合任务书中的研究目的、主要内容等规定。</w:t>
      </w:r>
    </w:p>
    <w:p>
      <w:pPr>
        <w:ind w:firstLine="480"/>
        <w:jc w:val="both"/>
      </w:pPr>
      <w:r>
        <w:rPr>
          <w:color w:val="000000"/>
          <w:sz w:val="24"/>
        </w:rPr>
        <w:t>3.5</w:t>
      </w:r>
      <w:r>
        <w:rPr>
          <w:color w:val="000000"/>
          <w:sz w:val="24"/>
        </w:rPr>
        <w:t>报价人在合同签订后</w:t>
      </w:r>
      <w:r>
        <w:rPr>
          <w:color w:val="000000"/>
          <w:sz w:val="24"/>
        </w:rPr>
        <w:t>30</w:t>
      </w:r>
      <w:r>
        <w:rPr>
          <w:color w:val="000000"/>
          <w:sz w:val="24"/>
        </w:rPr>
        <w:t>个工作日内根据相关规定分别完成《场址论证报告》《飞行程序方案研究报告》和《飞机性能分析报告》送审稿编制；</w:t>
      </w:r>
    </w:p>
    <w:p>
      <w:pPr>
        <w:ind w:firstLine="480"/>
        <w:jc w:val="both"/>
      </w:pPr>
      <w:r>
        <w:rPr>
          <w:color w:val="000000"/>
          <w:sz w:val="24"/>
        </w:rPr>
        <w:t>3.6</w:t>
      </w:r>
      <w:r>
        <w:rPr>
          <w:color w:val="000000"/>
          <w:sz w:val="24"/>
        </w:rPr>
        <w:t>报价人须根据相关主管部门的审核意见修改完善《场址论证报告》《飞行程序方案研究报告》《飞机性能分析报告》送审稿并通过审核，直至协助采购人取得相关部门的批复为止。</w:t>
      </w:r>
    </w:p>
    <w:p>
      <w:pPr>
        <w:ind w:firstLine="482"/>
        <w:jc w:val="both"/>
      </w:pPr>
      <w:r>
        <w:rPr>
          <w:b/>
          <w:color w:val="000000"/>
          <w:sz w:val="24"/>
        </w:rPr>
        <w:t>四、</w:t>
      </w:r>
      <w:r>
        <w:rPr>
          <w:b/>
          <w:sz w:val="24"/>
        </w:rPr>
        <w:t>项目实施</w:t>
      </w:r>
    </w:p>
    <w:p>
      <w:pPr>
        <w:ind w:firstLine="480"/>
        <w:jc w:val="both"/>
      </w:pPr>
      <w:r>
        <w:rPr>
          <w:sz w:val="24"/>
        </w:rPr>
        <w:t>项目实施方案应该包含技术路线和工作部署两个方面。具体设计内容包括但不限于：</w:t>
      </w:r>
    </w:p>
    <w:p>
      <w:pPr>
        <w:ind w:firstLine="480"/>
        <w:jc w:val="both"/>
      </w:pPr>
      <w:r>
        <w:rPr>
          <w:sz w:val="24"/>
        </w:rPr>
        <w:t>（1）技术路线</w:t>
      </w:r>
    </w:p>
    <w:p>
      <w:pPr>
        <w:ind w:firstLine="480"/>
        <w:jc w:val="both"/>
      </w:pPr>
      <w:r>
        <w:rPr>
          <w:sz w:val="24"/>
        </w:rPr>
        <w:t>基于本项目的具体内容和技术要求，对场址论证报告、飞行程序方案研究报告、飞机性能分析报告分别制定详细和完善的技术路线。应分别分析各子报告工作重点难点及其解决措施，重点难点问题应分析透彻。</w:t>
      </w:r>
    </w:p>
    <w:p>
      <w:pPr>
        <w:ind w:firstLine="480"/>
        <w:jc w:val="both"/>
      </w:pPr>
      <w:r>
        <w:rPr>
          <w:sz w:val="24"/>
        </w:rPr>
        <w:t>（2）工作计划</w:t>
      </w:r>
    </w:p>
    <w:p>
      <w:pPr>
        <w:ind w:firstLine="480"/>
        <w:jc w:val="both"/>
      </w:pPr>
      <w:r>
        <w:rPr>
          <w:sz w:val="24"/>
        </w:rPr>
        <w:t>针对本项目的工作内容，分别制定详细、完善和可行性高的工作进度计划及保障措施。工作计划应包含具体的工作内容、工作时间、人员安排以及预计完成的成果，确保按时保质完成任务。最后需要附上工作计划流程图。</w:t>
      </w:r>
    </w:p>
    <w:p>
      <w:pPr>
        <w:ind w:firstLine="482"/>
        <w:jc w:val="both"/>
      </w:pPr>
      <w:r>
        <w:rPr>
          <w:b/>
          <w:sz w:val="24"/>
        </w:rPr>
        <w:t>五、参与项目人员要求</w:t>
      </w:r>
    </w:p>
    <w:p>
      <w:pPr>
        <w:ind w:firstLine="480"/>
        <w:jc w:val="both"/>
      </w:pPr>
      <w:r>
        <w:rPr>
          <w:sz w:val="24"/>
        </w:rPr>
        <w:t>人员结构的制定应该考虑项目组人员的工作经验、职称、曾经负责过的民航类项目、学历、年龄等方面。</w:t>
      </w:r>
    </w:p>
    <w:p>
      <w:pPr>
        <w:ind w:firstLine="480"/>
        <w:jc w:val="both"/>
      </w:pPr>
      <w:r>
        <w:rPr>
          <w:sz w:val="24"/>
        </w:rPr>
        <w:t>1.</w:t>
      </w:r>
      <w:r>
        <w:rPr>
          <w:sz w:val="24"/>
        </w:rPr>
        <w:t>项目负责人（1人）：</w:t>
      </w:r>
    </w:p>
    <w:p>
      <w:pPr>
        <w:ind w:firstLine="480"/>
        <w:jc w:val="both"/>
      </w:pPr>
      <w:r>
        <w:rPr>
          <w:sz w:val="24"/>
        </w:rPr>
        <w:t>具有机场工程高级（或以上）工程师职称和咨询工程师（投资）登记证书（专业：民航）。</w:t>
      </w:r>
    </w:p>
    <w:p>
      <w:pPr>
        <w:ind w:firstLine="480"/>
        <w:jc w:val="both"/>
      </w:pPr>
      <w:r>
        <w:rPr>
          <w:sz w:val="24"/>
        </w:rPr>
        <w:t>2.</w:t>
      </w:r>
      <w:r>
        <w:rPr>
          <w:sz w:val="24"/>
        </w:rPr>
        <w:t>其余项目组人员（至少10人）：</w:t>
      </w:r>
    </w:p>
    <w:p>
      <w:pPr>
        <w:ind w:firstLine="480"/>
        <w:jc w:val="both"/>
      </w:pPr>
      <w:r>
        <w:rPr>
          <w:sz w:val="24"/>
        </w:rPr>
        <w:t>拟投入的人员通过民航局备案（以最新的民航局飞行程序设计单位备案信息公布表为准），具有机场工程高级（或以上）工程师证书，具有咨询工程师（投资）登记证书（专业：民航）。</w:t>
      </w:r>
    </w:p>
    <w:p>
      <w:pPr>
        <w:ind w:firstLine="482"/>
        <w:jc w:val="both"/>
      </w:pPr>
      <w:r>
        <w:rPr>
          <w:b/>
          <w:sz w:val="24"/>
        </w:rPr>
        <w:t>六、质量保证要求</w:t>
      </w:r>
    </w:p>
    <w:p>
      <w:pPr>
        <w:ind w:firstLine="480"/>
        <w:jc w:val="both"/>
      </w:pPr>
      <w:r>
        <w:rPr>
          <w:sz w:val="24"/>
        </w:rPr>
        <w:t>1.</w:t>
      </w:r>
      <w:r>
        <w:rPr>
          <w:sz w:val="24"/>
        </w:rPr>
        <w:t>制定完整的质量控制流程，并采取先进的质量控制工具和控制方法，对项目的各环节展开质控。</w:t>
      </w:r>
    </w:p>
    <w:p>
      <w:pPr>
        <w:ind w:firstLine="480"/>
        <w:jc w:val="both"/>
      </w:pPr>
      <w:r>
        <w:rPr>
          <w:sz w:val="24"/>
        </w:rPr>
        <w:t>2.</w:t>
      </w:r>
      <w:r>
        <w:rPr>
          <w:sz w:val="24"/>
        </w:rPr>
        <w:t>建立能够及时发现服务工作质量问题的机制，以及问题通报、处理和跟踪流程。</w:t>
      </w:r>
    </w:p>
    <w:p>
      <w:pPr>
        <w:ind w:firstLine="480"/>
        <w:jc w:val="both"/>
      </w:pPr>
      <w:r>
        <w:rPr>
          <w:sz w:val="24"/>
        </w:rPr>
        <w:t>3.</w:t>
      </w:r>
      <w:r>
        <w:rPr>
          <w:sz w:val="24"/>
        </w:rPr>
        <w:t>在项目的验收阶段应有控制措施，以确保报验的项目能够真正达到验收标准。</w:t>
      </w:r>
    </w:p>
    <w:p>
      <w:pPr>
        <w:ind w:firstLine="472"/>
        <w:jc w:val="both"/>
      </w:pPr>
      <w:r>
        <w:rPr>
          <w:b/>
          <w:sz w:val="24"/>
        </w:rPr>
        <w:t>七、报价要求</w:t>
      </w:r>
    </w:p>
    <w:p>
      <w:pPr>
        <w:ind w:firstLine="480"/>
        <w:jc w:val="left"/>
      </w:pPr>
      <w:r>
        <w:rPr>
          <w:sz w:val="24"/>
        </w:rPr>
        <w:t>本项目最高预算150万元，</w:t>
      </w:r>
      <w:r>
        <w:rPr>
          <w:sz w:val="24"/>
        </w:rPr>
        <w:t>本项目为总价包干项目，响应报价不得超过最高限价。报价人响应报价已包含完成本项目所需的人力成本、设备成本、利润、税金、交通、售后服务及其他相关费用等，同时因省、市等上级政策变化而引起的调整、修改工作由报价人按要求完成，产生的费用已包含在响应报价。除磋商文件及承包合同约定的由采购人承担的风险因素之外的任何补偿费用已包含在响应报价。报价人的响应报价须以人民币为单位。</w:t>
      </w:r>
    </w:p>
    <w:p>
      <w:pPr>
        <w:ind w:firstLine="482"/>
        <w:jc w:val="both"/>
      </w:pPr>
      <w:r>
        <w:rPr>
          <w:b/>
          <w:sz w:val="24"/>
        </w:rPr>
        <w:t>八、付款方式</w:t>
      </w:r>
    </w:p>
    <w:p>
      <w:pPr>
        <w:ind w:firstLine="480"/>
        <w:jc w:val="both"/>
      </w:pPr>
      <w:r>
        <w:rPr>
          <w:sz w:val="24"/>
        </w:rPr>
        <w:t>（</w:t>
      </w:r>
      <w:r>
        <w:rPr>
          <w:sz w:val="24"/>
        </w:rPr>
        <w:t>1</w:t>
      </w:r>
      <w:r>
        <w:rPr>
          <w:sz w:val="24"/>
        </w:rPr>
        <w:t>）分两笔支付。合同签订后且收到等额发票后</w:t>
      </w:r>
      <w:r>
        <w:rPr>
          <w:sz w:val="24"/>
        </w:rPr>
        <w:t>15</w:t>
      </w:r>
      <w:r>
        <w:rPr>
          <w:sz w:val="24"/>
        </w:rPr>
        <w:t>日内，采购人支付合同总价的</w:t>
      </w:r>
      <w:r>
        <w:rPr>
          <w:sz w:val="24"/>
        </w:rPr>
        <w:t>50</w:t>
      </w:r>
      <w:r>
        <w:rPr>
          <w:sz w:val="24"/>
        </w:rPr>
        <w:t>％给成交人作为预付款；项目完成后，成交人提交全部成果材料，并经采购人验收合格后，且收到等额发票后</w:t>
      </w:r>
      <w:r>
        <w:rPr>
          <w:sz w:val="24"/>
        </w:rPr>
        <w:t>15</w:t>
      </w:r>
      <w:r>
        <w:rPr>
          <w:sz w:val="24"/>
        </w:rPr>
        <w:t>日内，采购人支付合同总价的</w:t>
      </w:r>
      <w:r>
        <w:rPr>
          <w:sz w:val="24"/>
        </w:rPr>
        <w:t>50</w:t>
      </w:r>
      <w:r>
        <w:rPr>
          <w:sz w:val="24"/>
        </w:rPr>
        <w:t>％给成交人。</w:t>
      </w:r>
    </w:p>
    <w:p>
      <w:pPr>
        <w:ind w:firstLine="480"/>
        <w:jc w:val="both"/>
      </w:pPr>
      <w:r>
        <w:rPr>
          <w:sz w:val="24"/>
        </w:rPr>
        <w:t>（</w:t>
      </w:r>
      <w:r>
        <w:rPr>
          <w:sz w:val="24"/>
        </w:rPr>
        <w:t>2</w:t>
      </w:r>
      <w:r>
        <w:rPr>
          <w:sz w:val="24"/>
        </w:rPr>
        <w:t>）在采购人支付款项之前，报价人需向采购人提供与该期款项等额的增值税普通发票。</w:t>
      </w:r>
    </w:p>
    <w:p>
      <w:pPr>
        <w:ind w:firstLine="482"/>
        <w:jc w:val="both"/>
      </w:pPr>
      <w:r>
        <w:rPr>
          <w:b/>
          <w:sz w:val="24"/>
        </w:rPr>
        <w:t>九、验收要求</w:t>
      </w:r>
    </w:p>
    <w:p>
      <w:pPr>
        <w:ind w:firstLine="480"/>
        <w:jc w:val="left"/>
      </w:pPr>
      <w:r>
        <w:rPr>
          <w:sz w:val="24"/>
        </w:rPr>
        <w:t>由采购人组织验收工作，对报价人提供的成果资料进行验收，如果成果资料与服务要求不符，采购人可要求报价人进行修改。依据本项目的合同、采购文件以及采购人签署的会议纪要、备忘录等文件，同时参考国家、省相关标准规范进行验收。应提供服务过程中留存的各类记录、报告等相关文档。</w:t>
      </w:r>
    </w:p>
    <w:p>
      <w:pPr>
        <w:ind w:firstLine="480"/>
        <w:jc w:val="left"/>
      </w:pPr>
      <w:r>
        <w:rPr>
          <w:sz w:val="24"/>
        </w:rPr>
        <w:t>（</w:t>
      </w:r>
      <w:r>
        <w:rPr>
          <w:sz w:val="24"/>
        </w:rPr>
        <w:t>1</w:t>
      </w:r>
      <w:r>
        <w:rPr>
          <w:sz w:val="24"/>
        </w:rPr>
        <w:t>）满足合同和采购文件中列举的全部要求；</w:t>
      </w:r>
    </w:p>
    <w:p>
      <w:pPr>
        <w:ind w:firstLine="480"/>
        <w:jc w:val="left"/>
      </w:pPr>
      <w:r>
        <w:rPr>
          <w:sz w:val="24"/>
        </w:rPr>
        <w:t>（</w:t>
      </w:r>
      <w:r>
        <w:rPr>
          <w:sz w:val="24"/>
        </w:rPr>
        <w:t>2</w:t>
      </w:r>
      <w:r>
        <w:rPr>
          <w:sz w:val="24"/>
        </w:rPr>
        <w:t>）各项成果满足国家或地方相关政策规划、技术规范要求；</w:t>
      </w:r>
    </w:p>
    <w:p>
      <w:pPr>
        <w:ind w:firstLine="480"/>
        <w:jc w:val="left"/>
      </w:pPr>
      <w:r>
        <w:rPr>
          <w:sz w:val="24"/>
        </w:rPr>
        <w:t>（</w:t>
      </w:r>
      <w:r>
        <w:rPr>
          <w:sz w:val="24"/>
        </w:rPr>
        <w:t>3</w:t>
      </w:r>
      <w:r>
        <w:rPr>
          <w:sz w:val="24"/>
        </w:rPr>
        <w:t>）成果通过审查。</w:t>
      </w:r>
    </w:p>
    <w:p/>
    <w:p>
      <w:pPr>
        <w:ind w:firstLine="480"/>
      </w:pPr>
    </w:p>
    <w:p/>
    <w:p>
      <w:r>
        <w:rPr/>
        <w:t>采购包1（广东省粤北区域应急救援中心项目场址论证服务）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合同签订后30个工作日内根据相关规定分别完成《场址论证报告》《飞行程序方案研究报告》和《飞机性能分析报告》送审稿编制， 后续根据相关主管部门的审核意见修改完善《场址论证报告》《飞行程序方案研究报告》《飞机性能分析报告》送审稿并通过审核，直至协助采购人取得相关部门的批复为止。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1期：支付比例50%,合同签订后且收到等额发票后15日内，采购人支付合同总价的50％给成交人作为预付款；</w:t>
            </w:r>
          </w:p>
          <w:p/>
          <w:p>
            <w:r>
              <w:rPr/>
              <w:t>2期：支付比例50%,项目完成后，成交人提交全部成果材料，并经采购人验收合格后，且收到等额发票后15日内，采购人支付合同总价的50％给成交人。</w:t>
            </w:r>
          </w:p>
        </w:tc>
      </w:tr>
      <w:tr>
        <w:tc>
          <w:tcPr>
            <w:tcW w:type="dxa" w:w="4153"/>
          </w:tcPr>
          <w:p>
            <w:r>
              <w:rPr/>
              <w:t>验收要求</w:t>
            </w:r>
          </w:p>
        </w:tc>
        <w:tc>
          <w:tcPr>
            <w:tcW w:type="dxa" w:w="4153"/>
          </w:tcPr>
          <w:p/>
          <w:p/>
          <w:p/>
          <w:p>
            <w:r>
              <w:rPr/>
              <w:t>1期：由采购人组织验收工作，对报价人提供的成果资料进行验收，如果成果资料与服务要求不符，采购人可要求报价人进行修改。</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其他工程管理服务</w:t>
            </w:r>
          </w:p>
        </w:tc>
        <w:tc>
          <w:tcPr>
            <w:tcW w:type="dxa" w:w="933"/>
          </w:tcPr>
          <w:p>
            <w:pPr>
              <w:jc w:val="left"/>
            </w:pPr>
            <w:r>
              <w:rPr/>
              <w:t>开展广东省粤北区域应急救援中心项目航空救援基地场址论证服务等报告编制服务</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开展广东省粤北区域应急救援中心项目航空救援基地场址论证服务等报告编制服务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 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1.采购代理机构：本项目是指广东省政府采购中心，负责整个采购活动的组织，依法负责编制和发布磋商文件，对磋商文件拥有最终的解释权，不以任何身份出任磋商小组成员。</w:t>
      </w:r>
    </w:p>
    <w:p>
      <w:pPr>
        <w:ind w:firstLine="480"/>
      </w:pPr>
      <w:r>
        <w:rPr/>
        <w:t>2.采购人：本项目是指</w:t>
      </w:r>
      <w:r>
        <w:rPr/>
        <w:t>广东省应急管理厅</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采购机构代理服务收费标准：报价人总报价须包含此费用。本项目以成交总金额为基数按差额定率累进法计算服务费，0-100万：1.5%；100万-500万，0.8%。</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陈先生/龚小姐</w:t>
      </w:r>
    </w:p>
    <w:p>
      <w:pPr>
        <w:ind w:firstLine="480"/>
      </w:pPr>
      <w:r>
        <w:rPr/>
        <w:t>电话：</w:t>
      </w:r>
      <w:r>
        <w:rPr/>
        <w:t>020-83187086/83196816</w:t>
      </w:r>
    </w:p>
    <w:p>
      <w:pPr>
        <w:ind w:firstLine="480"/>
      </w:pPr>
      <w:r>
        <w:rPr/>
        <w:t>传真：</w:t>
      </w:r>
      <w:r>
        <w:rPr/>
        <w:t>/</w:t>
      </w:r>
    </w:p>
    <w:p>
      <w:pPr>
        <w:ind w:firstLine="480"/>
      </w:pPr>
      <w:r>
        <w:rPr/>
        <w:t>邮箱：</w:t>
      </w:r>
      <w:r>
        <w:rPr/>
        <w:t>gpcgdzgke@gd.gov.cn</w:t>
      </w:r>
    </w:p>
    <w:p>
      <w:pPr>
        <w:ind w:firstLine="480"/>
      </w:pPr>
      <w:r>
        <w:rPr/>
        <w:t>地址：</w:t>
      </w:r>
      <w:r>
        <w:rPr/>
        <w:t>广东省广州市越秀区越华路112号珠江国际大厦3楼质管科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粤北区域应急救援中心项目场址论证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广东省政府采购中心</w:t>
      </w:r>
      <w:r>
        <w:rPr/>
        <w:t>统一对外发布。</w:t>
      </w:r>
    </w:p>
    <w:p>
      <w:pPr>
        <w:ind w:firstLine="480"/>
      </w:pPr>
      <w:r>
        <w:rPr/>
        <w:t>（2）对</w:t>
      </w:r>
      <w:r>
        <w:rPr/>
        <w:t>广东省政府采购中心</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采购包1（广东省粤北区域应急救援中心项目场址论证服务）：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采购包1（广东省粤北区域应急救援中心项目场址论证服务）：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供应商必须具有良好的商业信誉和健全的财务会计制度（提供以下2种证明材料之一：①2022年度财务状况报告；②基本开户行出具的资信证明和《基本存款账号信息》）。</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不得再参与本项目投标（响应）。(可参考投标（报价） 函相关承诺要求内容。）</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不得再参与本项目投标（响应）。(可参考投标（报价） 函相关承诺要求内容。）</w:t>
            </w:r>
          </w:p>
        </w:tc>
      </w:tr>
      <w:tr>
        <w:tc>
          <w:tcPr>
            <w:tcW w:type="dxa" w:w="890"/>
          </w:tcPr>
          <w:p>
            <w:r>
              <w:rPr/>
              <w:t>8</w:t>
            </w:r>
          </w:p>
        </w:tc>
        <w:tc>
          <w:tcPr>
            <w:tcW w:type="dxa" w:w="3178"/>
          </w:tcPr>
          <w:p>
            <w:r>
              <w:rPr/>
              <w:t>供应商须为民航局飞行程序设计备案的单位（以最新的民航局飞行程序设计单位备案信息公布表为准）；须在全国投资项目在线审批监管平台备案（备案专业含民航）。（提供查询截图）</w:t>
            </w:r>
          </w:p>
        </w:tc>
        <w:tc>
          <w:tcPr>
            <w:tcW w:type="dxa" w:w="4238"/>
          </w:tcPr>
          <w:p>
            <w:r>
              <w:rPr/>
              <w:t>供应商须为民航局飞行程序设计备案的单位（以最新的民航局飞行程序设计单位备案信息公布表为准）；须在全国投资项目在线审批监管平台备案（备案专业含民航）。（提供查询截图）</w:t>
            </w:r>
          </w:p>
        </w:tc>
      </w:tr>
      <w:tr>
        <w:tc>
          <w:tcPr>
            <w:tcW w:type="dxa" w:w="890"/>
          </w:tcPr>
          <w:p>
            <w:r>
              <w:rPr/>
              <w:t>9</w:t>
            </w:r>
          </w:p>
        </w:tc>
        <w:tc>
          <w:tcPr>
            <w:tcW w:type="dxa" w:w="3178"/>
          </w:tcPr>
          <w:p>
            <w:r>
              <w:rPr/>
              <w:t>供应商具有工程设计综合资质或民航行业工程设计乙级（含）以上资质。（提供资质证书扫描件）</w:t>
            </w:r>
          </w:p>
        </w:tc>
        <w:tc>
          <w:tcPr>
            <w:tcW w:type="dxa" w:w="4238"/>
          </w:tcPr>
          <w:p>
            <w:r>
              <w:rPr/>
              <w:t>供应商具有工程设计综合资质或民航行业工程设计乙级（含）以上资质。（提供资质证书扫描件）</w:t>
            </w:r>
          </w:p>
        </w:tc>
      </w:tr>
      <w:tr>
        <w:tc>
          <w:tcPr>
            <w:tcW w:type="dxa" w:w="890"/>
          </w:tcPr>
          <w:p>
            <w:r>
              <w:rPr/>
              <w:t>10</w:t>
            </w:r>
          </w:p>
        </w:tc>
        <w:tc>
          <w:tcPr>
            <w:tcW w:type="dxa" w:w="3178"/>
          </w:tcPr>
          <w:p>
            <w:r>
              <w:rPr/>
              <w:t>本项目不接受联合体响应，不接受分包。</w:t>
            </w:r>
          </w:p>
        </w:tc>
        <w:tc>
          <w:tcPr>
            <w:tcW w:type="dxa" w:w="4238"/>
          </w:tcPr>
          <w:p>
            <w:r>
              <w:rPr/>
              <w:t>本项目不接受联合体响应，不接受分包。</w:t>
            </w:r>
          </w:p>
        </w:tc>
      </w:tr>
      <w:tr>
        <w:tc>
          <w:tcPr>
            <w:tcW w:type="dxa" w:w="890"/>
          </w:tcPr>
          <w:p>
            <w:r>
              <w:rPr/>
              <w:t>11</w:t>
            </w:r>
          </w:p>
        </w:tc>
        <w:tc>
          <w:tcPr>
            <w:tcW w:type="dxa" w:w="3178"/>
          </w:tcPr>
          <w:p>
            <w:r>
              <w:rPr/>
              <w:t>供应商必须符合法律、行政法规规定的其他条件。</w:t>
            </w:r>
          </w:p>
        </w:tc>
        <w:tc>
          <w:tcPr>
            <w:tcW w:type="dxa" w:w="4238"/>
          </w:tcPr>
          <w:p>
            <w:r>
              <w:rPr/>
              <w:t>供应商必须符合法律、行政法规规定的其他条件。</w:t>
            </w:r>
          </w:p>
        </w:tc>
      </w:tr>
    </w:tbl>
    <w:p/>
    <w:p>
      <w:pPr>
        <w:ind w:firstLine="480"/>
      </w:pPr>
      <w:r>
        <w:rPr/>
        <w:t>表二符合性审查表：</w:t>
      </w:r>
    </w:p>
    <w:p>
      <w:pPr>
        <w:ind w:firstLine="480"/>
      </w:pPr>
    </w:p>
    <w:p/>
    <w:p>
      <w:r>
        <w:rPr/>
        <w:t>采购包1（广东省粤北区域应急救援中心项目场址论证服务）：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如出现报价错误的处理原则修正后的报价，报价人是否按规定书面确认</w:t>
            </w:r>
          </w:p>
        </w:tc>
        <w:tc>
          <w:tcPr>
            <w:tcW w:type="dxa" w:w="4238"/>
          </w:tcPr>
          <w:p>
            <w:r>
              <w:rPr/>
              <w:t>如出现报价错误的处理原则修正后的报价，报价人按规定书面确认。</w:t>
            </w:r>
          </w:p>
        </w:tc>
      </w:tr>
      <w:tr>
        <w:tc>
          <w:tcPr>
            <w:tcW w:type="dxa" w:w="890"/>
          </w:tcPr>
          <w:p>
            <w:r>
              <w:rPr/>
              <w:t>2</w:t>
            </w:r>
          </w:p>
        </w:tc>
        <w:tc>
          <w:tcPr>
            <w:tcW w:type="dxa" w:w="3178"/>
          </w:tcPr>
          <w:p>
            <w:r>
              <w:rPr/>
              <w:t>对标的服务是否报价漏项</w:t>
            </w:r>
          </w:p>
        </w:tc>
        <w:tc>
          <w:tcPr>
            <w:tcW w:type="dxa" w:w="4238"/>
          </w:tcPr>
          <w:p>
            <w:r>
              <w:rPr/>
              <w:t>对标的服务没有报价漏项。</w:t>
            </w:r>
          </w:p>
        </w:tc>
      </w:tr>
      <w:tr>
        <w:tc>
          <w:tcPr>
            <w:tcW w:type="dxa" w:w="890"/>
          </w:tcPr>
          <w:p>
            <w:r>
              <w:rPr/>
              <w:t>3</w:t>
            </w:r>
          </w:p>
        </w:tc>
        <w:tc>
          <w:tcPr>
            <w:tcW w:type="dxa" w:w="3178"/>
          </w:tcPr>
          <w:p>
            <w:r>
              <w:rPr/>
              <w:t>响应文件完整性</w:t>
            </w:r>
          </w:p>
        </w:tc>
        <w:tc>
          <w:tcPr>
            <w:tcW w:type="dxa" w:w="4238"/>
          </w:tcPr>
          <w:p>
            <w:r>
              <w:rPr/>
              <w:t>提交响应承诺函。响应文件完整且编排有序，内容基本完整，无重大错漏，并按要求签署、盖章。</w:t>
            </w:r>
          </w:p>
        </w:tc>
      </w:tr>
      <w:tr>
        <w:tc>
          <w:tcPr>
            <w:tcW w:type="dxa" w:w="890"/>
          </w:tcPr>
          <w:p>
            <w:r>
              <w:rPr/>
              <w:t>4</w:t>
            </w:r>
          </w:p>
        </w:tc>
        <w:tc>
          <w:tcPr>
            <w:tcW w:type="dxa" w:w="3178"/>
          </w:tcPr>
          <w:p>
            <w:r>
              <w:rPr/>
              <w:t>响应文件有效期</w:t>
            </w:r>
          </w:p>
        </w:tc>
        <w:tc>
          <w:tcPr>
            <w:tcW w:type="dxa" w:w="4238"/>
          </w:tcPr>
          <w:p>
            <w:r>
              <w:rPr/>
              <w:t>响应文件有效期为初次报价截止日起不少于90天。</w:t>
            </w:r>
          </w:p>
        </w:tc>
      </w:tr>
      <w:tr>
        <w:tc>
          <w:tcPr>
            <w:tcW w:type="dxa" w:w="890"/>
          </w:tcPr>
          <w:p>
            <w:r>
              <w:rPr/>
              <w:t>5</w:t>
            </w:r>
          </w:p>
        </w:tc>
        <w:tc>
          <w:tcPr>
            <w:tcW w:type="dxa" w:w="3178"/>
          </w:tcPr>
          <w:p>
            <w:r>
              <w:rPr/>
              <w:t>“★”号条款</w:t>
            </w:r>
          </w:p>
        </w:tc>
        <w:tc>
          <w:tcPr>
            <w:tcW w:type="dxa" w:w="4238"/>
          </w:tcPr>
          <w:p>
            <w:r>
              <w:rPr/>
              <w:t>“★”号条款满足采购文件要求。</w:t>
            </w:r>
          </w:p>
        </w:tc>
      </w:tr>
      <w:tr>
        <w:tc>
          <w:tcPr>
            <w:tcW w:type="dxa" w:w="890"/>
          </w:tcPr>
          <w:p>
            <w:r>
              <w:rPr/>
              <w:t>6</w:t>
            </w:r>
          </w:p>
        </w:tc>
        <w:tc>
          <w:tcPr>
            <w:tcW w:type="dxa" w:w="3178"/>
          </w:tcPr>
          <w:p>
            <w:r>
              <w:rPr/>
              <w:t>报价金额</w:t>
            </w:r>
          </w:p>
        </w:tc>
        <w:tc>
          <w:tcPr>
            <w:tcW w:type="dxa" w:w="4238"/>
          </w:tcPr>
          <w:p>
            <w:r>
              <w:rPr/>
              <w:t>报价是固定价且是唯一的，最终报价未超过采购预算。如果评标委员会认为报价人的报价明显低于其他通过符合性审查报价人的报价，有可能影响服务质量或者不能诚信履约的，将要求其在评标现场合理的时间内提供书面说明，必要时提交相关证明材料；响应人应能证明其报价合理性。</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采购包1(广东省粤北区域应急救援中心项目场址论证服务):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工作方案 (25.0分)</w:t>
            </w:r>
          </w:p>
        </w:tc>
        <w:tc>
          <w:tcPr>
            <w:tcW w:type="dxa" w:w="5076"/>
          </w:tcPr>
          <w:p>
            <w:pPr>
              <w:jc w:val="left"/>
            </w:pPr>
            <w:r>
              <w:rPr/>
              <w:t>根据用户需求书“三、技术要求中的1和2”提供方案： 1.方案完全满足且优于采购文件要求的，得25分； 2.方案完全满足采购文件要求的，得15分； 3.方案不能完全满足采购文件要求的，得5分； 4.未提供或其他的，得0分。</w:t>
            </w:r>
          </w:p>
        </w:tc>
      </w:tr>
      <w:tr>
        <w:tc>
          <w:tcPr>
            <w:tcW w:type="dxa" w:w="922"/>
            <w:gridSpan w:val="2"/>
            <w:vMerge/>
          </w:tcPr>
          <w:p/>
        </w:tc>
        <w:tc>
          <w:tcPr>
            <w:tcW w:type="dxa" w:w="2307"/>
          </w:tcPr>
          <w:p>
            <w:pPr>
              <w:jc w:val="left"/>
            </w:pPr>
            <w:r>
              <w:rPr/>
              <w:t>技术路线实施方案 (15.0分)</w:t>
            </w:r>
          </w:p>
        </w:tc>
        <w:tc>
          <w:tcPr>
            <w:tcW w:type="dxa" w:w="5076"/>
          </w:tcPr>
          <w:p>
            <w:pPr>
              <w:jc w:val="left"/>
            </w:pPr>
            <w:r>
              <w:rPr/>
              <w:t>根据用户需求书“四、项目实施 （1）技术路线 （2）工作计划”提供方案： 1.方案完全满足且优于采购文件要求的，得15分； 2.方案完全满足采购文件要求的，得10分； 3.方案不能完全满足采购文件要求的，得5分； 4.未提供或其他的，得0分。</w:t>
            </w:r>
          </w:p>
        </w:tc>
      </w:tr>
      <w:tr>
        <w:tc>
          <w:tcPr>
            <w:tcW w:type="dxa" w:w="922"/>
            <w:gridSpan w:val="2"/>
            <w:vMerge/>
          </w:tcPr>
          <w:p/>
        </w:tc>
        <w:tc>
          <w:tcPr>
            <w:tcW w:type="dxa" w:w="2307"/>
          </w:tcPr>
          <w:p>
            <w:pPr>
              <w:jc w:val="left"/>
            </w:pPr>
            <w:r>
              <w:rPr/>
              <w:t>质量保证方案 (10.0分)</w:t>
            </w:r>
          </w:p>
        </w:tc>
        <w:tc>
          <w:tcPr>
            <w:tcW w:type="dxa" w:w="5076"/>
          </w:tcPr>
          <w:p>
            <w:pPr>
              <w:jc w:val="left"/>
            </w:pPr>
            <w:r>
              <w:rPr/>
              <w:t>根据用户需求书“六、质量保证要求”提供方案： 1.质量保证方案完全满足且优于采购文件要求的，得10分； 2.质量保证方案完全满足采购文件要求的，得7分； 3.质量保证方案不能完全满足采购文件要求的，得5分； 4.未提供或其他的，得0分。</w:t>
            </w:r>
          </w:p>
        </w:tc>
      </w:tr>
      <w:tr>
        <w:tc>
          <w:tcPr>
            <w:tcW w:type="dxa" w:w="922"/>
            <w:gridSpan w:val="2"/>
            <w:vMerge w:val="restart"/>
          </w:tcPr>
          <w:p>
            <w:pPr>
              <w:jc w:val="center"/>
            </w:pPr>
            <w:r>
              <w:rPr/>
              <w:t>商务部分</w:t>
            </w:r>
          </w:p>
        </w:tc>
        <w:tc>
          <w:tcPr>
            <w:tcW w:type="dxa" w:w="2307"/>
          </w:tcPr>
          <w:p>
            <w:pPr>
              <w:jc w:val="left"/>
            </w:pPr>
            <w:r>
              <w:rPr/>
              <w:t>同类项目业绩 (16.0分)</w:t>
            </w:r>
          </w:p>
        </w:tc>
        <w:tc>
          <w:tcPr>
            <w:tcW w:type="dxa" w:w="5076"/>
          </w:tcPr>
          <w:p>
            <w:pPr>
              <w:jc w:val="left"/>
            </w:pPr>
            <w:r>
              <w:rPr/>
              <w:t>1.2020年1月1日至今，报价人每承担过一个国内机场选址论证服务业绩的，得2分，最多得8分。 2.2020年1月1日至今，报价人每承担过一个国内机场飞行程序设计咨询服务业绩的，得2分，最多得4分。 2.2020年1月1日至今，报价人每承担过一个国内机场飞机性能分析报告咨询服务业绩的，得2分，最多得4分。 （证明材料为签订的合同关键页复印件，业绩日期以合同签订日期为准；同一个合同体现多个项目的视作一个业绩，不重复计算。）</w:t>
            </w:r>
          </w:p>
        </w:tc>
      </w:tr>
      <w:tr>
        <w:tc>
          <w:tcPr>
            <w:tcW w:type="dxa" w:w="922"/>
            <w:gridSpan w:val="2"/>
            <w:vMerge/>
          </w:tcPr>
          <w:p/>
        </w:tc>
        <w:tc>
          <w:tcPr>
            <w:tcW w:type="dxa" w:w="2307"/>
          </w:tcPr>
          <w:p>
            <w:pPr>
              <w:jc w:val="left"/>
            </w:pPr>
            <w:r>
              <w:rPr/>
              <w:t>拟派项目负责人情况 (3.0分)</w:t>
            </w:r>
          </w:p>
        </w:tc>
        <w:tc>
          <w:tcPr>
            <w:tcW w:type="dxa" w:w="5076"/>
          </w:tcPr>
          <w:p>
            <w:pPr>
              <w:jc w:val="left"/>
            </w:pPr>
            <w:r>
              <w:rPr/>
              <w:t>本项目负责人（1人）：（1）具有机场工程高级（或以上）工程师职称，得1.5分； （2）具有咨询工程师（投资）登记证书（专业：民航）的，得1.5分； 注： 提供证书扫描件；咨询工程师（投资）须登记在报价人公司，提供系统查询截图；同时提供项目负责人在2023年4月以来任意1个月份在报价单位缴纳的社保缴费记录作为证明材料，未按要求提供以上证明材料不得分。</w:t>
            </w:r>
          </w:p>
        </w:tc>
      </w:tr>
      <w:tr>
        <w:tc>
          <w:tcPr>
            <w:tcW w:type="dxa" w:w="922"/>
            <w:gridSpan w:val="2"/>
            <w:vMerge/>
          </w:tcPr>
          <w:p/>
        </w:tc>
        <w:tc>
          <w:tcPr>
            <w:tcW w:type="dxa" w:w="2307"/>
          </w:tcPr>
          <w:p>
            <w:pPr>
              <w:jc w:val="left"/>
            </w:pPr>
            <w:r>
              <w:rPr/>
              <w:t>拟派人员情况（不含项目经理） (18.0分)</w:t>
            </w:r>
          </w:p>
        </w:tc>
        <w:tc>
          <w:tcPr>
            <w:tcW w:type="dxa" w:w="5076"/>
          </w:tcPr>
          <w:p>
            <w:pPr>
              <w:jc w:val="left"/>
            </w:pPr>
            <w:r>
              <w:rPr/>
              <w:t>（1）项目团队人员每一人通过民航局备案（以最新的民航局飞行程序设计单位备案信息公布表为准）得0.6分，本项最高得6分； （2）每配备一名具备机场工程高级（或以上）工程师职称的，得2分，本项最高得6分； （3）每配备一名具备咨询工程师（投资）登记证书（专业：民航）的，得2分，本项最高得6分。 注：提供民航局备案截图，提供证书复印件，咨询工程师（投资）须登记在报价人公司，同一个人有多个证书可重复计分，同时提供项目团队人员在2023年4月以来任意1个月份在报价单位缴纳的社保缴费记录作为证明材料，未按要求提供以上证明材料不得分。</w:t>
            </w:r>
          </w:p>
        </w:tc>
      </w:tr>
      <w:tr>
        <w:tc>
          <w:tcPr>
            <w:tcW w:type="dxa" w:w="922"/>
            <w:gridSpan w:val="2"/>
            <w:vMerge/>
          </w:tcPr>
          <w:p/>
        </w:tc>
        <w:tc>
          <w:tcPr>
            <w:tcW w:type="dxa" w:w="2307"/>
          </w:tcPr>
          <w:p>
            <w:pPr>
              <w:jc w:val="left"/>
            </w:pPr>
            <w:r>
              <w:rPr/>
              <w:t>报价人认证情况  (3.0分)</w:t>
            </w:r>
          </w:p>
        </w:tc>
        <w:tc>
          <w:tcPr>
            <w:tcW w:type="dxa" w:w="5076"/>
          </w:tcPr>
          <w:p>
            <w:pPr>
              <w:jc w:val="left"/>
            </w:pPr>
            <w:r>
              <w:rPr/>
              <w:t>1.报价人具有质量管理体系认证证书得1.5分； 2.报价人具有环境管理体系认证证书得1.5分； 以上2项备注：提供证书复印件，并须同时提供在全国认证认可信息公共服务平台（www.cnca.cn）对证书的信息查询截图作为评审依据，已失效或撤销的不得分。报价人因成立时间不足3个月不能取得上述证书且提供相关说明的，可相应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推荐成交候选响应供应商名单：本项目推荐三名成交候选人。将各有效磋商供应商按其评审总得分由高到低顺序排列。评审总得分相同的，按下列顺序比较确定：（1）最终报价（由低到高）。（2）技术得分（由高到低）。如以上都相同的，名次由评标委员会抽签确定。排名第一的磋商供应商为第一成交候选人，排名第二的磋商供应商为第二成交候选人，以此类推。</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pPr>
        <w:ind w:firstLine="420"/>
        <w:jc w:val="both"/>
      </w:pPr>
      <w:r>
        <w:rPr>
          <w:sz w:val="24"/>
        </w:rPr>
        <w:t>委托方（单位全称）：广东省应急管理厅</w:t>
      </w:r>
      <w:r>
        <w:rPr>
          <w:sz w:val="21"/>
        </w:rPr>
        <w:t xml:space="preserve">                </w:t>
      </w:r>
    </w:p>
    <w:p>
      <w:pPr>
        <w:ind w:firstLine="420"/>
        <w:jc w:val="both"/>
      </w:pPr>
      <w:r>
        <w:rPr>
          <w:sz w:val="24"/>
        </w:rPr>
        <w:t>住所地：</w:t>
      </w:r>
      <w:r>
        <w:rPr>
          <w:sz w:val="24"/>
        </w:rPr>
        <w:t>____________________________________________</w:t>
      </w:r>
    </w:p>
    <w:p>
      <w:pPr>
        <w:ind w:firstLine="420"/>
        <w:jc w:val="both"/>
      </w:pPr>
      <w:r>
        <w:rPr>
          <w:sz w:val="24"/>
        </w:rPr>
        <w:t>法定代表人（或负责人）：</w:t>
      </w:r>
      <w:r>
        <w:rPr>
          <w:sz w:val="24"/>
        </w:rPr>
        <w:t>_____________________________</w:t>
      </w:r>
    </w:p>
    <w:p>
      <w:pPr>
        <w:ind w:firstLine="420"/>
        <w:jc w:val="both"/>
      </w:pPr>
      <w:r>
        <w:rPr>
          <w:sz w:val="24"/>
        </w:rPr>
        <w:t>开</w:t>
      </w:r>
      <w:r>
        <w:rPr>
          <w:sz w:val="24"/>
        </w:rPr>
        <w:t>户</w:t>
      </w:r>
      <w:r>
        <w:rPr>
          <w:sz w:val="24"/>
        </w:rPr>
        <w:t>名：</w:t>
      </w:r>
      <w:r>
        <w:rPr>
          <w:sz w:val="24"/>
        </w:rPr>
        <w:t>__________________________________________</w:t>
      </w:r>
    </w:p>
    <w:p>
      <w:pPr>
        <w:ind w:firstLine="420"/>
        <w:jc w:val="both"/>
      </w:pPr>
      <w:r>
        <w:rPr>
          <w:sz w:val="24"/>
        </w:rPr>
        <w:t>开户银行：</w:t>
      </w:r>
      <w:r>
        <w:rPr>
          <w:sz w:val="24"/>
        </w:rPr>
        <w:t>__________________________________________</w:t>
      </w:r>
    </w:p>
    <w:p>
      <w:pPr>
        <w:ind w:firstLine="420"/>
        <w:jc w:val="both"/>
      </w:pPr>
      <w:r>
        <w:rPr>
          <w:sz w:val="24"/>
        </w:rPr>
        <w:t>账　　号：</w:t>
      </w:r>
      <w:r>
        <w:rPr>
          <w:sz w:val="24"/>
        </w:rPr>
        <w:t>__________________________________________</w:t>
      </w:r>
    </w:p>
    <w:p>
      <w:pPr>
        <w:ind w:firstLine="420"/>
        <w:jc w:val="both"/>
      </w:pPr>
      <w:r>
        <w:rPr>
          <w:sz w:val="24"/>
        </w:rPr>
        <w:t>项目联系人：</w:t>
      </w:r>
      <w:r>
        <w:rPr>
          <w:sz w:val="24"/>
        </w:rPr>
        <w:t>________________________________________</w:t>
      </w:r>
    </w:p>
    <w:p>
      <w:pPr>
        <w:ind w:firstLine="420"/>
        <w:jc w:val="both"/>
      </w:pPr>
      <w:r>
        <w:rPr>
          <w:sz w:val="24"/>
        </w:rPr>
        <w:t>通讯地址：</w:t>
      </w:r>
      <w:r>
        <w:rPr>
          <w:sz w:val="21"/>
        </w:rPr>
        <w:t xml:space="preserve">                      </w:t>
      </w:r>
      <w:r>
        <w:rPr>
          <w:sz w:val="24"/>
        </w:rPr>
        <w:t>邮政编码：</w:t>
      </w:r>
      <w:r>
        <w:rPr>
          <w:sz w:val="21"/>
        </w:rPr>
        <w:t xml:space="preserve">        </w:t>
      </w:r>
    </w:p>
    <w:p>
      <w:pPr>
        <w:ind w:firstLine="420"/>
        <w:jc w:val="both"/>
      </w:pPr>
      <w:r>
        <w:rPr>
          <w:sz w:val="24"/>
        </w:rPr>
        <w:t>电话：</w:t>
      </w:r>
      <w:r>
        <w:rPr>
          <w:sz w:val="24"/>
        </w:rPr>
        <w:t>_____________</w:t>
      </w:r>
      <w:r>
        <w:rPr>
          <w:sz w:val="24"/>
        </w:rPr>
        <w:t>　　　　传真：</w:t>
      </w:r>
      <w:r>
        <w:rPr>
          <w:sz w:val="24"/>
        </w:rPr>
        <w:t>_____________</w:t>
      </w:r>
    </w:p>
    <w:p>
      <w:pPr>
        <w:ind w:firstLine="420"/>
        <w:jc w:val="both"/>
      </w:pPr>
      <w:r>
        <w:rPr>
          <w:sz w:val="24"/>
        </w:rPr>
        <w:t>电子信箱：</w:t>
      </w:r>
      <w:r>
        <w:rPr>
          <w:sz w:val="24"/>
        </w:rPr>
        <w:t>__________________________________________</w:t>
      </w:r>
    </w:p>
    <w:p>
      <w:pPr>
        <w:ind w:firstLine="420"/>
        <w:jc w:val="both"/>
      </w:pPr>
    </w:p>
    <w:p>
      <w:pPr>
        <w:ind w:firstLine="420"/>
        <w:jc w:val="both"/>
      </w:pPr>
      <w:r>
        <w:rPr>
          <w:sz w:val="24"/>
        </w:rPr>
        <w:t>受托方（单位全称）：</w:t>
      </w:r>
      <w:r>
        <w:rPr>
          <w:sz w:val="21"/>
        </w:rPr>
        <w:t xml:space="preserve">                                     </w:t>
      </w:r>
    </w:p>
    <w:p>
      <w:pPr>
        <w:ind w:firstLine="420"/>
        <w:jc w:val="both"/>
      </w:pPr>
      <w:r>
        <w:rPr>
          <w:sz w:val="24"/>
        </w:rPr>
        <w:t>住所地：</w:t>
      </w:r>
      <w:r>
        <w:rPr>
          <w:sz w:val="21"/>
        </w:rPr>
        <w:t xml:space="preserve">                                            </w:t>
      </w:r>
    </w:p>
    <w:p>
      <w:pPr>
        <w:ind w:firstLine="420"/>
        <w:jc w:val="both"/>
      </w:pPr>
      <w:r>
        <w:rPr>
          <w:sz w:val="24"/>
        </w:rPr>
        <w:t>法定代表人（或负责人）：</w:t>
      </w:r>
      <w:r>
        <w:rPr>
          <w:sz w:val="21"/>
        </w:rPr>
        <w:t xml:space="preserve">                             </w:t>
      </w:r>
    </w:p>
    <w:p>
      <w:pPr>
        <w:ind w:firstLine="420"/>
        <w:jc w:val="both"/>
      </w:pPr>
      <w:r>
        <w:rPr>
          <w:sz w:val="24"/>
        </w:rPr>
        <w:t>工程咨询单位资信证书级别及编号：</w:t>
      </w:r>
      <w:r>
        <w:rPr>
          <w:sz w:val="21"/>
        </w:rPr>
        <w:t xml:space="preserve">                    </w:t>
      </w:r>
    </w:p>
    <w:p>
      <w:pPr>
        <w:ind w:firstLine="420"/>
        <w:jc w:val="both"/>
      </w:pPr>
      <w:r>
        <w:rPr>
          <w:sz w:val="24"/>
        </w:rPr>
        <w:t>开</w:t>
      </w:r>
      <w:r>
        <w:rPr>
          <w:sz w:val="24"/>
        </w:rPr>
        <w:t>户</w:t>
      </w:r>
      <w:r>
        <w:rPr>
          <w:sz w:val="24"/>
        </w:rPr>
        <w:t>名：</w:t>
      </w:r>
      <w:r>
        <w:rPr>
          <w:sz w:val="21"/>
        </w:rPr>
        <w:t xml:space="preserve">                                          </w:t>
      </w:r>
    </w:p>
    <w:p>
      <w:pPr>
        <w:ind w:firstLine="420"/>
        <w:jc w:val="both"/>
      </w:pPr>
      <w:r>
        <w:rPr>
          <w:sz w:val="24"/>
        </w:rPr>
        <w:t>开户银行：</w:t>
      </w:r>
      <w:r>
        <w:rPr>
          <w:sz w:val="21"/>
        </w:rPr>
        <w:t xml:space="preserve">                                          </w:t>
      </w:r>
    </w:p>
    <w:p>
      <w:pPr>
        <w:ind w:firstLine="420"/>
        <w:jc w:val="both"/>
      </w:pPr>
      <w:r>
        <w:rPr>
          <w:sz w:val="24"/>
        </w:rPr>
        <w:t>账　　号：</w:t>
      </w:r>
      <w:r>
        <w:rPr>
          <w:sz w:val="21"/>
        </w:rPr>
        <w:t xml:space="preserve">                                          </w:t>
      </w:r>
    </w:p>
    <w:p>
      <w:pPr>
        <w:ind w:firstLine="420"/>
        <w:jc w:val="both"/>
      </w:pPr>
      <w:r>
        <w:rPr>
          <w:sz w:val="24"/>
        </w:rPr>
        <w:t>项目联系人：</w:t>
      </w:r>
      <w:r>
        <w:rPr>
          <w:sz w:val="21"/>
        </w:rPr>
        <w:t xml:space="preserve">                                            </w:t>
      </w:r>
    </w:p>
    <w:p>
      <w:pPr>
        <w:ind w:firstLine="420"/>
        <w:jc w:val="both"/>
      </w:pPr>
      <w:r>
        <w:rPr>
          <w:sz w:val="24"/>
        </w:rPr>
        <w:t>通讯地址：</w:t>
      </w:r>
      <w:r>
        <w:rPr>
          <w:sz w:val="21"/>
        </w:rPr>
        <w:t xml:space="preserve">                                          </w:t>
      </w:r>
    </w:p>
    <w:p>
      <w:pPr>
        <w:ind w:firstLine="420"/>
        <w:jc w:val="both"/>
      </w:pPr>
      <w:r>
        <w:rPr>
          <w:sz w:val="24"/>
        </w:rPr>
        <w:t>邮政编码：</w:t>
      </w:r>
      <w:r>
        <w:rPr>
          <w:sz w:val="21"/>
        </w:rPr>
        <w:t xml:space="preserve">        </w:t>
      </w:r>
    </w:p>
    <w:p>
      <w:pPr>
        <w:ind w:firstLine="420"/>
        <w:jc w:val="both"/>
      </w:pPr>
      <w:r>
        <w:rPr>
          <w:sz w:val="24"/>
        </w:rPr>
        <w:t>电话：</w:t>
      </w:r>
      <w:r>
        <w:rPr>
          <w:sz w:val="21"/>
        </w:rPr>
        <w:t xml:space="preserve">                            </w:t>
      </w:r>
      <w:r>
        <w:rPr>
          <w:sz w:val="24"/>
        </w:rPr>
        <w:t>传真：</w:t>
      </w:r>
      <w:r>
        <w:rPr>
          <w:sz w:val="21"/>
        </w:rPr>
        <w:t xml:space="preserve">           </w:t>
      </w:r>
    </w:p>
    <w:p>
      <w:pPr>
        <w:ind w:firstLine="420"/>
        <w:jc w:val="both"/>
      </w:pPr>
      <w:r>
        <w:rPr>
          <w:sz w:val="24"/>
        </w:rPr>
        <w:t>电子信箱：</w:t>
      </w:r>
      <w:r>
        <w:rPr>
          <w:sz w:val="21"/>
        </w:rPr>
        <w:t xml:space="preserve">                                  </w:t>
      </w:r>
    </w:p>
    <w:p>
      <w:pPr>
        <w:ind w:firstLine="420"/>
        <w:jc w:val="both"/>
      </w:pPr>
    </w:p>
    <w:p>
      <w:pPr>
        <w:ind w:firstLine="420"/>
        <w:jc w:val="both"/>
      </w:pPr>
      <w:r>
        <w:rPr>
          <w:sz w:val="24"/>
        </w:rPr>
        <w:t>根据</w:t>
      </w:r>
      <w:r>
        <w:rPr>
          <w:sz w:val="24"/>
          <w:u w:val="single"/>
        </w:rPr>
        <w:t>广东省粤北区域应急救援中心项目场址论证服务</w:t>
      </w:r>
      <w:r>
        <w:rPr>
          <w:sz w:val="24"/>
        </w:rPr>
        <w:t>的采购结果，按照《中华人民共和国政府采购法》《中华人民共和国民法典》等相关法律法规和工程咨询行业有关规定，达成如下协议，并由双方共同恪守。</w:t>
      </w:r>
    </w:p>
    <w:p>
      <w:pPr>
        <w:ind w:firstLine="420"/>
        <w:jc w:val="both"/>
      </w:pPr>
      <w:r>
        <w:rPr>
          <w:sz w:val="24"/>
        </w:rPr>
        <w:t>根据委托方的委托要求，受托方应根据国家、地区及行业的有关政策、法规及规范要求，按时向委托方提交咨询成果。</w:t>
      </w:r>
    </w:p>
    <w:p>
      <w:pPr>
        <w:ind w:firstLine="420"/>
        <w:jc w:val="both"/>
      </w:pPr>
      <w:r>
        <w:rPr>
          <w:sz w:val="24"/>
        </w:rPr>
        <w:t>第一条</w:t>
      </w:r>
      <w:r>
        <w:rPr>
          <w:sz w:val="21"/>
        </w:rPr>
        <w:t xml:space="preserve"> </w:t>
      </w:r>
      <w:r>
        <w:rPr>
          <w:sz w:val="24"/>
        </w:rPr>
        <w:t>委托项目名称及合同采购内容</w:t>
      </w:r>
    </w:p>
    <w:p>
      <w:pPr>
        <w:ind w:firstLine="420"/>
        <w:jc w:val="both"/>
      </w:pPr>
      <w:r>
        <w:rPr>
          <w:sz w:val="24"/>
        </w:rPr>
        <w:t>（一）委托项目名称：广东省粤北区域应急救援中心项目场址论证服务</w:t>
      </w:r>
    </w:p>
    <w:p>
      <w:pPr>
        <w:ind w:firstLine="420"/>
        <w:jc w:val="both"/>
      </w:pPr>
      <w:r>
        <w:rPr>
          <w:sz w:val="24"/>
        </w:rPr>
        <w:t>（二）合同采购内容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1512"/>
        <w:gridCol w:w="6046"/>
        <w:gridCol w:w="748"/>
      </w:tblGrid>
      <w:tr>
        <w:tc>
          <w:tcPr>
            <w:tcW w:type="dxa" w:w="1512"/>
            <w:tcBorders>
              <w:top w:val="single" w:color="000000" w:sz="4"/>
              <w:left w:val="single" w:color="000000" w:sz="4"/>
              <w:bottom w:val="single" w:color="000000" w:sz="4"/>
              <w:right w:val="single" w:color="000000" w:sz="4"/>
            </w:tcBorders>
            <w:vAlign w:val="top"/>
          </w:tcPr>
          <w:p>
            <w:pPr>
              <w:jc w:val="center"/>
            </w:pPr>
            <w:r>
              <w:rPr>
                <w:sz w:val="21"/>
              </w:rPr>
              <w:t>项目内容</w:t>
            </w:r>
          </w:p>
        </w:tc>
        <w:tc>
          <w:tcPr>
            <w:tcW w:type="dxa" w:w="6046"/>
            <w:tcBorders>
              <w:top w:val="single" w:color="000000" w:sz="4"/>
              <w:left w:val="none" w:color="000000" w:sz="4"/>
              <w:bottom w:val="single" w:color="000000" w:sz="4"/>
              <w:right w:val="single" w:color="000000" w:sz="4"/>
            </w:tcBorders>
            <w:vAlign w:val="top"/>
          </w:tcPr>
          <w:p>
            <w:pPr>
              <w:jc w:val="center"/>
            </w:pPr>
            <w:r>
              <w:rPr>
                <w:sz w:val="21"/>
              </w:rPr>
              <w:t>具体构成</w:t>
            </w:r>
          </w:p>
        </w:tc>
        <w:tc>
          <w:tcPr>
            <w:tcW w:type="dxa" w:w="748"/>
            <w:tcBorders>
              <w:top w:val="single" w:color="000000" w:sz="4"/>
              <w:left w:val="none" w:color="000000" w:sz="4"/>
              <w:bottom w:val="single" w:color="000000" w:sz="4"/>
              <w:right w:val="single" w:color="000000" w:sz="4"/>
            </w:tcBorders>
            <w:vAlign w:val="top"/>
          </w:tcPr>
          <w:p>
            <w:pPr>
              <w:jc w:val="center"/>
            </w:pPr>
            <w:r>
              <w:rPr>
                <w:sz w:val="21"/>
              </w:rPr>
              <w:t>数量</w:t>
            </w:r>
          </w:p>
        </w:tc>
      </w:tr>
      <w:tr>
        <w:tc>
          <w:tcPr>
            <w:tcW w:type="dxa" w:w="1512"/>
            <w:vMerge w:val="restart"/>
            <w:tcBorders>
              <w:top w:val="none" w:color="000000" w:sz="4"/>
              <w:left w:val="single" w:color="000000" w:sz="4"/>
              <w:bottom w:val="single" w:color="000000" w:sz="4"/>
              <w:right w:val="single" w:color="000000" w:sz="4"/>
            </w:tcBorders>
            <w:vAlign w:val="top"/>
          </w:tcPr>
          <w:p>
            <w:pPr>
              <w:jc w:val="center"/>
            </w:pPr>
            <w:r>
              <w:rPr>
                <w:sz w:val="21"/>
              </w:rPr>
              <w:t>广东省粤北区域应急救援中心项目场址论证服务</w:t>
            </w:r>
          </w:p>
        </w:tc>
        <w:tc>
          <w:tcPr>
            <w:tcW w:type="dxa" w:w="6046"/>
            <w:tcBorders>
              <w:top w:val="none" w:color="000000" w:sz="4"/>
              <w:left w:val="none" w:color="000000" w:sz="4"/>
              <w:bottom w:val="single" w:color="000000" w:sz="4"/>
              <w:right w:val="single" w:color="000000" w:sz="4"/>
            </w:tcBorders>
            <w:vAlign w:val="top"/>
          </w:tcPr>
          <w:p>
            <w:pPr>
              <w:jc w:val="center"/>
            </w:pPr>
            <w:r>
              <w:rPr>
                <w:sz w:val="21"/>
              </w:rPr>
              <w:t>广东省粤北区域应急救援中心项目航空救援基地场址论证报告</w:t>
            </w:r>
          </w:p>
        </w:tc>
        <w:tc>
          <w:tcPr>
            <w:tcW w:type="dxa" w:w="748"/>
            <w:tcBorders>
              <w:top w:val="none" w:color="000000" w:sz="4"/>
              <w:left w:val="none" w:color="000000" w:sz="4"/>
              <w:bottom w:val="single" w:color="000000" w:sz="4"/>
              <w:right w:val="single" w:color="000000" w:sz="4"/>
            </w:tcBorders>
            <w:vAlign w:val="top"/>
          </w:tcPr>
          <w:p>
            <w:pPr>
              <w:jc w:val="center"/>
            </w:pPr>
            <w:r>
              <w:rPr>
                <w:sz w:val="21"/>
              </w:rPr>
              <w:t>1</w:t>
            </w:r>
            <w:r>
              <w:rPr>
                <w:sz w:val="21"/>
              </w:rPr>
              <w:t>项</w:t>
            </w:r>
          </w:p>
        </w:tc>
      </w:tr>
      <w:tr>
        <w:tc>
          <w:tcPr>
            <w:tcW w:type="dxa" w:w="1512"/>
            <w:vMerge/>
            <w:tcBorders>
              <w:top w:val="none" w:color="000000" w:sz="4"/>
              <w:left w:val="single" w:color="000000" w:sz="4"/>
              <w:bottom w:val="single" w:color="000000" w:sz="4"/>
              <w:right w:val="single" w:color="000000" w:sz="4"/>
            </w:tcBorders>
          </w:tcPr>
          <w:p/>
        </w:tc>
        <w:tc>
          <w:tcPr>
            <w:tcW w:type="dxa" w:w="6046"/>
            <w:tcBorders>
              <w:top w:val="none" w:color="000000" w:sz="4"/>
              <w:left w:val="none" w:color="000000" w:sz="4"/>
              <w:bottom w:val="single" w:color="000000" w:sz="4"/>
              <w:right w:val="single" w:color="000000" w:sz="4"/>
            </w:tcBorders>
            <w:vAlign w:val="top"/>
          </w:tcPr>
          <w:p>
            <w:pPr>
              <w:jc w:val="center"/>
            </w:pPr>
            <w:r>
              <w:rPr>
                <w:sz w:val="21"/>
              </w:rPr>
              <w:t>广东省粤北区域应急救援中心项目航空救援基地飞行程序方案研究报告</w:t>
            </w:r>
          </w:p>
        </w:tc>
        <w:tc>
          <w:tcPr>
            <w:tcW w:type="dxa" w:w="748"/>
            <w:tcBorders>
              <w:top w:val="none" w:color="000000" w:sz="4"/>
              <w:left w:val="none" w:color="000000" w:sz="4"/>
              <w:bottom w:val="single" w:color="000000" w:sz="4"/>
              <w:right w:val="single" w:color="000000" w:sz="4"/>
            </w:tcBorders>
            <w:vAlign w:val="top"/>
          </w:tcPr>
          <w:p>
            <w:pPr>
              <w:jc w:val="center"/>
            </w:pPr>
            <w:r>
              <w:rPr>
                <w:sz w:val="21"/>
              </w:rPr>
              <w:t>1</w:t>
            </w:r>
            <w:r>
              <w:rPr>
                <w:sz w:val="21"/>
              </w:rPr>
              <w:t>项</w:t>
            </w:r>
          </w:p>
        </w:tc>
      </w:tr>
      <w:tr>
        <w:tc>
          <w:tcPr>
            <w:tcW w:type="dxa" w:w="1512"/>
            <w:vMerge/>
            <w:tcBorders>
              <w:top w:val="none" w:color="000000" w:sz="4"/>
              <w:left w:val="single" w:color="000000" w:sz="4"/>
              <w:bottom w:val="single" w:color="000000" w:sz="4"/>
              <w:right w:val="single" w:color="000000" w:sz="4"/>
            </w:tcBorders>
          </w:tcPr>
          <w:p/>
        </w:tc>
        <w:tc>
          <w:tcPr>
            <w:tcW w:type="dxa" w:w="6046"/>
            <w:tcBorders>
              <w:top w:val="none" w:color="000000" w:sz="4"/>
              <w:left w:val="none" w:color="000000" w:sz="4"/>
              <w:bottom w:val="single" w:color="000000" w:sz="4"/>
              <w:right w:val="single" w:color="000000" w:sz="4"/>
            </w:tcBorders>
            <w:vAlign w:val="top"/>
          </w:tcPr>
          <w:p>
            <w:pPr>
              <w:jc w:val="center"/>
            </w:pPr>
            <w:r>
              <w:rPr>
                <w:sz w:val="21"/>
              </w:rPr>
              <w:t>广东省粤北区域应急救援中心项目航空救援基地飞机性能分析报告</w:t>
            </w:r>
          </w:p>
        </w:tc>
        <w:tc>
          <w:tcPr>
            <w:tcW w:type="dxa" w:w="748"/>
            <w:tcBorders>
              <w:top w:val="none" w:color="000000" w:sz="4"/>
              <w:left w:val="none" w:color="000000" w:sz="4"/>
              <w:bottom w:val="single" w:color="000000" w:sz="4"/>
              <w:right w:val="single" w:color="000000" w:sz="4"/>
            </w:tcBorders>
            <w:vAlign w:val="top"/>
          </w:tcPr>
          <w:p>
            <w:pPr>
              <w:jc w:val="center"/>
            </w:pPr>
            <w:r>
              <w:rPr>
                <w:sz w:val="21"/>
              </w:rPr>
              <w:t>1</w:t>
            </w:r>
            <w:r>
              <w:rPr>
                <w:sz w:val="21"/>
              </w:rPr>
              <w:t>项</w:t>
            </w:r>
          </w:p>
        </w:tc>
      </w:tr>
    </w:tbl>
    <w:p>
      <w:pPr>
        <w:ind w:firstLine="420"/>
        <w:jc w:val="both"/>
      </w:pPr>
      <w:r>
        <w:rPr>
          <w:sz w:val="24"/>
        </w:rPr>
        <w:t>第二条</w:t>
      </w:r>
      <w:r>
        <w:rPr>
          <w:sz w:val="21"/>
        </w:rPr>
        <w:t xml:space="preserve"> </w:t>
      </w:r>
      <w:r>
        <w:rPr>
          <w:sz w:val="24"/>
        </w:rPr>
        <w:t>项目概况</w:t>
      </w:r>
    </w:p>
    <w:p>
      <w:pPr>
        <w:ind w:firstLine="420"/>
        <w:jc w:val="both"/>
      </w:pPr>
      <w:r>
        <w:rPr>
          <w:sz w:val="24"/>
        </w:rPr>
        <w:t>为推进项目可行性研究及前期咨询工作，拟开展广东省粤北区域应急救援中心项目航空救援基地场址论证服务等报告编制服务采购项目，招选工程咨询机构编制项目内部决策及可研报告报批过程中需要的《场址论证报告》《飞行程序方案研究报告》《飞机性能分析报告》。</w:t>
      </w:r>
    </w:p>
    <w:p>
      <w:pPr>
        <w:ind w:firstLine="420"/>
        <w:jc w:val="both"/>
      </w:pPr>
      <w:r>
        <w:rPr>
          <w:sz w:val="24"/>
        </w:rPr>
        <w:t>需满足的要求：（</w:t>
      </w:r>
      <w:r>
        <w:rPr>
          <w:sz w:val="24"/>
        </w:rPr>
        <w:t>1</w:t>
      </w:r>
      <w:r>
        <w:rPr>
          <w:sz w:val="24"/>
        </w:rPr>
        <w:t>）以客观、公正、科学的态度对项目开展前期研究，分别形成成果文件。（</w:t>
      </w:r>
      <w:r>
        <w:rPr>
          <w:sz w:val="24"/>
        </w:rPr>
        <w:t>2</w:t>
      </w:r>
      <w:r>
        <w:rPr>
          <w:sz w:val="24"/>
        </w:rPr>
        <w:t>）确保航空救援基地场址论证报告、飞行程序方案报告、飞机性能分析报告通过审查，获得民航行业场址审核意见，相关审核意见将作为报告附件。</w:t>
      </w:r>
    </w:p>
    <w:p>
      <w:pPr>
        <w:ind w:firstLine="420"/>
        <w:jc w:val="both"/>
      </w:pPr>
      <w:r>
        <w:rPr>
          <w:sz w:val="24"/>
        </w:rPr>
        <w:t>第三条</w:t>
      </w:r>
      <w:r>
        <w:rPr>
          <w:sz w:val="21"/>
        </w:rPr>
        <w:t xml:space="preserve"> </w:t>
      </w:r>
      <w:r>
        <w:rPr>
          <w:sz w:val="24"/>
        </w:rPr>
        <w:t>委托服务的期限、地点及进度要求</w:t>
      </w:r>
    </w:p>
    <w:p>
      <w:pPr>
        <w:ind w:firstLine="420"/>
        <w:jc w:val="both"/>
      </w:pPr>
      <w:r>
        <w:rPr>
          <w:sz w:val="24"/>
        </w:rPr>
        <w:t>（一）咨询的期限：自</w:t>
      </w:r>
      <w:r>
        <w:rPr>
          <w:sz w:val="21"/>
        </w:rPr>
        <w:t xml:space="preserve">   </w:t>
      </w:r>
      <w:r>
        <w:rPr>
          <w:sz w:val="24"/>
        </w:rPr>
        <w:t>年</w:t>
      </w:r>
      <w:r>
        <w:rPr>
          <w:sz w:val="21"/>
        </w:rPr>
        <w:t xml:space="preserve"> </w:t>
      </w:r>
      <w:r>
        <w:rPr>
          <w:sz w:val="24"/>
        </w:rPr>
        <w:t>月</w:t>
      </w:r>
      <w:r>
        <w:rPr>
          <w:sz w:val="21"/>
        </w:rPr>
        <w:t xml:space="preserve"> </w:t>
      </w:r>
      <w:r>
        <w:rPr>
          <w:sz w:val="24"/>
        </w:rPr>
        <w:t>日始至</w:t>
      </w:r>
      <w:r>
        <w:rPr>
          <w:sz w:val="21"/>
        </w:rPr>
        <w:t xml:space="preserve">   </w:t>
      </w:r>
      <w:r>
        <w:rPr>
          <w:sz w:val="24"/>
        </w:rPr>
        <w:t>年</w:t>
      </w:r>
      <w:r>
        <w:rPr>
          <w:sz w:val="21"/>
        </w:rPr>
        <w:t xml:space="preserve"> </w:t>
      </w:r>
      <w:r>
        <w:rPr>
          <w:sz w:val="24"/>
        </w:rPr>
        <w:t>月</w:t>
      </w:r>
      <w:r>
        <w:rPr>
          <w:sz w:val="21"/>
        </w:rPr>
        <w:t xml:space="preserve"> </w:t>
      </w:r>
      <w:r>
        <w:rPr>
          <w:sz w:val="24"/>
        </w:rPr>
        <w:t>日止；</w:t>
      </w:r>
    </w:p>
    <w:p>
      <w:pPr>
        <w:ind w:firstLine="420"/>
        <w:jc w:val="both"/>
      </w:pPr>
      <w:r>
        <w:rPr>
          <w:sz w:val="24"/>
        </w:rPr>
        <w:t>（二）咨询地点：广东省广州市</w:t>
      </w:r>
      <w:r>
        <w:rPr>
          <w:sz w:val="21"/>
        </w:rPr>
        <w:t xml:space="preserve">                    </w:t>
      </w:r>
      <w:r>
        <w:rPr>
          <w:sz w:val="24"/>
        </w:rPr>
        <w:t>；</w:t>
      </w:r>
    </w:p>
    <w:p>
      <w:pPr>
        <w:ind w:firstLine="480"/>
        <w:jc w:val="both"/>
      </w:pPr>
      <w:r>
        <w:rPr>
          <w:sz w:val="24"/>
        </w:rPr>
        <w:t>（三）进度要求：受托方在</w:t>
      </w:r>
      <w:r>
        <w:rPr>
          <w:sz w:val="24"/>
        </w:rPr>
        <w:t>合同签订后</w:t>
      </w:r>
      <w:r>
        <w:rPr>
          <w:sz w:val="24"/>
        </w:rPr>
        <w:t>30</w:t>
      </w:r>
      <w:r>
        <w:rPr>
          <w:sz w:val="24"/>
        </w:rPr>
        <w:t>个工作日内根据相关规定分别完成《场址论证报告》《飞行程序方案研究报告》和《飞机性能分析报告》送审稿编制，</w:t>
      </w:r>
      <w:r>
        <w:rPr>
          <w:sz w:val="24"/>
        </w:rPr>
        <w:t>后续根据相关主管部门的审核意见修改完善《场址论证报告》《飞行程序方案研究报告》《飞机性能分析报告》送审稿并通过审核，直至协助委托方取得相关部门的批复为止。</w:t>
      </w:r>
    </w:p>
    <w:p>
      <w:pPr>
        <w:ind w:firstLine="420"/>
        <w:jc w:val="both"/>
      </w:pPr>
      <w:r>
        <w:rPr>
          <w:sz w:val="24"/>
        </w:rPr>
        <w:t>第四条</w:t>
      </w:r>
      <w:r>
        <w:rPr>
          <w:sz w:val="21"/>
        </w:rPr>
        <w:t xml:space="preserve"> </w:t>
      </w:r>
      <w:r>
        <w:rPr>
          <w:sz w:val="24"/>
        </w:rPr>
        <w:t>协作事项</w:t>
      </w:r>
    </w:p>
    <w:p>
      <w:pPr>
        <w:ind w:firstLine="420"/>
        <w:jc w:val="both"/>
      </w:pPr>
      <w:r>
        <w:rPr>
          <w:sz w:val="24"/>
        </w:rPr>
        <w:t>为保证受托方有效进行技术咨询工作，委托方应当向受托方提供下列协作事项：</w:t>
      </w:r>
    </w:p>
    <w:p>
      <w:pPr>
        <w:ind w:firstLine="420"/>
        <w:jc w:val="both"/>
      </w:pPr>
      <w:r>
        <w:rPr>
          <w:sz w:val="24"/>
        </w:rPr>
        <w:t>1</w:t>
      </w:r>
      <w:r>
        <w:rPr>
          <w:sz w:val="24"/>
        </w:rPr>
        <w:t>、提供技术资料：技术背景资料、技术标准和规范、图纸文件等。</w:t>
      </w:r>
    </w:p>
    <w:p>
      <w:pPr>
        <w:ind w:firstLine="420"/>
        <w:jc w:val="both"/>
      </w:pPr>
      <w:r>
        <w:rPr>
          <w:sz w:val="24"/>
        </w:rPr>
        <w:t>2</w:t>
      </w:r>
      <w:r>
        <w:rPr>
          <w:sz w:val="24"/>
        </w:rPr>
        <w:t>、提供工作条件：</w:t>
      </w:r>
      <w:r>
        <w:rPr>
          <w:sz w:val="24"/>
        </w:rPr>
        <w:t xml:space="preserve"> / </w:t>
      </w:r>
      <w:r>
        <w:rPr>
          <w:sz w:val="24"/>
        </w:rPr>
        <w:t>。</w:t>
      </w:r>
    </w:p>
    <w:p>
      <w:pPr>
        <w:ind w:firstLine="480"/>
        <w:jc w:val="both"/>
      </w:pPr>
      <w:r>
        <w:rPr>
          <w:sz w:val="24"/>
        </w:rPr>
        <w:t>3</w:t>
      </w:r>
      <w:r>
        <w:rPr>
          <w:sz w:val="24"/>
        </w:rPr>
        <w:t>、委托方提供上述协作事项的时间及方式：受托方在</w:t>
      </w:r>
      <w:r>
        <w:rPr>
          <w:sz w:val="24"/>
        </w:rPr>
        <w:t>合同签订后</w:t>
      </w:r>
      <w:r>
        <w:rPr>
          <w:sz w:val="24"/>
        </w:rPr>
        <w:t>30</w:t>
      </w:r>
      <w:r>
        <w:rPr>
          <w:sz w:val="24"/>
        </w:rPr>
        <w:t>个工作日内根据相关规定分别完成《场址论证报告》《飞行程序方案研究报告》和《飞机性能分析报告》送审稿编制，</w:t>
      </w:r>
      <w:r>
        <w:rPr>
          <w:sz w:val="24"/>
        </w:rPr>
        <w:t>后续根据相关主管部门的审核意见修改完善《场址论证报告》《飞行程序方案研究报告》《飞机性能分析报告》送审稿并通过审核，直至协助委托方取得相关部门的批复为止。</w:t>
      </w:r>
    </w:p>
    <w:p>
      <w:pPr>
        <w:ind w:firstLine="420"/>
        <w:jc w:val="both"/>
      </w:pPr>
      <w:r>
        <w:rPr>
          <w:sz w:val="24"/>
        </w:rPr>
        <w:t>4</w:t>
      </w:r>
      <w:r>
        <w:rPr>
          <w:sz w:val="24"/>
        </w:rPr>
        <w:t>、本合同履行完毕后，上述技术资料和条件按以下方式处理：</w:t>
      </w:r>
      <w:r>
        <w:rPr>
          <w:sz w:val="24"/>
        </w:rPr>
        <w:t>按受托方相关办法处理</w:t>
      </w:r>
      <w:r>
        <w:rPr>
          <w:sz w:val="21"/>
        </w:rPr>
        <w:t xml:space="preserve"> </w:t>
      </w:r>
      <w:r>
        <w:rPr>
          <w:sz w:val="24"/>
        </w:rPr>
        <w:t>。</w:t>
      </w:r>
    </w:p>
    <w:p>
      <w:pPr>
        <w:ind w:firstLine="420"/>
        <w:jc w:val="both"/>
      </w:pPr>
      <w:r>
        <w:rPr>
          <w:sz w:val="24"/>
        </w:rPr>
        <w:t>5</w:t>
      </w:r>
      <w:r>
        <w:rPr>
          <w:sz w:val="24"/>
        </w:rPr>
        <w:t>、其它：</w:t>
      </w:r>
      <w:r>
        <w:rPr>
          <w:sz w:val="24"/>
        </w:rPr>
        <w:t xml:space="preserve"> / </w:t>
      </w:r>
      <w:r>
        <w:rPr>
          <w:sz w:val="24"/>
        </w:rPr>
        <w:t>。</w:t>
      </w:r>
    </w:p>
    <w:p>
      <w:pPr>
        <w:ind w:firstLine="420"/>
        <w:jc w:val="both"/>
      </w:pPr>
      <w:r>
        <w:rPr>
          <w:sz w:val="24"/>
        </w:rPr>
        <w:t>第五条</w:t>
      </w:r>
      <w:r>
        <w:rPr>
          <w:sz w:val="21"/>
        </w:rPr>
        <w:t xml:space="preserve"> </w:t>
      </w:r>
      <w:r>
        <w:rPr>
          <w:sz w:val="24"/>
        </w:rPr>
        <w:t>委托方的权利和义务</w:t>
      </w:r>
    </w:p>
    <w:p>
      <w:pPr>
        <w:ind w:firstLine="420"/>
        <w:jc w:val="both"/>
      </w:pPr>
      <w:r>
        <w:rPr>
          <w:sz w:val="24"/>
        </w:rPr>
        <w:t>（一）委托方应在合同约定的时间内提供编制本项目报告所需要的基础数据和技术资料，并协助受托方收集其他有关资料。</w:t>
      </w:r>
    </w:p>
    <w:p>
      <w:pPr>
        <w:ind w:firstLine="420"/>
        <w:jc w:val="both"/>
      </w:pPr>
      <w:r>
        <w:rPr>
          <w:sz w:val="24"/>
        </w:rPr>
        <w:t>（二）在合同期内，委托方进行与本项目有关的讨论、询价、对外谈判、调研考察等汇总后的所有信息资料，应及时提供给受托方，必要时可吸收受托方编制人员参加。造成费用增加和提交成果时间延误的，按本条第五款规定执行。</w:t>
      </w:r>
    </w:p>
    <w:p>
      <w:pPr>
        <w:ind w:firstLine="420"/>
        <w:jc w:val="both"/>
      </w:pPr>
      <w:r>
        <w:rPr>
          <w:sz w:val="24"/>
        </w:rPr>
        <w:t>（三）委托方按照约定及时向受托方支付本合同费用。</w:t>
      </w:r>
    </w:p>
    <w:p>
      <w:pPr>
        <w:ind w:firstLine="420"/>
        <w:jc w:val="both"/>
      </w:pPr>
      <w:r>
        <w:rPr>
          <w:sz w:val="24"/>
        </w:rPr>
        <w:t>（四）委托方在合同期内项目发生变化时应及时通知受托方。</w:t>
      </w:r>
    </w:p>
    <w:p>
      <w:pPr>
        <w:ind w:firstLine="420"/>
        <w:jc w:val="both"/>
      </w:pPr>
      <w:r>
        <w:rPr>
          <w:sz w:val="24"/>
        </w:rPr>
        <w:t>（五）因委托方责任造成报告重大修改，或返工重做，应另行增加费用，其数额由双方另行商定，同时，提交成果的时间相应调整，双方另行签订补充协议。在合同期内项目发生变化时应及时通知受托方。</w:t>
      </w:r>
    </w:p>
    <w:p>
      <w:pPr>
        <w:ind w:firstLine="420"/>
        <w:jc w:val="both"/>
      </w:pPr>
      <w:r>
        <w:rPr>
          <w:sz w:val="24"/>
        </w:rPr>
        <w:t>（六）对受托方提交的报告初稿或正稿，委托方应在</w:t>
      </w:r>
      <w:r>
        <w:rPr>
          <w:sz w:val="24"/>
        </w:rPr>
        <w:t>5</w:t>
      </w:r>
      <w:r>
        <w:rPr>
          <w:sz w:val="24"/>
        </w:rPr>
        <w:t>个工作日内审阅完毕并书面反馈受托方。审稿期满后</w:t>
      </w:r>
      <w:r>
        <w:rPr>
          <w:sz w:val="24"/>
        </w:rPr>
        <w:t>10</w:t>
      </w:r>
      <w:r>
        <w:rPr>
          <w:sz w:val="24"/>
        </w:rPr>
        <w:t>个工作日仍未反馈的，则视为委托方已认可受托方提交的报告内容，委托方须按合同第七条的约定向受托方支付咨询费用。</w:t>
      </w:r>
    </w:p>
    <w:p>
      <w:pPr>
        <w:ind w:firstLine="420"/>
        <w:jc w:val="both"/>
      </w:pPr>
      <w:r>
        <w:rPr>
          <w:sz w:val="24"/>
        </w:rPr>
        <w:t>（七）受托方提交的咨询成果，委托方不得擅自修改、转让或转借给第三方使用，否则，由此发生的损失和法律责任由委托方承担。</w:t>
      </w:r>
    </w:p>
    <w:p>
      <w:pPr>
        <w:ind w:firstLine="420"/>
        <w:jc w:val="both"/>
      </w:pPr>
      <w:r>
        <w:rPr>
          <w:sz w:val="24"/>
        </w:rPr>
        <w:t>第六条</w:t>
      </w:r>
      <w:r>
        <w:rPr>
          <w:sz w:val="21"/>
        </w:rPr>
        <w:t xml:space="preserve"> </w:t>
      </w:r>
      <w:r>
        <w:rPr>
          <w:sz w:val="24"/>
        </w:rPr>
        <w:t>受托方的权利和义务</w:t>
      </w:r>
    </w:p>
    <w:p>
      <w:pPr>
        <w:ind w:firstLine="420"/>
        <w:jc w:val="both"/>
      </w:pPr>
      <w:r>
        <w:rPr>
          <w:sz w:val="24"/>
        </w:rPr>
        <w:t>（一）受托方应在合同约定的时间内完成咨询报告，使本报告达到合同规定的要求。</w:t>
      </w:r>
    </w:p>
    <w:p>
      <w:pPr>
        <w:ind w:firstLine="420"/>
        <w:jc w:val="both"/>
      </w:pPr>
      <w:r>
        <w:rPr>
          <w:sz w:val="24"/>
        </w:rPr>
        <w:t>（二）受托方提供的咨询成果达不到合同规定要求的，受托方应无条件完善、修改。</w:t>
      </w:r>
    </w:p>
    <w:p>
      <w:pPr>
        <w:ind w:firstLine="420"/>
        <w:jc w:val="both"/>
      </w:pPr>
      <w:r>
        <w:rPr>
          <w:sz w:val="24"/>
        </w:rPr>
        <w:t>（三）受托方应对委托方提供的资料承担保密义务。</w:t>
      </w:r>
    </w:p>
    <w:p>
      <w:pPr>
        <w:ind w:firstLine="420"/>
        <w:jc w:val="both"/>
      </w:pPr>
      <w:r>
        <w:rPr>
          <w:sz w:val="24"/>
        </w:rPr>
        <w:t>（四）未经委托方同意，受托方不得擅自将咨询成果提供给第三方使用，否则，由此发生的损失和法律责任由受托方承担。</w:t>
      </w:r>
    </w:p>
    <w:p>
      <w:pPr>
        <w:ind w:firstLine="420"/>
        <w:jc w:val="both"/>
      </w:pPr>
      <w:r>
        <w:rPr>
          <w:sz w:val="24"/>
        </w:rPr>
        <w:t>（五）受托方应按合同约定向委托方提供咨询报告</w:t>
      </w:r>
      <w:r>
        <w:rPr>
          <w:sz w:val="21"/>
        </w:rPr>
        <w:t xml:space="preserve">  </w:t>
      </w:r>
      <w:r>
        <w:rPr>
          <w:sz w:val="24"/>
        </w:rPr>
        <w:t>份。若委托方要求增加咨询报告份数，受托方将按本单位规定收取咨询报告的文印工本费。</w:t>
      </w:r>
    </w:p>
    <w:p>
      <w:pPr>
        <w:ind w:firstLine="420"/>
        <w:jc w:val="both"/>
      </w:pPr>
      <w:r>
        <w:rPr>
          <w:sz w:val="24"/>
        </w:rPr>
        <w:t>（六）受托方出具的咨询成果是在当前假定条件下经调查研究后所编制形成的专业咨询结论，只作为委托方申报实施广东省粤北区域应急救援中心项目可行性研究报告编制服务项目审批相关事项的参考依据，受托方不对项目实施后所出现的任何问题承担连带责任。</w:t>
      </w:r>
    </w:p>
    <w:p>
      <w:pPr>
        <w:ind w:firstLine="420"/>
        <w:jc w:val="both"/>
      </w:pPr>
      <w:r>
        <w:rPr>
          <w:sz w:val="24"/>
        </w:rPr>
        <w:t>第七条</w:t>
      </w:r>
      <w:r>
        <w:rPr>
          <w:sz w:val="21"/>
        </w:rPr>
        <w:t xml:space="preserve"> </w:t>
      </w:r>
      <w:r>
        <w:rPr>
          <w:sz w:val="24"/>
        </w:rPr>
        <w:t>合同金额与付款方式</w:t>
      </w:r>
    </w:p>
    <w:p>
      <w:pPr>
        <w:ind w:firstLine="420"/>
        <w:jc w:val="both"/>
      </w:pPr>
      <w:r>
        <w:rPr>
          <w:sz w:val="24"/>
        </w:rPr>
        <w:t>（一）合同金额：</w:t>
      </w:r>
      <w:r>
        <w:rPr>
          <w:sz w:val="24"/>
        </w:rPr>
        <w:t>__________________________________</w:t>
      </w:r>
      <w:r>
        <w:rPr>
          <w:sz w:val="24"/>
        </w:rPr>
        <w:t>；</w:t>
      </w:r>
    </w:p>
    <w:p>
      <w:pPr>
        <w:ind w:firstLine="420"/>
        <w:jc w:val="both"/>
      </w:pPr>
      <w:r>
        <w:rPr>
          <w:sz w:val="24"/>
        </w:rPr>
        <w:t>（二）付款方式</w:t>
      </w:r>
    </w:p>
    <w:p>
      <w:pPr>
        <w:ind w:firstLine="480"/>
        <w:jc w:val="both"/>
      </w:pPr>
      <w:r>
        <w:rPr>
          <w:sz w:val="24"/>
        </w:rPr>
        <w:t>（</w:t>
      </w:r>
      <w:r>
        <w:rPr>
          <w:sz w:val="24"/>
        </w:rPr>
        <w:t>1</w:t>
      </w:r>
      <w:r>
        <w:rPr>
          <w:sz w:val="24"/>
        </w:rPr>
        <w:t>）分两笔支付。合同签订后且收到等额发票后</w:t>
      </w:r>
      <w:r>
        <w:rPr>
          <w:sz w:val="24"/>
        </w:rPr>
        <w:t>15</w:t>
      </w:r>
      <w:r>
        <w:rPr>
          <w:sz w:val="24"/>
        </w:rPr>
        <w:t>日内，委托方支付合同总价的</w:t>
      </w:r>
      <w:r>
        <w:rPr>
          <w:sz w:val="24"/>
        </w:rPr>
        <w:t>50</w:t>
      </w:r>
      <w:r>
        <w:rPr>
          <w:sz w:val="24"/>
        </w:rPr>
        <w:t>％给受托方作为预付款；项目完成后，受托方提交全部成果材料，并经委托方验收合格后，且收到等额发票后</w:t>
      </w:r>
      <w:r>
        <w:rPr>
          <w:sz w:val="24"/>
        </w:rPr>
        <w:t>15</w:t>
      </w:r>
      <w:r>
        <w:rPr>
          <w:sz w:val="24"/>
        </w:rPr>
        <w:t>日内，委托方支付合同总价的</w:t>
      </w:r>
      <w:r>
        <w:rPr>
          <w:sz w:val="24"/>
        </w:rPr>
        <w:t>50</w:t>
      </w:r>
      <w:r>
        <w:rPr>
          <w:sz w:val="24"/>
        </w:rPr>
        <w:t>％给成交人。</w:t>
      </w:r>
    </w:p>
    <w:p>
      <w:pPr>
        <w:ind w:firstLine="480"/>
        <w:jc w:val="both"/>
      </w:pPr>
      <w:r>
        <w:rPr>
          <w:sz w:val="24"/>
        </w:rPr>
        <w:t>（</w:t>
      </w:r>
      <w:r>
        <w:rPr>
          <w:sz w:val="24"/>
        </w:rPr>
        <w:t>2</w:t>
      </w:r>
      <w:r>
        <w:rPr>
          <w:sz w:val="24"/>
        </w:rPr>
        <w:t>）在委托方支付款项之前，受托方需向委托方提供与该期款项等额的增值税普通发票。</w:t>
      </w:r>
    </w:p>
    <w:p>
      <w:pPr>
        <w:ind w:firstLine="420"/>
        <w:jc w:val="both"/>
      </w:pPr>
      <w:r>
        <w:rPr>
          <w:sz w:val="24"/>
        </w:rPr>
        <w:t>第八条</w:t>
      </w:r>
      <w:r>
        <w:rPr>
          <w:sz w:val="21"/>
        </w:rPr>
        <w:t xml:space="preserve"> </w:t>
      </w:r>
      <w:r>
        <w:rPr>
          <w:sz w:val="24"/>
        </w:rPr>
        <w:t>交付与验收</w:t>
      </w:r>
    </w:p>
    <w:p>
      <w:pPr>
        <w:ind w:firstLine="420"/>
        <w:jc w:val="both"/>
      </w:pPr>
      <w:r>
        <w:rPr>
          <w:sz w:val="24"/>
        </w:rPr>
        <w:t>双方确定，按以下标准和方式对受托方提交的咨询成果进行验收：</w:t>
      </w:r>
    </w:p>
    <w:p>
      <w:pPr>
        <w:ind w:firstLine="420"/>
        <w:jc w:val="both"/>
      </w:pPr>
      <w:r>
        <w:rPr>
          <w:sz w:val="24"/>
        </w:rPr>
        <w:t>（一）交付内容</w:t>
      </w:r>
    </w:p>
    <w:p>
      <w:pPr>
        <w:ind w:firstLine="420"/>
        <w:jc w:val="both"/>
      </w:pPr>
      <w:r>
        <w:rPr>
          <w:sz w:val="24"/>
        </w:rPr>
        <w:t>受托方提交咨询成果的形式：《场址论证报告》《飞行程序方案研究报告》和《飞机性能分析报告》。</w:t>
      </w:r>
    </w:p>
    <w:p>
      <w:pPr>
        <w:ind w:firstLine="420"/>
        <w:jc w:val="both"/>
      </w:pPr>
      <w:r>
        <w:rPr>
          <w:sz w:val="24"/>
        </w:rPr>
        <w:t>（二）交付的形式、数量、时间及地点</w:t>
      </w:r>
    </w:p>
    <w:p>
      <w:pPr>
        <w:ind w:firstLine="420"/>
        <w:jc w:val="both"/>
      </w:pPr>
      <w:r>
        <w:rPr>
          <w:sz w:val="24"/>
        </w:rPr>
        <w:t>以书面咨询报告作为咨询成果，则书面咨询成果的形式、数量、时间及地点为：</w:t>
      </w:r>
    </w:p>
    <w:p>
      <w:pPr>
        <w:ind w:firstLine="420"/>
        <w:jc w:val="both"/>
      </w:pPr>
      <w:r>
        <w:rPr>
          <w:sz w:val="24"/>
        </w:rPr>
        <w:t>书面咨询报告（一式</w:t>
      </w:r>
      <w:r>
        <w:rPr>
          <w:sz w:val="24"/>
          <w:u w:val="single"/>
        </w:rPr>
        <w:t xml:space="preserve">   </w:t>
      </w:r>
      <w:r>
        <w:rPr>
          <w:sz w:val="24"/>
        </w:rPr>
        <w:t>份），电子资料</w:t>
      </w:r>
      <w:r>
        <w:rPr>
          <w:sz w:val="21"/>
          <w:u w:val="single"/>
        </w:rPr>
        <w:t xml:space="preserve">   </w:t>
      </w:r>
      <w:r>
        <w:rPr>
          <w:sz w:val="24"/>
        </w:rPr>
        <w:t>份。</w:t>
      </w:r>
    </w:p>
    <w:p>
      <w:pPr>
        <w:ind w:firstLine="420"/>
        <w:jc w:val="both"/>
      </w:pPr>
      <w:r>
        <w:rPr>
          <w:sz w:val="24"/>
        </w:rPr>
        <w:t>时间：委托方对报告初稿审阅完毕并提出书面意见反馈给受托方后，如无重大修改，受托方于</w:t>
      </w:r>
      <w:r>
        <w:rPr>
          <w:sz w:val="24"/>
        </w:rPr>
        <w:t>5</w:t>
      </w:r>
      <w:r>
        <w:rPr>
          <w:sz w:val="24"/>
        </w:rPr>
        <w:t>个工作日内提交报告正式文本</w:t>
      </w:r>
    </w:p>
    <w:p>
      <w:pPr>
        <w:ind w:firstLine="420"/>
        <w:jc w:val="both"/>
      </w:pPr>
      <w:r>
        <w:rPr>
          <w:sz w:val="24"/>
        </w:rPr>
        <w:t>地点：委托方所在地</w:t>
      </w:r>
    </w:p>
    <w:p>
      <w:pPr>
        <w:ind w:firstLine="420"/>
        <w:jc w:val="both"/>
      </w:pPr>
      <w:r>
        <w:rPr>
          <w:sz w:val="24"/>
        </w:rPr>
        <w:t>（三）成果验收</w:t>
      </w:r>
    </w:p>
    <w:p>
      <w:pPr>
        <w:ind w:firstLine="420"/>
        <w:jc w:val="both"/>
      </w:pPr>
      <w:r>
        <w:rPr>
          <w:sz w:val="24"/>
        </w:rPr>
        <w:t>委托方按</w:t>
      </w:r>
      <w:r>
        <w:rPr>
          <w:sz w:val="24"/>
          <w:u w:val="single"/>
        </w:rPr>
        <w:t>审查</w:t>
      </w:r>
      <w:r>
        <w:rPr>
          <w:sz w:val="24"/>
        </w:rPr>
        <w:t>方式（评审、审查或其他）对受托方完成的咨询成果进行验收，验收合格的，出具书面的咨询成果完成证明。</w:t>
      </w:r>
    </w:p>
    <w:p>
      <w:pPr>
        <w:ind w:firstLine="420"/>
        <w:jc w:val="both"/>
      </w:pPr>
      <w:r>
        <w:rPr>
          <w:sz w:val="24"/>
        </w:rPr>
        <w:t>（</w:t>
      </w:r>
      <w:r>
        <w:rPr>
          <w:sz w:val="24"/>
        </w:rPr>
        <w:t>1</w:t>
      </w:r>
      <w:r>
        <w:rPr>
          <w:sz w:val="24"/>
        </w:rPr>
        <w:t>）咨询成果的验收标准：参照国家发改委编制报告的内容及深度要求。</w:t>
      </w:r>
    </w:p>
    <w:p>
      <w:pPr>
        <w:ind w:firstLine="420"/>
        <w:jc w:val="both"/>
      </w:pPr>
      <w:r>
        <w:rPr>
          <w:sz w:val="24"/>
        </w:rPr>
        <w:t>（</w:t>
      </w:r>
      <w:r>
        <w:rPr>
          <w:sz w:val="24"/>
        </w:rPr>
        <w:t>2</w:t>
      </w:r>
      <w:r>
        <w:rPr>
          <w:sz w:val="24"/>
        </w:rPr>
        <w:t>）咨询成果的验收方法：内容及深度要求达到审批部门的要求。</w:t>
      </w:r>
    </w:p>
    <w:p>
      <w:pPr>
        <w:ind w:firstLine="420"/>
        <w:jc w:val="both"/>
      </w:pPr>
      <w:r>
        <w:rPr>
          <w:sz w:val="24"/>
        </w:rPr>
        <w:t>（</w:t>
      </w:r>
      <w:r>
        <w:rPr>
          <w:sz w:val="24"/>
        </w:rPr>
        <w:t>3</w:t>
      </w:r>
      <w:r>
        <w:rPr>
          <w:sz w:val="24"/>
        </w:rPr>
        <w:t>）验收的时间和地点：根据审批部门的评审要求，或由委托方自行组织验收。</w:t>
      </w:r>
    </w:p>
    <w:p>
      <w:pPr>
        <w:ind w:firstLine="420"/>
        <w:jc w:val="both"/>
      </w:pPr>
      <w:r>
        <w:rPr>
          <w:sz w:val="24"/>
        </w:rPr>
        <w:t>（</w:t>
      </w:r>
      <w:r>
        <w:rPr>
          <w:sz w:val="24"/>
        </w:rPr>
        <w:t>4</w:t>
      </w:r>
      <w:r>
        <w:rPr>
          <w:sz w:val="24"/>
        </w:rPr>
        <w:t>）在合同约定的验收期内仍不具备验收条件的或验收不合格的，经委托方同意可以给予受托方</w:t>
      </w:r>
      <w:r>
        <w:rPr>
          <w:sz w:val="24"/>
          <w:u w:val="single"/>
        </w:rPr>
        <w:t>5</w:t>
      </w:r>
      <w:r>
        <w:rPr>
          <w:sz w:val="24"/>
        </w:rPr>
        <w:t>个工作日的宽限期进行完善和修正。在宽限期内验收合格的，不视为违约；宽限期满仍不具备验收条件或验收不合格的，按第九条“违约则责任”处理。</w:t>
      </w:r>
    </w:p>
    <w:p>
      <w:pPr>
        <w:ind w:firstLine="420"/>
        <w:jc w:val="both"/>
      </w:pPr>
      <w:r>
        <w:rPr>
          <w:sz w:val="24"/>
        </w:rPr>
        <w:t>第九条</w:t>
      </w:r>
      <w:r>
        <w:rPr>
          <w:sz w:val="21"/>
        </w:rPr>
        <w:t xml:space="preserve"> </w:t>
      </w:r>
      <w:r>
        <w:rPr>
          <w:sz w:val="24"/>
        </w:rPr>
        <w:t>违约责任</w:t>
      </w:r>
    </w:p>
    <w:p>
      <w:pPr>
        <w:ind w:firstLine="420"/>
        <w:jc w:val="both"/>
      </w:pPr>
      <w:r>
        <w:rPr>
          <w:sz w:val="24"/>
        </w:rPr>
        <w:t>（一）委托方的违约责任</w:t>
      </w:r>
    </w:p>
    <w:p>
      <w:pPr>
        <w:ind w:firstLine="420"/>
        <w:jc w:val="both"/>
      </w:pPr>
      <w:r>
        <w:rPr>
          <w:sz w:val="24"/>
        </w:rPr>
        <w:t>1</w:t>
      </w:r>
      <w:r>
        <w:rPr>
          <w:sz w:val="24"/>
        </w:rPr>
        <w:t>、委托方违反约定，不能按时提供技术资料或工作条件或提供技术资料不准确，导致受托方无法按期完成并提交咨询成果的，受托方有权按延误的时间予以顺延；造成咨询成果返工或修改时，委托方应按实际完成的工作量增付费用。</w:t>
      </w:r>
    </w:p>
    <w:p>
      <w:pPr>
        <w:ind w:firstLine="420"/>
        <w:jc w:val="both"/>
      </w:pPr>
      <w:r>
        <w:rPr>
          <w:sz w:val="24"/>
        </w:rPr>
        <w:t>2</w:t>
      </w:r>
      <w:r>
        <w:rPr>
          <w:sz w:val="24"/>
        </w:rPr>
        <w:t>、委托方因故要求中途终止合同时，应及时书面通知受托方。受托方不退还委托方支付的定金。若受托方已开展工作，委托方应按受托方实际完成的工作量支付相应的咨询费。</w:t>
      </w:r>
    </w:p>
    <w:p>
      <w:pPr>
        <w:ind w:firstLine="420"/>
        <w:jc w:val="both"/>
      </w:pPr>
      <w:r>
        <w:rPr>
          <w:sz w:val="24"/>
        </w:rPr>
        <w:t>3</w:t>
      </w:r>
      <w:r>
        <w:rPr>
          <w:sz w:val="24"/>
        </w:rPr>
        <w:t>、委托方未在约定时间内支付本合同咨询费用的，从应付咨询费用的次日起计算，每延误一天，向受托方按应付费用的</w:t>
      </w:r>
      <w:r>
        <w:rPr>
          <w:sz w:val="24"/>
          <w:u w:val="single"/>
        </w:rPr>
        <w:t>2</w:t>
      </w:r>
      <w:r>
        <w:rPr>
          <w:sz w:val="24"/>
        </w:rPr>
        <w:t>‰</w:t>
      </w:r>
      <w:r>
        <w:rPr>
          <w:sz w:val="24"/>
        </w:rPr>
        <w:t>支付违约金，且受托方有权单反解除合同。</w:t>
      </w:r>
    </w:p>
    <w:p>
      <w:pPr>
        <w:ind w:firstLine="420"/>
        <w:jc w:val="both"/>
      </w:pPr>
      <w:r>
        <w:rPr>
          <w:sz w:val="24"/>
        </w:rPr>
        <w:t>4</w:t>
      </w:r>
      <w:r>
        <w:rPr>
          <w:sz w:val="24"/>
        </w:rPr>
        <w:t>、委托方承担违约责任，受托方向委托方提出的赔偿金额（包括违约金、赔偿直接损失等）累计最高不应超过合同金额的</w:t>
      </w:r>
      <w:r>
        <w:rPr>
          <w:sz w:val="24"/>
        </w:rPr>
        <w:t>100</w:t>
      </w:r>
      <w:r>
        <w:rPr>
          <w:sz w:val="24"/>
        </w:rPr>
        <w:t>％。</w:t>
      </w:r>
    </w:p>
    <w:p>
      <w:pPr>
        <w:ind w:firstLine="420"/>
        <w:jc w:val="both"/>
      </w:pPr>
      <w:r>
        <w:rPr>
          <w:sz w:val="24"/>
        </w:rPr>
        <w:t>（二）受托方的违约责任</w:t>
      </w:r>
    </w:p>
    <w:p>
      <w:pPr>
        <w:ind w:firstLine="420"/>
        <w:jc w:val="both"/>
      </w:pPr>
      <w:r>
        <w:rPr>
          <w:sz w:val="24"/>
        </w:rPr>
        <w:t>1</w:t>
      </w:r>
      <w:r>
        <w:rPr>
          <w:sz w:val="24"/>
        </w:rPr>
        <w:t>、受托方未按合同约定日期提交咨询成果时，受托方从应提交日期的次日起计算，每延误一天，向委托方赔偿应收合同金额的</w:t>
      </w:r>
      <w:r>
        <w:rPr>
          <w:sz w:val="24"/>
          <w:u w:val="single"/>
        </w:rPr>
        <w:t>2</w:t>
      </w:r>
      <w:r>
        <w:rPr>
          <w:sz w:val="24"/>
        </w:rPr>
        <w:t>‰</w:t>
      </w:r>
      <w:r>
        <w:rPr>
          <w:sz w:val="24"/>
        </w:rPr>
        <w:t>，作为违约金。</w:t>
      </w:r>
    </w:p>
    <w:p>
      <w:pPr>
        <w:ind w:firstLine="420"/>
        <w:jc w:val="both"/>
      </w:pPr>
      <w:r>
        <w:rPr>
          <w:sz w:val="24"/>
        </w:rPr>
        <w:t>2</w:t>
      </w:r>
      <w:r>
        <w:rPr>
          <w:sz w:val="24"/>
        </w:rPr>
        <w:t>、受托方故意或重大过失，提供错误或不合格信息而导致委托方损失的，受托方有责任采取补救措施，并按实际情况赔偿委托方因此而造成的直接损失，同时，向委托方赔偿该合同金额的</w:t>
      </w:r>
      <w:r>
        <w:rPr>
          <w:sz w:val="24"/>
          <w:u w:val="single"/>
        </w:rPr>
        <w:t>10</w:t>
      </w:r>
      <w:r>
        <w:rPr>
          <w:sz w:val="24"/>
        </w:rPr>
        <w:t>%</w:t>
      </w:r>
      <w:r>
        <w:rPr>
          <w:sz w:val="24"/>
        </w:rPr>
        <w:t>，作为违约金。</w:t>
      </w:r>
    </w:p>
    <w:p>
      <w:pPr>
        <w:ind w:firstLine="420"/>
        <w:jc w:val="both"/>
      </w:pPr>
      <w:r>
        <w:rPr>
          <w:sz w:val="24"/>
        </w:rPr>
        <w:t>3</w:t>
      </w:r>
      <w:r>
        <w:rPr>
          <w:sz w:val="24"/>
        </w:rPr>
        <w:t>、受托方恶意违反约定，未按合同约定提交咨询成果的，委托方有权解除合同，受托方应返还已收取的咨询费用，并另行支付已收取咨询费用的</w:t>
      </w:r>
      <w:r>
        <w:rPr>
          <w:sz w:val="24"/>
        </w:rPr>
        <w:t>100%</w:t>
      </w:r>
      <w:r>
        <w:rPr>
          <w:sz w:val="24"/>
        </w:rPr>
        <w:t>的违约金。</w:t>
      </w:r>
    </w:p>
    <w:p>
      <w:pPr>
        <w:ind w:firstLine="420"/>
        <w:jc w:val="both"/>
      </w:pPr>
      <w:r>
        <w:rPr>
          <w:sz w:val="24"/>
        </w:rPr>
        <w:t>4</w:t>
      </w:r>
      <w:r>
        <w:rPr>
          <w:sz w:val="24"/>
        </w:rPr>
        <w:t>、受托方承担违约责任，委托方向受托方提出的赔偿金额（包括违约金、赔偿直接损失等）累计最高不应超过合同金额的</w:t>
      </w:r>
      <w:r>
        <w:rPr>
          <w:sz w:val="24"/>
        </w:rPr>
        <w:t>100</w:t>
      </w:r>
      <w:r>
        <w:rPr>
          <w:sz w:val="24"/>
        </w:rPr>
        <w:t>％。</w:t>
      </w:r>
    </w:p>
    <w:p>
      <w:pPr>
        <w:ind w:firstLine="420"/>
        <w:jc w:val="both"/>
      </w:pPr>
      <w:r>
        <w:rPr>
          <w:sz w:val="24"/>
        </w:rPr>
        <w:t>第十条</w:t>
      </w:r>
      <w:r>
        <w:rPr>
          <w:sz w:val="21"/>
        </w:rPr>
        <w:t xml:space="preserve"> </w:t>
      </w:r>
      <w:r>
        <w:rPr>
          <w:sz w:val="24"/>
        </w:rPr>
        <w:t>通知与送达</w:t>
      </w:r>
    </w:p>
    <w:p>
      <w:pPr>
        <w:ind w:firstLine="420"/>
        <w:jc w:val="both"/>
      </w:pPr>
      <w:r>
        <w:rPr>
          <w:sz w:val="24"/>
        </w:rPr>
        <w:t>所有通知和通信都应是书面的（可用电子邮件预送达），并亲自送达或以传真、挂号邮寄、特快专递等方式至本合同所示的项目联系人。</w:t>
      </w:r>
    </w:p>
    <w:p>
      <w:pPr>
        <w:ind w:firstLine="420"/>
        <w:jc w:val="both"/>
      </w:pPr>
      <w:r>
        <w:rPr>
          <w:sz w:val="24"/>
        </w:rPr>
        <w:t>亲自送达或挂号邮寄、特快专递的通知送达时生效，传真发送后在收到对方确认函时生效。任何一方变更本合同所示的项目联系人及联系方式，应提前</w:t>
      </w:r>
      <w:r>
        <w:rPr>
          <w:sz w:val="24"/>
        </w:rPr>
        <w:t>5</w:t>
      </w:r>
      <w:r>
        <w:rPr>
          <w:sz w:val="24"/>
        </w:rPr>
        <w:t>日书面通知对方。</w:t>
      </w:r>
    </w:p>
    <w:p>
      <w:pPr>
        <w:ind w:firstLine="420"/>
        <w:jc w:val="both"/>
      </w:pPr>
      <w:r>
        <w:rPr>
          <w:sz w:val="24"/>
        </w:rPr>
        <w:t>第十一条</w:t>
      </w:r>
      <w:r>
        <w:rPr>
          <w:sz w:val="21"/>
        </w:rPr>
        <w:t xml:space="preserve"> </w:t>
      </w:r>
      <w:r>
        <w:rPr>
          <w:sz w:val="24"/>
        </w:rPr>
        <w:t>不可抗力</w:t>
      </w:r>
    </w:p>
    <w:p>
      <w:pPr>
        <w:ind w:firstLine="420"/>
        <w:jc w:val="both"/>
      </w:pPr>
      <w:r>
        <w:rPr>
          <w:sz w:val="24"/>
        </w:rPr>
        <w:t>发生不可抗力事件，一方在本合同项下受不可抗力影响的义务在不可抗力造成的延误期间自动中止，其履行期限应自动延长，延长期间为中止的期间，该方无须为此承担违约责任。如果发生不可抗力事件，致使不能实现合同目的的，双方均可以解除合同，自解除合同的书面通知到达对方时合同解除，双方均不需向对方承担违约责任。</w:t>
      </w:r>
    </w:p>
    <w:p>
      <w:pPr>
        <w:ind w:firstLine="420"/>
        <w:jc w:val="both"/>
      </w:pPr>
      <w:r>
        <w:rPr>
          <w:sz w:val="24"/>
        </w:rPr>
        <w:t>提出受不可抗力影响的一方应及时书面通知对方，并且在随后的</w:t>
      </w:r>
      <w:r>
        <w:rPr>
          <w:sz w:val="24"/>
        </w:rPr>
        <w:t>15</w:t>
      </w:r>
      <w:r>
        <w:rPr>
          <w:sz w:val="24"/>
        </w:rPr>
        <w:t>日内向对方提供不可抗力发生和持续期间的充分证据。提出受不可抗力影响的一方，还应尽一切合理努力排除不可抗力对履行合同造成的影响。</w:t>
      </w:r>
    </w:p>
    <w:p>
      <w:pPr>
        <w:ind w:firstLine="420"/>
        <w:jc w:val="both"/>
      </w:pPr>
      <w:r>
        <w:rPr>
          <w:sz w:val="24"/>
        </w:rPr>
        <w:t>发生不可抗力的，双方应立即进行磋商，寻求合理的解决方案，并且要尽一切合理努力将不可抗力造成的损失降低到最小程度。</w:t>
      </w:r>
    </w:p>
    <w:p>
      <w:pPr>
        <w:ind w:firstLine="420"/>
        <w:jc w:val="both"/>
      </w:pPr>
      <w:r>
        <w:rPr>
          <w:sz w:val="24"/>
        </w:rPr>
        <w:t>第十二条</w:t>
      </w:r>
      <w:r>
        <w:rPr>
          <w:sz w:val="21"/>
        </w:rPr>
        <w:t xml:space="preserve"> </w:t>
      </w:r>
      <w:r>
        <w:rPr>
          <w:sz w:val="24"/>
        </w:rPr>
        <w:t>争议的解决</w:t>
      </w:r>
    </w:p>
    <w:p>
      <w:pPr>
        <w:ind w:firstLine="420"/>
        <w:jc w:val="both"/>
      </w:pPr>
      <w:r>
        <w:rPr>
          <w:sz w:val="24"/>
        </w:rPr>
        <w:t>双方因履行本合同而发生的争议，应协商、调解解决。协商、调解不成的，确定按下列第</w:t>
      </w:r>
      <w:r>
        <w:rPr>
          <w:sz w:val="24"/>
          <w:u w:val="single"/>
        </w:rPr>
        <w:t xml:space="preserve"> 2 </w:t>
      </w:r>
      <w:r>
        <w:rPr>
          <w:sz w:val="24"/>
        </w:rPr>
        <w:t>种方式解决：</w:t>
      </w:r>
    </w:p>
    <w:p>
      <w:pPr>
        <w:ind w:firstLine="420"/>
        <w:jc w:val="both"/>
      </w:pPr>
      <w:r>
        <w:rPr>
          <w:sz w:val="24"/>
        </w:rPr>
        <w:t>（一）提交仲裁委员会仲裁；</w:t>
      </w:r>
    </w:p>
    <w:p>
      <w:pPr>
        <w:ind w:firstLine="420"/>
        <w:jc w:val="both"/>
      </w:pPr>
      <w:r>
        <w:rPr>
          <w:sz w:val="24"/>
        </w:rPr>
        <w:t>（二）向被告所在地有管辖权的人民法院起诉；</w:t>
      </w:r>
    </w:p>
    <w:p>
      <w:pPr>
        <w:ind w:firstLine="420"/>
        <w:jc w:val="both"/>
      </w:pPr>
      <w:r>
        <w:rPr>
          <w:sz w:val="24"/>
        </w:rPr>
        <w:t>第十三条</w:t>
      </w:r>
      <w:r>
        <w:rPr>
          <w:sz w:val="21"/>
        </w:rPr>
        <w:t xml:space="preserve"> </w:t>
      </w:r>
      <w:r>
        <w:rPr>
          <w:sz w:val="24"/>
        </w:rPr>
        <w:t>其他</w:t>
      </w:r>
    </w:p>
    <w:p>
      <w:pPr>
        <w:ind w:firstLine="420"/>
        <w:jc w:val="both"/>
      </w:pPr>
      <w:r>
        <w:rPr>
          <w:sz w:val="24"/>
        </w:rPr>
        <w:t>（一）本合同一式</w:t>
      </w:r>
      <w:r>
        <w:rPr>
          <w:sz w:val="24"/>
          <w:u w:val="single"/>
        </w:rPr>
        <w:t>6</w:t>
      </w:r>
      <w:r>
        <w:rPr>
          <w:sz w:val="24"/>
        </w:rPr>
        <w:t>份，具有同等法律效力，委托方和受托方各执</w:t>
      </w:r>
      <w:r>
        <w:rPr>
          <w:sz w:val="24"/>
          <w:u w:val="single"/>
        </w:rPr>
        <w:t>3</w:t>
      </w:r>
      <w:r>
        <w:rPr>
          <w:sz w:val="24"/>
        </w:rPr>
        <w:t>份。</w:t>
      </w:r>
    </w:p>
    <w:p>
      <w:pPr>
        <w:ind w:firstLine="420"/>
        <w:jc w:val="both"/>
      </w:pPr>
      <w:r>
        <w:rPr>
          <w:sz w:val="24"/>
        </w:rPr>
        <w:t>（二）本合同自双方法人代表或其授权代表签字、盖章之日起生效，自双方履行完合同约定的义务后自动终止。</w:t>
      </w:r>
    </w:p>
    <w:p>
      <w:pPr>
        <w:ind w:firstLine="420"/>
        <w:jc w:val="both"/>
      </w:pPr>
      <w:r>
        <w:rPr>
          <w:sz w:val="24"/>
        </w:rPr>
        <w:t>（三）本合同未尽事宜，由委托方和受托方双方协商并签订补充协议，与本合同具有同等法律效力。</w:t>
      </w:r>
    </w:p>
    <w:p>
      <w:pPr>
        <w:ind w:firstLine="420"/>
        <w:jc w:val="both"/>
      </w:pPr>
      <w:r>
        <w:rPr>
          <w:sz w:val="24"/>
        </w:rPr>
        <w:t>（四）合同附件是本合同不可分割的一部分，与合同具有同等法律效力。合同附件与合同正文冲突时，以合同正文条款为准。本合同附件：</w:t>
      </w:r>
    </w:p>
    <w:p>
      <w:pPr>
        <w:ind w:firstLine="420"/>
        <w:jc w:val="both"/>
      </w:pPr>
      <w:r>
        <w:rPr>
          <w:sz w:val="24"/>
        </w:rPr>
        <w:t>附件</w:t>
      </w:r>
      <w:r>
        <w:rPr>
          <w:sz w:val="24"/>
        </w:rPr>
        <w:t>1</w:t>
      </w:r>
      <w:r>
        <w:rPr>
          <w:sz w:val="24"/>
        </w:rPr>
        <w:t>：采购文件</w:t>
      </w:r>
    </w:p>
    <w:p>
      <w:pPr>
        <w:ind w:firstLine="420"/>
        <w:jc w:val="both"/>
      </w:pPr>
      <w:r>
        <w:rPr>
          <w:sz w:val="24"/>
        </w:rPr>
        <w:t>附件</w:t>
      </w:r>
      <w:r>
        <w:rPr>
          <w:sz w:val="24"/>
        </w:rPr>
        <w:t>2</w:t>
      </w:r>
      <w:r>
        <w:rPr>
          <w:sz w:val="24"/>
        </w:rPr>
        <w:t>：成交通知书</w:t>
      </w:r>
    </w:p>
    <w:p>
      <w:pPr>
        <w:ind w:firstLine="420"/>
        <w:jc w:val="both"/>
      </w:pPr>
      <w:r>
        <w:rPr>
          <w:sz w:val="24"/>
        </w:rPr>
        <w:t>附件</w:t>
      </w:r>
      <w:r>
        <w:rPr>
          <w:sz w:val="24"/>
        </w:rPr>
        <w:t>3</w:t>
      </w:r>
      <w:r>
        <w:rPr>
          <w:sz w:val="24"/>
        </w:rPr>
        <w:t>：竞争性磋商响应文件</w:t>
      </w:r>
    </w:p>
    <w:p>
      <w:pPr>
        <w:ind w:firstLine="420"/>
        <w:jc w:val="both"/>
      </w:pPr>
      <w:r>
        <w:rPr>
          <w:sz w:val="21"/>
        </w:rPr>
        <w:t xml:space="preserve">   </w:t>
      </w:r>
    </w:p>
    <w:p>
      <w:pPr>
        <w:ind w:firstLine="420"/>
        <w:jc w:val="both"/>
      </w:pPr>
      <w:r>
        <w:rPr>
          <w:sz w:val="21"/>
        </w:rPr>
        <w:t xml:space="preserve"> </w:t>
      </w:r>
    </w:p>
    <w:p>
      <w:pPr>
        <w:ind w:firstLine="420"/>
        <w:jc w:val="both"/>
      </w:pPr>
    </w:p>
    <w:p>
      <w:pPr>
        <w:ind w:firstLine="420"/>
        <w:jc w:val="both"/>
      </w:pPr>
      <w:r>
        <w:rPr>
          <w:sz w:val="24"/>
        </w:rPr>
        <w:t>委托方（盖章）：</w:t>
      </w:r>
      <w:r>
        <w:rPr>
          <w:sz w:val="21"/>
        </w:rPr>
        <w:t xml:space="preserve">    </w:t>
      </w:r>
      <w:r>
        <w:rPr>
          <w:sz w:val="24"/>
        </w:rPr>
        <w:t>广东省应急管理厅</w:t>
      </w:r>
      <w:r>
        <w:rPr>
          <w:sz w:val="21"/>
        </w:rPr>
        <w:t xml:space="preserve">      </w:t>
      </w:r>
      <w:r>
        <w:rPr>
          <w:sz w:val="24"/>
        </w:rPr>
        <w:t>受托方（盖章）：</w:t>
      </w:r>
      <w:r>
        <w:rPr>
          <w:sz w:val="21"/>
        </w:rPr>
        <w:t xml:space="preserve">    </w:t>
      </w:r>
    </w:p>
    <w:p>
      <w:pPr>
        <w:ind w:firstLine="420"/>
        <w:jc w:val="both"/>
      </w:pPr>
      <w:r>
        <w:rPr>
          <w:sz w:val="24"/>
        </w:rPr>
        <w:t>法定代表人</w:t>
      </w:r>
      <w:r>
        <w:rPr>
          <w:sz w:val="21"/>
        </w:rPr>
        <w:t xml:space="preserve">                              </w:t>
      </w:r>
      <w:r>
        <w:rPr>
          <w:sz w:val="24"/>
        </w:rPr>
        <w:t>法定代表人</w:t>
      </w:r>
      <w:r>
        <w:rPr>
          <w:sz w:val="21"/>
        </w:rPr>
        <w:t xml:space="preserve">      </w:t>
      </w:r>
    </w:p>
    <w:p>
      <w:pPr>
        <w:ind w:firstLine="420"/>
        <w:jc w:val="both"/>
      </w:pPr>
      <w:r>
        <w:rPr>
          <w:sz w:val="24"/>
        </w:rPr>
        <w:t>或委托代理人：</w:t>
      </w:r>
      <w:r>
        <w:rPr>
          <w:sz w:val="21"/>
        </w:rPr>
        <w:t xml:space="preserve">                             </w:t>
      </w:r>
      <w:r>
        <w:rPr>
          <w:sz w:val="24"/>
        </w:rPr>
        <w:t>或委托代理人：</w:t>
      </w:r>
      <w:r>
        <w:rPr>
          <w:sz w:val="21"/>
        </w:rPr>
        <w:t xml:space="preserve">     </w:t>
      </w:r>
    </w:p>
    <w:p>
      <w:pPr>
        <w:ind w:firstLine="420"/>
        <w:jc w:val="both"/>
      </w:pPr>
      <w:r>
        <w:rPr>
          <w:sz w:val="24"/>
        </w:rPr>
        <w:t>签字地点：</w:t>
      </w:r>
      <w:r>
        <w:rPr>
          <w:sz w:val="21"/>
        </w:rPr>
        <w:t xml:space="preserve">                               </w:t>
      </w:r>
      <w:r>
        <w:rPr>
          <w:sz w:val="24"/>
        </w:rPr>
        <w:t>签字地点：</w:t>
      </w:r>
      <w:r>
        <w:rPr>
          <w:sz w:val="21"/>
        </w:rPr>
        <w:t xml:space="preserve">    </w:t>
      </w:r>
    </w:p>
    <w:p>
      <w:pPr>
        <w:ind w:firstLine="420"/>
        <w:jc w:val="both"/>
      </w:pPr>
      <w:r>
        <w:rPr>
          <w:sz w:val="24"/>
        </w:rPr>
        <w:t>经</w:t>
      </w:r>
      <w:r>
        <w:rPr>
          <w:sz w:val="24"/>
        </w:rPr>
        <w:t>办</w:t>
      </w:r>
      <w:r>
        <w:rPr>
          <w:sz w:val="24"/>
        </w:rPr>
        <w:t>人：</w:t>
      </w:r>
      <w:r>
        <w:rPr>
          <w:sz w:val="21"/>
        </w:rPr>
        <w:t xml:space="preserve">                               </w:t>
      </w:r>
      <w:r>
        <w:rPr>
          <w:sz w:val="24"/>
        </w:rPr>
        <w:t>经</w:t>
      </w:r>
      <w:r>
        <w:rPr>
          <w:sz w:val="24"/>
        </w:rPr>
        <w:t>办</w:t>
      </w:r>
      <w:r>
        <w:rPr>
          <w:sz w:val="24"/>
        </w:rPr>
        <w:t>人：</w:t>
      </w:r>
      <w:r>
        <w:rPr>
          <w:sz w:val="21"/>
        </w:rPr>
        <w:t xml:space="preserve">    </w:t>
      </w:r>
    </w:p>
    <w:p>
      <w:pPr>
        <w:ind w:firstLine="420"/>
        <w:jc w:val="both"/>
      </w:pPr>
      <w:r>
        <w:rPr>
          <w:sz w:val="24"/>
        </w:rPr>
        <w:t>开</w:t>
      </w:r>
      <w:r>
        <w:rPr>
          <w:sz w:val="24"/>
        </w:rPr>
        <w:t>户</w:t>
      </w:r>
      <w:r>
        <w:rPr>
          <w:sz w:val="24"/>
        </w:rPr>
        <w:t>名：</w:t>
      </w:r>
      <w:r>
        <w:rPr>
          <w:sz w:val="21"/>
        </w:rPr>
        <w:t xml:space="preserve">                               </w:t>
      </w:r>
      <w:r>
        <w:rPr>
          <w:sz w:val="24"/>
        </w:rPr>
        <w:t>开</w:t>
      </w:r>
      <w:r>
        <w:rPr>
          <w:sz w:val="24"/>
        </w:rPr>
        <w:t>户</w:t>
      </w:r>
      <w:r>
        <w:rPr>
          <w:sz w:val="24"/>
        </w:rPr>
        <w:t>名：</w:t>
      </w:r>
      <w:r>
        <w:rPr>
          <w:sz w:val="21"/>
        </w:rPr>
        <w:t xml:space="preserve">    </w:t>
      </w:r>
    </w:p>
    <w:p>
      <w:pPr>
        <w:ind w:firstLine="420"/>
        <w:jc w:val="both"/>
      </w:pPr>
      <w:r>
        <w:rPr>
          <w:sz w:val="24"/>
        </w:rPr>
        <w:t>开户银行：</w:t>
      </w:r>
      <w:r>
        <w:rPr>
          <w:sz w:val="21"/>
        </w:rPr>
        <w:t xml:space="preserve">                               </w:t>
      </w:r>
      <w:r>
        <w:rPr>
          <w:sz w:val="24"/>
        </w:rPr>
        <w:t>开户银行：</w:t>
      </w:r>
      <w:r>
        <w:rPr>
          <w:sz w:val="21"/>
        </w:rPr>
        <w:t xml:space="preserve">    </w:t>
      </w:r>
    </w:p>
    <w:p>
      <w:pPr>
        <w:ind w:firstLine="420"/>
        <w:jc w:val="both"/>
      </w:pPr>
      <w:r>
        <w:rPr>
          <w:sz w:val="24"/>
        </w:rPr>
        <w:t>银行账号：</w:t>
      </w:r>
      <w:r>
        <w:rPr>
          <w:sz w:val="21"/>
        </w:rPr>
        <w:t xml:space="preserve">                               </w:t>
      </w:r>
      <w:r>
        <w:rPr>
          <w:sz w:val="24"/>
        </w:rPr>
        <w:t>银行账号：</w:t>
      </w:r>
      <w:r>
        <w:rPr>
          <w:sz w:val="21"/>
        </w:rPr>
        <w:t xml:space="preserve">    </w:t>
      </w:r>
    </w:p>
    <w:p>
      <w:pPr>
        <w:ind w:firstLine="420"/>
        <w:jc w:val="both"/>
      </w:pPr>
      <w:r>
        <w:rPr>
          <w:sz w:val="24"/>
        </w:rPr>
        <w:t>日</w:t>
      </w:r>
      <w:r>
        <w:rPr>
          <w:sz w:val="21"/>
        </w:rPr>
        <w:t xml:space="preserve">   </w:t>
      </w:r>
      <w:r>
        <w:rPr>
          <w:sz w:val="24"/>
        </w:rPr>
        <w:t>期：</w:t>
      </w:r>
      <w:r>
        <w:rPr>
          <w:sz w:val="21"/>
        </w:rPr>
        <w:t xml:space="preserve">          </w:t>
      </w:r>
      <w:r>
        <w:rPr>
          <w:sz w:val="24"/>
        </w:rPr>
        <w:t>年</w:t>
      </w:r>
      <w:r>
        <w:rPr>
          <w:sz w:val="21"/>
        </w:rPr>
        <w:t xml:space="preserve"> </w:t>
      </w:r>
      <w:r>
        <w:rPr>
          <w:sz w:val="24"/>
        </w:rPr>
        <w:t>月</w:t>
      </w:r>
      <w:r>
        <w:rPr>
          <w:sz w:val="21"/>
        </w:rPr>
        <w:t xml:space="preserve"> </w:t>
      </w:r>
      <w:r>
        <w:rPr>
          <w:sz w:val="24"/>
        </w:rPr>
        <w:t>日</w:t>
      </w:r>
      <w:r>
        <w:rPr>
          <w:sz w:val="21"/>
        </w:rPr>
        <w:t xml:space="preserve">    </w:t>
      </w:r>
      <w:r>
        <w:rPr>
          <w:sz w:val="24"/>
        </w:rPr>
        <w:t>日</w:t>
      </w:r>
      <w:r>
        <w:rPr>
          <w:sz w:val="21"/>
        </w:rPr>
        <w:t xml:space="preserve">   </w:t>
      </w:r>
      <w:r>
        <w:rPr>
          <w:sz w:val="24"/>
        </w:rPr>
        <w:t>期：</w:t>
      </w:r>
      <w:r>
        <w:rPr>
          <w:sz w:val="21"/>
        </w:rPr>
        <w:t xml:space="preserve">          </w:t>
      </w:r>
      <w:r>
        <w:rPr>
          <w:sz w:val="24"/>
        </w:rPr>
        <w:t>年</w:t>
      </w:r>
      <w:r>
        <w:rPr>
          <w:sz w:val="21"/>
        </w:rPr>
        <w:t xml:space="preserve"> </w:t>
      </w:r>
      <w:r>
        <w:rPr>
          <w:sz w:val="24"/>
        </w:rPr>
        <w:t>月</w:t>
      </w:r>
      <w:r>
        <w:rPr>
          <w:sz w:val="21"/>
        </w:rPr>
        <w:t xml:space="preserve"> </w:t>
      </w:r>
      <w:r>
        <w:rPr>
          <w:sz w:val="24"/>
        </w:rPr>
        <w:t>日</w:t>
      </w:r>
    </w:p>
    <w:p>
      <w:pPr>
        <w:ind w:firstLine="420"/>
        <w:jc w:val="both"/>
      </w:pPr>
    </w:p>
    <w:p>
      <w:pPr>
        <w:jc w:val="both"/>
      </w:pPr>
    </w:p>
    <w:p>
      <w:pPr>
        <w:ind w:firstLine="420"/>
        <w:jc w:val="both"/>
      </w:pPr>
    </w:p>
    <w:p>
      <w:pPr>
        <w:jc w:val="both"/>
      </w:pPr>
    </w:p>
    <w:p>
      <w:pPr>
        <w:jc w:val="both"/>
      </w:pPr>
    </w:p>
    <w:p/>
    <w:p>
      <w:pPr>
        <w:jc w:val="center"/>
      </w:pPr>
      <w:r>
        <w:rPr>
          <w:b/>
          <w:sz w:val="28"/>
        </w:rPr>
        <w:t>保密协议</w:t>
      </w:r>
    </w:p>
    <w:p>
      <w:pPr>
        <w:ind w:firstLine="480"/>
        <w:jc w:val="left"/>
      </w:pPr>
    </w:p>
    <w:p>
      <w:pPr>
        <w:ind w:firstLine="480"/>
        <w:jc w:val="left"/>
      </w:pPr>
      <w:r>
        <w:rPr>
          <w:sz w:val="24"/>
        </w:rPr>
        <w:t>甲方：广东省应急管理厅</w:t>
      </w:r>
    </w:p>
    <w:p>
      <w:pPr>
        <w:ind w:firstLine="480"/>
        <w:jc w:val="left"/>
      </w:pPr>
      <w:r>
        <w:rPr>
          <w:sz w:val="24"/>
        </w:rPr>
        <w:t>联系地址：广州市越秀区建设大马路19号</w:t>
      </w:r>
    </w:p>
    <w:p>
      <w:pPr>
        <w:ind w:firstLine="480"/>
        <w:jc w:val="left"/>
      </w:pPr>
      <w:r>
        <w:rPr>
          <w:sz w:val="24"/>
        </w:rPr>
        <w:t>联系人：联系方式：</w:t>
      </w:r>
    </w:p>
    <w:p>
      <w:pPr>
        <w:ind w:firstLine="480"/>
        <w:jc w:val="left"/>
      </w:pPr>
      <w:r>
        <w:rPr>
          <w:sz w:val="24"/>
        </w:rPr>
        <w:t>乙方：</w:t>
      </w:r>
    </w:p>
    <w:p>
      <w:pPr>
        <w:ind w:firstLine="480"/>
        <w:jc w:val="left"/>
      </w:pPr>
      <w:r>
        <w:rPr>
          <w:sz w:val="24"/>
        </w:rPr>
        <w:t>联系地址：</w:t>
      </w:r>
    </w:p>
    <w:p>
      <w:pPr>
        <w:ind w:firstLine="480"/>
        <w:jc w:val="left"/>
      </w:pPr>
      <w:r>
        <w:rPr>
          <w:sz w:val="24"/>
        </w:rPr>
        <w:t xml:space="preserve">联系人：    </w:t>
      </w:r>
    </w:p>
    <w:p>
      <w:pPr>
        <w:ind w:firstLine="480"/>
        <w:jc w:val="left"/>
      </w:pPr>
      <w:r>
        <w:rPr>
          <w:sz w:val="24"/>
        </w:rPr>
        <w:t>联系方式：</w:t>
      </w:r>
    </w:p>
    <w:p>
      <w:pPr>
        <w:ind w:firstLine="480"/>
        <w:jc w:val="left"/>
      </w:pPr>
    </w:p>
    <w:p>
      <w:pPr>
        <w:ind w:firstLine="480"/>
        <w:jc w:val="left"/>
      </w:pPr>
      <w:r>
        <w:rPr>
          <w:sz w:val="24"/>
        </w:rPr>
        <w:t>根据《中华人民共和国民法典》《中华人民共和国保守国家秘密法》《中华人民共和国反不正当竞争法》等法律法规规定，为保护甲乙双方的合法利益，保证合同项目顺利开展，避免因一方信息泄露而给国家、社会以及个人造成不良后果，给另一方造成损失，甲乙双方以及参与本项目的所有人员承诺遵守本保密协议内容。</w:t>
      </w:r>
    </w:p>
    <w:p>
      <w:pPr>
        <w:ind w:firstLine="480"/>
        <w:jc w:val="left"/>
      </w:pPr>
      <w:r>
        <w:rPr>
          <w:sz w:val="24"/>
        </w:rPr>
        <w:t>一、保密信息定义</w:t>
      </w:r>
    </w:p>
    <w:p>
      <w:pPr>
        <w:ind w:firstLine="480"/>
        <w:jc w:val="left"/>
      </w:pPr>
      <w:r>
        <w:rPr>
          <w:sz w:val="24"/>
        </w:rPr>
        <w:t>本协议所称的“保密信息”是指在讨论、签订、执行合同过程中所获悉的国家秘密、商业秘密、个人隐私以及所有无法自公开渠道获得的技术信息、政府信息、公司计划、运营信息、财务信息、通信或与该项目相关的其他信息，无论是书面的、口头的、图形的、电磁的或其他任何形式的信息，包括（但不限于）数据、用户名、口令、产品、文件、规划、方案、技术、方法、仪器设备和其他信息及文档等，上述信息在本项目以如下形式确定：</w:t>
      </w:r>
    </w:p>
    <w:p>
      <w:pPr>
        <w:ind w:firstLine="480"/>
        <w:jc w:val="left"/>
      </w:pPr>
      <w:r>
        <w:rPr>
          <w:sz w:val="24"/>
        </w:rPr>
        <w:t>1.</w:t>
      </w:r>
      <w:r>
        <w:rPr>
          <w:sz w:val="24"/>
        </w:rPr>
        <w:t>甲方在项目实施中为乙方及乙方工作人员提供必要的数据、程序、用户名、口令和资料等；</w:t>
      </w:r>
    </w:p>
    <w:p>
      <w:pPr>
        <w:ind w:firstLine="480"/>
        <w:jc w:val="left"/>
      </w:pPr>
      <w:r>
        <w:rPr>
          <w:sz w:val="24"/>
        </w:rPr>
        <w:t>2.</w:t>
      </w:r>
      <w:r>
        <w:rPr>
          <w:sz w:val="24"/>
        </w:rPr>
        <w:t>乙方在对甲方提供服务工作中涉及的业务及技术文档，包括政策、方案设计细节、程序文件、数据结构，以及相关业务系统的硬软件、文档、测试和测试产生的数据等；</w:t>
      </w:r>
    </w:p>
    <w:p>
      <w:pPr>
        <w:ind w:firstLine="480"/>
        <w:jc w:val="left"/>
      </w:pPr>
      <w:r>
        <w:rPr>
          <w:sz w:val="24"/>
        </w:rPr>
        <w:t>3.</w:t>
      </w:r>
      <w:r>
        <w:rPr>
          <w:sz w:val="24"/>
        </w:rPr>
        <w:t>乙方服务过程中产生的所有成果为保密的内容；</w:t>
      </w:r>
    </w:p>
    <w:p>
      <w:pPr>
        <w:ind w:firstLine="480"/>
        <w:jc w:val="left"/>
      </w:pPr>
      <w:r>
        <w:rPr>
          <w:sz w:val="24"/>
        </w:rPr>
        <w:t>4.</w:t>
      </w:r>
      <w:r>
        <w:rPr>
          <w:sz w:val="24"/>
        </w:rPr>
        <w:t>其他甲乙一方合理认为并申明属于保密信息的内容。</w:t>
      </w:r>
    </w:p>
    <w:p>
      <w:pPr>
        <w:ind w:firstLine="480"/>
        <w:jc w:val="left"/>
      </w:pPr>
      <w:r>
        <w:rPr>
          <w:sz w:val="24"/>
        </w:rPr>
        <w:t>二、保密要求</w:t>
      </w:r>
    </w:p>
    <w:p>
      <w:pPr>
        <w:ind w:firstLine="480"/>
        <w:jc w:val="left"/>
      </w:pPr>
      <w:r>
        <w:rPr>
          <w:sz w:val="24"/>
        </w:rPr>
        <w:t>在国家相关法律法规、规章政策所规定的前提下，甲乙双方全力限制“保密信息”的使用范围以利保密防范，并仅用于为甲方提供服务。在未经保密信息的原提供方书面形式授权下，另一方不得直接或间接使用保密资料的利益或目的性的任何专有信息，亦不得把任何专有信息披露给他人。甲乙双方所有经手人员均有义务受本协议的约束，并负有保密的义务。</w:t>
      </w:r>
    </w:p>
    <w:p>
      <w:pPr>
        <w:ind w:firstLine="480"/>
        <w:jc w:val="left"/>
      </w:pPr>
      <w:r>
        <w:rPr>
          <w:sz w:val="24"/>
        </w:rPr>
        <w:t>1.</w:t>
      </w:r>
      <w:r>
        <w:rPr>
          <w:sz w:val="24"/>
        </w:rPr>
        <w:t>双方始终对保密资料保密，不在项目之外使用提供方的保密信息及因履行本项目而掌握的保密信息。</w:t>
      </w:r>
    </w:p>
    <w:p>
      <w:pPr>
        <w:ind w:firstLine="480"/>
        <w:jc w:val="left"/>
      </w:pPr>
      <w:r>
        <w:rPr>
          <w:sz w:val="24"/>
        </w:rPr>
        <w:t>2.</w:t>
      </w:r>
      <w:r>
        <w:rPr>
          <w:sz w:val="24"/>
        </w:rPr>
        <w:t>未经一方书面同意，另一方不向任何第三方提供保密信息全部或部分内容以及可以接触上述保密信息的手段，包括在公开场合展览，公开对外宣传，作为文章、讯息、参考数据发表等。但法律、法规另有规定或双方另有约定的除外。</w:t>
      </w:r>
    </w:p>
    <w:p>
      <w:pPr>
        <w:ind w:firstLine="480"/>
        <w:jc w:val="left"/>
      </w:pPr>
      <w:r>
        <w:rPr>
          <w:sz w:val="24"/>
        </w:rPr>
        <w:t>3.</w:t>
      </w:r>
      <w:r>
        <w:rPr>
          <w:sz w:val="24"/>
        </w:rPr>
        <w:t>甲乙双方只向项目相关人员（包括各自的领导、项目参与人和雇员等）为商讨合作项目而有需要知悉保密信息的人士披露保密信息；并保证上述各相关人员的行为将会符合本协议的规定。</w:t>
      </w:r>
    </w:p>
    <w:p>
      <w:pPr>
        <w:ind w:firstLine="480"/>
        <w:jc w:val="left"/>
      </w:pPr>
      <w:r>
        <w:rPr>
          <w:sz w:val="24"/>
        </w:rPr>
        <w:t>4.</w:t>
      </w:r>
      <w:r>
        <w:rPr>
          <w:sz w:val="24"/>
        </w:rPr>
        <w:t>在商讨合作项目的过程中，若需向第三方披露对方的保密信息，应事先取得对方书面许可，并要求该第三方遵守本协议的规定，不得向任何其他人士泄露保密信息。</w:t>
      </w:r>
    </w:p>
    <w:p>
      <w:pPr>
        <w:ind w:firstLine="480"/>
        <w:jc w:val="left"/>
      </w:pPr>
      <w:r>
        <w:rPr>
          <w:sz w:val="24"/>
        </w:rPr>
        <w:t>5.</w:t>
      </w:r>
      <w:r>
        <w:rPr>
          <w:sz w:val="24"/>
        </w:rPr>
        <w:t>有关保密的内容和义务，未经任一方对外正式公开有关保密信息则长期有效。</w:t>
      </w:r>
    </w:p>
    <w:p>
      <w:pPr>
        <w:ind w:firstLine="480"/>
        <w:jc w:val="left"/>
      </w:pPr>
      <w:r>
        <w:rPr>
          <w:sz w:val="24"/>
        </w:rPr>
        <w:t>6</w:t>
      </w:r>
      <w:r>
        <w:rPr>
          <w:sz w:val="24"/>
        </w:rPr>
        <w:t>．保密期限自保密信息接收方接收保密信息起始，至全部保密信息的秘密性全部丧失时终止。</w:t>
      </w:r>
    </w:p>
    <w:p>
      <w:pPr>
        <w:ind w:firstLine="480"/>
        <w:jc w:val="left"/>
      </w:pPr>
      <w:r>
        <w:rPr>
          <w:sz w:val="24"/>
        </w:rPr>
        <w:t>三、本协议经合同双方签署后生效。本协议是合同的重要附件，但本协议效力具有独立性，不受本合同终止或解除的影响。</w:t>
      </w:r>
    </w:p>
    <w:p>
      <w:pPr>
        <w:jc w:val="left"/>
      </w:pPr>
    </w:p>
    <w:p>
      <w:pPr>
        <w:ind w:firstLine="480"/>
        <w:jc w:val="left"/>
      </w:pPr>
      <w:r>
        <w:rPr>
          <w:sz w:val="24"/>
        </w:rPr>
        <w:t>甲方（盖章）：                        乙方（盖章）：</w:t>
      </w:r>
    </w:p>
    <w:p>
      <w:pPr>
        <w:ind w:firstLine="480"/>
        <w:jc w:val="left"/>
      </w:pPr>
    </w:p>
    <w:p>
      <w:pPr>
        <w:ind w:firstLine="480"/>
        <w:jc w:val="left"/>
      </w:pPr>
      <w:r>
        <w:rPr>
          <w:sz w:val="24"/>
        </w:rPr>
        <w:t>甲方代表：                           乙方代表：</w:t>
      </w:r>
    </w:p>
    <w:p>
      <w:pPr>
        <w:jc w:val="left"/>
      </w:pPr>
    </w:p>
    <w:p>
      <w:pPr>
        <w:ind w:firstLine="480"/>
        <w:jc w:val="left"/>
      </w:pPr>
      <w:r>
        <w:rPr>
          <w:sz w:val="24"/>
        </w:rPr>
        <w:t>日期：   年  月  日                   日期：   年  月  日</w:t>
      </w:r>
    </w:p>
    <w:p>
      <w:pPr>
        <w:jc w:val="center"/>
      </w:pPr>
      <w:r>
        <w:rPr>
          <w:b/>
          <w:sz w:val="28"/>
        </w:rPr>
        <w:t>公平竞争和政府采购廉政协议</w:t>
      </w:r>
    </w:p>
    <w:p>
      <w:pPr>
        <w:ind w:firstLine="480"/>
        <w:jc w:val="left"/>
      </w:pPr>
    </w:p>
    <w:p>
      <w:pPr>
        <w:ind w:firstLine="480"/>
        <w:jc w:val="left"/>
      </w:pPr>
      <w:r>
        <w:rPr>
          <w:sz w:val="24"/>
        </w:rPr>
        <w:t>甲方：广东省应急管理厅     乙方：</w:t>
      </w:r>
    </w:p>
    <w:p>
      <w:pPr>
        <w:ind w:firstLine="480"/>
        <w:jc w:val="left"/>
      </w:pPr>
      <w:r>
        <w:rPr>
          <w:sz w:val="24"/>
        </w:rPr>
        <w:t>联系人：                   联系人：</w:t>
      </w:r>
    </w:p>
    <w:p>
      <w:pPr>
        <w:ind w:firstLine="480"/>
        <w:jc w:val="left"/>
      </w:pPr>
      <w:r>
        <w:rPr>
          <w:sz w:val="24"/>
        </w:rPr>
        <w:t>联系地址：                 联系地址：</w:t>
      </w:r>
    </w:p>
    <w:p>
      <w:pPr>
        <w:ind w:firstLine="480"/>
        <w:jc w:val="left"/>
      </w:pPr>
      <w:r>
        <w:rPr>
          <w:sz w:val="24"/>
        </w:rPr>
        <w:t>联系方式：                 联系方式：</w:t>
      </w:r>
    </w:p>
    <w:p>
      <w:pPr>
        <w:ind w:firstLine="480"/>
        <w:jc w:val="left"/>
      </w:pPr>
    </w:p>
    <w:p>
      <w:pPr>
        <w:ind w:firstLine="480"/>
        <w:jc w:val="left"/>
      </w:pPr>
    </w:p>
    <w:p>
      <w:pPr>
        <w:ind w:firstLine="480"/>
        <w:jc w:val="left"/>
      </w:pPr>
      <w:r>
        <w:rPr>
          <w:sz w:val="24"/>
        </w:rPr>
        <w:t>为加强甲方政府采购过程的廉政管理，提高监督、制约水平，确保政府采购公平、公正、公开和透明，防止腐败现象的发生，甲乙双方经友好协商，现就双方在甲方政府采购项目实施过程的廉政管理签定如下公约：</w:t>
      </w:r>
    </w:p>
    <w:p>
      <w:pPr>
        <w:ind w:firstLine="480"/>
        <w:jc w:val="left"/>
      </w:pPr>
      <w:r>
        <w:rPr>
          <w:sz w:val="24"/>
        </w:rPr>
        <w:t>一、双方在该项目的政府采购过程中将严格遵守《中华人民共和国招标投标法》和《中华人民共和国政府采购法》以及政府采购（含建设工程招投标）的有关法律、行政法规等规定。</w:t>
      </w:r>
    </w:p>
    <w:p>
      <w:pPr>
        <w:ind w:firstLine="480"/>
        <w:jc w:val="left"/>
      </w:pPr>
      <w:r>
        <w:rPr>
          <w:sz w:val="24"/>
        </w:rPr>
        <w:t>二、任何单位和部门不得排除和限制公平竞争，不得进行地方保护和行业垄断，禁止限制和排斥本地区、本系统外符合资质条件的单位参加甲方的政府采购竞投活动。</w:t>
      </w:r>
    </w:p>
    <w:p>
      <w:pPr>
        <w:ind w:firstLine="480"/>
        <w:jc w:val="left"/>
      </w:pPr>
      <w:r>
        <w:rPr>
          <w:sz w:val="24"/>
        </w:rPr>
        <w:t>三、甲方应当遵从政府采购的有关管理规定制定发给投标方的采购项目的有关文件，严格按照规定完成发标、答疑、开标、评标和发出中标通知等工作；与乙方密切协作，遵从政府采购的有关规定、采购项目的招投标文件和中标通知，签定采购项目合同。</w:t>
      </w:r>
    </w:p>
    <w:p>
      <w:pPr>
        <w:ind w:firstLine="480"/>
        <w:jc w:val="left"/>
      </w:pPr>
      <w:r>
        <w:rPr>
          <w:sz w:val="24"/>
        </w:rPr>
        <w:t>四、甲方采购项目的政府采购活动应接受纪检监察部门的监督。按规定需向报价人公布的事项必须完全公布，不能向报价人透露的事项必须完全保密。</w:t>
      </w:r>
    </w:p>
    <w:p>
      <w:pPr>
        <w:ind w:firstLine="480"/>
        <w:jc w:val="left"/>
      </w:pPr>
      <w:r>
        <w:rPr>
          <w:sz w:val="24"/>
        </w:rPr>
        <w:t>五、甲方人员不得接受乙方的吃请馈赠，不得向乙方索要钱物。</w:t>
      </w:r>
    </w:p>
    <w:p>
      <w:pPr>
        <w:ind w:firstLine="480"/>
        <w:jc w:val="left"/>
      </w:pPr>
      <w:r>
        <w:rPr>
          <w:sz w:val="24"/>
        </w:rPr>
        <w:t>六、乙方应当遵从政府采购的有关管理规定并按照甲方招标文件要求完成投标的有关文件。</w:t>
      </w:r>
    </w:p>
    <w:p>
      <w:pPr>
        <w:ind w:firstLine="480"/>
        <w:jc w:val="left"/>
      </w:pPr>
      <w:r>
        <w:rPr>
          <w:sz w:val="24"/>
        </w:rPr>
        <w:t>七、乙方不得向甲方人员和评标委员会的组成人员以及竞争性谈判、单一来源谈判、询价采购小组的组成人员行贿或者采取其他不正当手段谋取中标或者成交。</w:t>
      </w:r>
    </w:p>
    <w:p>
      <w:pPr>
        <w:ind w:firstLine="480"/>
        <w:jc w:val="left"/>
      </w:pPr>
      <w:r>
        <w:rPr>
          <w:sz w:val="24"/>
        </w:rPr>
        <w:t>八、乙方不得与参加投标的其他供应商串通进行投标且不得弄虚作假骗取中标。</w:t>
      </w:r>
    </w:p>
    <w:p>
      <w:pPr>
        <w:ind w:firstLine="480"/>
        <w:jc w:val="left"/>
      </w:pPr>
      <w:r>
        <w:rPr>
          <w:sz w:val="24"/>
        </w:rPr>
        <w:t>九、甲乙任一方在本采购项目的实施过程中违反政府采购有关法律和行政法规的，按有关规定予以处罚；因此造成对方损失的，应承担赔偿责任。</w:t>
      </w:r>
    </w:p>
    <w:p>
      <w:pPr>
        <w:ind w:firstLine="480"/>
        <w:jc w:val="left"/>
      </w:pPr>
      <w:r>
        <w:rPr>
          <w:sz w:val="24"/>
        </w:rPr>
        <w:t>十、本公约一式两份，甲乙双方各执一份。自双方签字盖章之日起生效。</w:t>
      </w:r>
    </w:p>
    <w:p>
      <w:pPr>
        <w:ind w:firstLine="480"/>
        <w:jc w:val="left"/>
      </w:pPr>
    </w:p>
    <w:p>
      <w:pPr>
        <w:ind w:firstLine="480"/>
        <w:jc w:val="left"/>
      </w:pPr>
    </w:p>
    <w:p>
      <w:pPr>
        <w:ind w:firstLine="480"/>
        <w:jc w:val="left"/>
      </w:pPr>
    </w:p>
    <w:p>
      <w:pPr>
        <w:ind w:firstLine="480"/>
        <w:jc w:val="left"/>
      </w:pPr>
      <w:r>
        <w:rPr>
          <w:sz w:val="21"/>
        </w:rPr>
        <w:t xml:space="preserve"> </w:t>
      </w:r>
    </w:p>
    <w:p>
      <w:pPr>
        <w:ind w:firstLine="480"/>
        <w:jc w:val="left"/>
      </w:pPr>
      <w:r>
        <w:rPr>
          <w:sz w:val="24"/>
        </w:rPr>
        <w:t>甲方（盖章）：                    乙方（盖章）：</w:t>
      </w:r>
    </w:p>
    <w:p>
      <w:pPr>
        <w:ind w:firstLine="480"/>
        <w:jc w:val="left"/>
      </w:pPr>
    </w:p>
    <w:p>
      <w:pPr>
        <w:ind w:firstLine="480"/>
        <w:jc w:val="left"/>
      </w:pPr>
      <w:r>
        <w:rPr>
          <w:sz w:val="24"/>
        </w:rPr>
        <w:t>甲方代表：                       乙方代表：</w:t>
      </w:r>
    </w:p>
    <w:p>
      <w:pPr>
        <w:ind w:firstLine="480"/>
        <w:jc w:val="left"/>
      </w:pPr>
    </w:p>
    <w:p>
      <w:pPr>
        <w:ind w:firstLine="480"/>
        <w:jc w:val="left"/>
      </w:pPr>
      <w:r>
        <w:rPr>
          <w:sz w:val="24"/>
        </w:rPr>
        <w:t>日期：   年  月 日                日期：    年  月  日</w:t>
      </w:r>
    </w:p>
    <w:p>
      <w:pPr>
        <w:ind w:firstLine="480"/>
        <w:jc w:val="left"/>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440001-2023-48393</w:t>
      </w:r>
    </w:p>
    <w:p>
      <w:pPr>
        <w:jc w:val="center"/>
      </w:pPr>
      <w:r>
        <w:rPr>
          <w:b/>
          <w:sz w:val="24"/>
        </w:rPr>
        <w:t>采购项目编号：</w:t>
      </w:r>
      <w:r>
        <w:rPr>
          <w:b/>
          <w:sz w:val="24"/>
        </w:rPr>
        <w:t>GPCGD234314FC046F</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广东省政府采购中心</w:t>
      </w:r>
    </w:p>
    <w:p>
      <w:pPr>
        <w:ind w:firstLine="480"/>
      </w:pPr>
      <w:r>
        <w:rPr/>
        <w:t>你方组织的</w:t>
      </w:r>
      <w:r>
        <w:rPr>
          <w:u w:val="single"/>
        </w:rPr>
        <w:t>“</w:t>
      </w:r>
      <w:r>
        <w:rPr>
          <w:u w:val="single"/>
        </w:rPr>
        <w:t>广东省粤北区域应急救援中心项目场址论证服务</w:t>
      </w:r>
      <w:r>
        <w:rPr>
          <w:u w:val="single"/>
        </w:rPr>
        <w:t>”</w:t>
      </w:r>
      <w:r>
        <w:rPr/>
        <w:t>项目的竞争性磋商[采购项目编号为：</w:t>
      </w:r>
      <w:r>
        <w:rPr>
          <w:u w:val="single"/>
        </w:rPr>
        <w:t>GPCGD234314FC046F</w:t>
      </w:r>
      <w:r>
        <w:rPr/>
        <w:t>]，我方愿参与响应。</w:t>
      </w:r>
    </w:p>
    <w:p>
      <w:pPr>
        <w:ind w:firstLine="480"/>
      </w:pPr>
      <w:r>
        <w:rPr/>
        <w:t>我方确认收到贵方提供的</w:t>
      </w:r>
      <w:r>
        <w:rPr>
          <w:u w:val="single"/>
        </w:rPr>
        <w:t>“</w:t>
      </w:r>
      <w:r>
        <w:rPr>
          <w:u w:val="single"/>
        </w:rPr>
        <w:t>广东省粤北区域应急救援中心项目场址论证服务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广东省粤北区域应急救援中心项目场址论证服务</w:t>
      </w:r>
      <w:r>
        <w:rPr/>
        <w:t>”项目采购[采购项目编号为</w:t>
      </w:r>
      <w:r>
        <w:rPr/>
        <w:t>GPCGD234314FC046F</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广东省应急管理厅</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广东省政府采购中心</w:t>
      </w:r>
    </w:p>
    <w:p>
      <w:pPr>
        <w:ind w:firstLine="480"/>
      </w:pPr>
      <w:r>
        <w:rPr/>
        <w:t>我单位参加贵公司组织的</w:t>
      </w:r>
      <w:r>
        <w:rPr/>
        <w:t>广东省粤北区域应急救援中心项目场址论证服务</w:t>
      </w:r>
      <w:r>
        <w:rPr/>
        <w:t>（采购项目编号：</w:t>
      </w:r>
      <w:r>
        <w:rPr/>
        <w:t>GPCGD234314FC046F</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广东省粤北区域应急救援中心项目场址论证服务</w:t>
      </w:r>
      <w:r>
        <w:rPr/>
        <w:t>”项目（采购项目编号：</w:t>
      </w:r>
      <w:r>
        <w:rPr/>
        <w:t>GPCGD234314FC046F</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