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申请单位基本情况</w:t>
      </w:r>
    </w:p>
    <w:p>
      <w:pPr>
        <w:pStyle w:val="3"/>
        <w:spacing w:after="0" w:line="580" w:lineRule="exact"/>
        <w:rPr>
          <w:rFonts w:hint="eastAsia"/>
        </w:rPr>
      </w:pPr>
    </w:p>
    <w:tbl>
      <w:tblPr>
        <w:tblStyle w:val="4"/>
        <w:tblpPr w:leftFromText="181" w:rightFromText="181" w:vertAnchor="text" w:horzAnchor="margin" w:tblpXSpec="center" w:tblpY="1"/>
        <w:tblW w:w="9033" w:type="dxa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794"/>
        <w:gridCol w:w="225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梅州市振声安全生产技术服务有限公司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梅州市梅县区公园北路翡翠绿洲6栋15号复式店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1.梅州市梅县区公园北路翡翠绿洲6栋15号</w:t>
            </w:r>
          </w:p>
          <w:p>
            <w:pPr>
              <w:spacing w:afterLines="0" w:line="44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2.梅州市梅县区大新城公园北路翡翠绿洲振声科技大楼8楼、10楼10-1、10-3室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1402323310767Q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资质证书编号</w:t>
            </w:r>
          </w:p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8"/>
                <w:szCs w:val="28"/>
              </w:rPr>
              <w:t>（初次申请不填）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信息公开网址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http://www.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mzzsaj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法定代表人及电话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黄应生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0753-2539401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联系人及电话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叶如蕊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固定资产总值</w:t>
            </w:r>
          </w:p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工作场所建筑面积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1008.6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档案室面积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154.26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专职安全评价师数量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28人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注册安全工程师数量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拟申请的法定</w:t>
            </w:r>
          </w:p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安全评价业务范围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□煤炭开采业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金属、非金属矿及其他矿采选业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□陆地石油和天然气开采业</w:t>
            </w:r>
            <w:bookmarkStart w:id="0" w:name="_GoBack"/>
            <w:bookmarkEnd w:id="0"/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□陆上油气管道运输业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石油加工业，化学原料、化学品及医药制造业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□烟花爆竹制造业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□金属冶炼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C29D69-7768-4A6D-9A10-07C1848279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8AADD70-AD05-4F3C-B79A-AB8ECAFF4C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02730FA-014E-48D3-AB81-CAD88E3965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A97F0B67"/>
    <w:rsid w:val="250D0765"/>
    <w:rsid w:val="44980FF1"/>
    <w:rsid w:val="A97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0" w:firstLineChars="0"/>
      <w:jc w:val="left"/>
      <w:outlineLvl w:val="1"/>
    </w:pPr>
    <w:rPr>
      <w:rFonts w:ascii="楷体_GB2312" w:hAnsi="楷体_GB2312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378</Characters>
  <Lines>0</Lines>
  <Paragraphs>0</Paragraphs>
  <TotalTime>4</TotalTime>
  <ScaleCrop>false</ScaleCrop>
  <LinksUpToDate>false</LinksUpToDate>
  <CharactersWithSpaces>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2022-07-08T09:07:00Z</dcterms:created>
  <dc:creator>John</dc:creator>
  <cp:lastModifiedBy>ZLH</cp:lastModifiedBy>
  <dcterms:modified xsi:type="dcterms:W3CDTF">2023-12-12T08:56:41Z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29686082FC4AFB586D83C76261C6AB0B</vt:lpwstr>
  </property>
</Properties>
</file>