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黑体" w:hAnsi="黑体" w:eastAsia="黑体" w:cs="黑体"/>
          <w:bCs/>
          <w:sz w:val="32"/>
          <w:szCs w:val="32"/>
        </w:rPr>
      </w:pPr>
      <w:r>
        <w:rPr>
          <w:rFonts w:hint="eastAsia" w:ascii="黑体" w:hAnsi="黑体" w:eastAsia="黑体" w:cs="黑体"/>
          <w:bCs/>
          <w:sz w:val="32"/>
          <w:szCs w:val="32"/>
        </w:rPr>
        <w:t>附件1</w:t>
      </w:r>
    </w:p>
    <w:p>
      <w:pPr>
        <w:pStyle w:val="2"/>
        <w:jc w:val="center"/>
        <w:rPr>
          <w:rFonts w:ascii="方正小标宋简体" w:hAnsi="方正小标宋简体" w:eastAsia="方正小标宋简体" w:cs="方正小标宋简体"/>
          <w:sz w:val="44"/>
          <w:szCs w:val="44"/>
        </w:rPr>
      </w:pPr>
    </w:p>
    <w:p>
      <w:pPr>
        <w:spacing w:line="700" w:lineRule="exact"/>
        <w:jc w:val="center"/>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安全生产法规标准基础数据库功能拓展及维护</w:t>
      </w:r>
    </w:p>
    <w:p>
      <w:pPr>
        <w:spacing w:line="7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更新技术服务</w:t>
      </w:r>
      <w:r>
        <w:rPr>
          <w:rFonts w:hint="eastAsia" w:ascii="方正小标宋简体" w:hAnsi="方正小标宋简体" w:eastAsia="方正小标宋简体" w:cs="方正小标宋简体"/>
          <w:sz w:val="44"/>
        </w:rPr>
        <w:t>采购文件</w:t>
      </w:r>
    </w:p>
    <w:p>
      <w:pPr>
        <w:pStyle w:val="2"/>
        <w:rPr>
          <w:rFonts w:hint="eastAsia"/>
        </w:rPr>
      </w:pPr>
    </w:p>
    <w:p>
      <w:pPr>
        <w:spacing w:line="560" w:lineRule="exact"/>
        <w:ind w:firstLine="640" w:firstLineChars="200"/>
        <w:jc w:val="left"/>
        <w:outlineLvl w:val="0"/>
        <w:rPr>
          <w:rFonts w:eastAsia="仿宋"/>
          <w:sz w:val="30"/>
        </w:rPr>
      </w:pPr>
      <w:r>
        <w:rPr>
          <w:rFonts w:hint="eastAsia" w:ascii="黑体" w:hAnsi="黑体" w:eastAsia="黑体"/>
          <w:sz w:val="32"/>
        </w:rPr>
        <w:t>一、项目背景</w:t>
      </w:r>
      <w:r>
        <w:rPr>
          <w:rFonts w:hint="eastAsia" w:eastAsia="仿宋"/>
          <w:sz w:val="30"/>
        </w:rPr>
        <w:t xml:space="preserve">  </w:t>
      </w:r>
    </w:p>
    <w:p>
      <w:pPr>
        <w:ind w:firstLine="420" w:firstLineChars="0"/>
        <w:jc w:val="both"/>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rPr>
        <w:t>“</w:t>
      </w:r>
      <w:r>
        <w:rPr>
          <w:rFonts w:hint="eastAsia" w:ascii="仿宋" w:hAnsi="仿宋" w:eastAsia="仿宋" w:cs="宋体"/>
          <w:color w:val="auto"/>
          <w:kern w:val="0"/>
          <w:sz w:val="31"/>
          <w:szCs w:val="31"/>
          <w:highlight w:val="none"/>
          <w:shd w:val="clear" w:color="auto" w:fill="FFFFFF"/>
          <w:lang w:val="en-US"/>
        </w:rPr>
        <w:t>安全生产法规标准基础数据库（以下简称</w:t>
      </w:r>
      <w:r>
        <w:rPr>
          <w:rFonts w:hint="eastAsia" w:ascii="仿宋" w:hAnsi="仿宋" w:eastAsia="仿宋" w:cs="宋体"/>
          <w:color w:val="auto"/>
          <w:kern w:val="0"/>
          <w:sz w:val="31"/>
          <w:szCs w:val="31"/>
          <w:highlight w:val="none"/>
          <w:shd w:val="clear" w:color="auto" w:fill="FFFFFF"/>
          <w:lang w:val="en-US" w:eastAsia="zh-CN"/>
        </w:rPr>
        <w:t>“</w:t>
      </w:r>
      <w:r>
        <w:rPr>
          <w:rFonts w:hint="eastAsia" w:ascii="仿宋" w:hAnsi="仿宋" w:eastAsia="仿宋" w:cs="宋体"/>
          <w:color w:val="auto"/>
          <w:kern w:val="0"/>
          <w:sz w:val="31"/>
          <w:szCs w:val="31"/>
          <w:highlight w:val="none"/>
          <w:shd w:val="clear" w:color="auto" w:fill="FFFFFF"/>
          <w:lang w:val="en-US"/>
        </w:rPr>
        <w:t>安标库</w:t>
      </w:r>
      <w:r>
        <w:rPr>
          <w:rFonts w:hint="eastAsia" w:ascii="仿宋" w:hAnsi="仿宋" w:eastAsia="仿宋" w:cs="宋体"/>
          <w:color w:val="auto"/>
          <w:kern w:val="0"/>
          <w:sz w:val="31"/>
          <w:szCs w:val="31"/>
          <w:highlight w:val="none"/>
          <w:shd w:val="clear" w:color="auto" w:fill="FFFFFF"/>
          <w:lang w:val="en-US" w:eastAsia="zh-CN"/>
        </w:rPr>
        <w:t>”</w:t>
      </w:r>
      <w:r>
        <w:rPr>
          <w:rFonts w:hint="eastAsia" w:ascii="仿宋" w:hAnsi="仿宋" w:eastAsia="仿宋" w:cs="宋体"/>
          <w:color w:val="auto"/>
          <w:kern w:val="0"/>
          <w:sz w:val="31"/>
          <w:szCs w:val="31"/>
          <w:highlight w:val="none"/>
          <w:shd w:val="clear" w:color="auto" w:fill="FFFFFF"/>
          <w:lang w:val="en-US"/>
        </w:rPr>
        <w:t>）”</w:t>
      </w:r>
      <w:r>
        <w:rPr>
          <w:rFonts w:hint="eastAsia" w:ascii="仿宋" w:hAnsi="仿宋" w:eastAsia="仿宋" w:cs="宋体"/>
          <w:color w:val="auto"/>
          <w:kern w:val="0"/>
          <w:sz w:val="31"/>
          <w:szCs w:val="31"/>
          <w:highlight w:val="none"/>
          <w:shd w:val="clear" w:color="auto" w:fill="FFFFFF"/>
          <w:lang w:val="en-US" w:eastAsia="zh-CN"/>
        </w:rPr>
        <w:t>对国家法律、行政法规、国务院部门规章、国务院部门规范性文件、地方性法规、地方部门规章、地方部门规范性文件（以下简称“法律法规”），以及国家标准、行业标准、地方标准、团体标准（以下简称“标准规范”）进行了文本化、结构化处理，并形成了法规标准数据库，通过基于NLP技术（自然语言处理技术）建设成智能搜索引擎，使用任意关键字，即可进行全文检索，并将</w:t>
      </w:r>
      <w:bookmarkStart w:id="1" w:name="_GoBack"/>
      <w:bookmarkEnd w:id="1"/>
      <w:r>
        <w:rPr>
          <w:rFonts w:hint="eastAsia" w:ascii="仿宋" w:hAnsi="仿宋" w:eastAsia="仿宋" w:cs="宋体"/>
          <w:color w:val="auto"/>
          <w:kern w:val="0"/>
          <w:sz w:val="31"/>
          <w:szCs w:val="31"/>
          <w:highlight w:val="none"/>
          <w:shd w:val="clear" w:color="auto" w:fill="FFFFFF"/>
          <w:lang w:val="en-US" w:eastAsia="zh-CN"/>
        </w:rPr>
        <w:t>适配的条款进行结果展示。</w:t>
      </w:r>
    </w:p>
    <w:p>
      <w:pPr>
        <w:ind w:firstLine="56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自2020年上线以来，安标库除法律法规库、标准规范库两大子库外，还进一步形成了事故案例库、隐患库、MSDS库，共计五大子库，旨在建设安全生产“数据新基建”，为安全生产执法及落实企业主体责任提供有力的基础能力。</w:t>
      </w:r>
    </w:p>
    <w:p>
      <w:pPr>
        <w:ind w:firstLine="560"/>
        <w:rPr>
          <w:rFonts w:hint="default"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目前，安标库拥有32万个覆盖全行业的标准基础数据库，其中4万多个涉及安全、健康、环保、质量等内容的标准已进行文本化、结构化处理；还拥有1.6万多个法律法规。目前，安标库是国内最大的安全生产法规标准文本数据库。</w:t>
      </w:r>
    </w:p>
    <w:p>
      <w:pPr>
        <w:ind w:firstLine="620" w:firstLineChars="200"/>
        <w:rPr>
          <w:rFonts w:hint="eastAsia" w:ascii="仿宋" w:hAnsi="仿宋" w:eastAsia="仿宋" w:cs="仿宋_GB2312"/>
          <w:sz w:val="32"/>
          <w:szCs w:val="30"/>
        </w:rPr>
      </w:pPr>
      <w:r>
        <w:rPr>
          <w:rFonts w:hint="eastAsia" w:ascii="仿宋" w:hAnsi="仿宋" w:eastAsia="仿宋" w:cs="宋体"/>
          <w:color w:val="auto"/>
          <w:kern w:val="0"/>
          <w:sz w:val="31"/>
          <w:szCs w:val="31"/>
          <w:highlight w:val="none"/>
          <w:shd w:val="clear" w:color="auto" w:fill="FFFFFF"/>
          <w:lang w:val="en-US" w:eastAsia="zh-CN"/>
        </w:rPr>
        <w:t>安标库已全面应用于省应急管理厅“互联网+执法”系统，为执法人员提供了丰富、便捷的法规标准搜索。安标库以平均每日达3200次以上的检索量，成为执法人员及安全生产管理人员的常用工具</w:t>
      </w:r>
      <w:r>
        <w:rPr>
          <w:rFonts w:hint="eastAsia" w:ascii="仿宋" w:hAnsi="仿宋" w:eastAsia="仿宋" w:cs="仿宋_GB2312"/>
          <w:sz w:val="32"/>
          <w:szCs w:val="30"/>
        </w:rPr>
        <w:t>。</w:t>
      </w:r>
    </w:p>
    <w:p>
      <w:pPr>
        <w:spacing w:line="560" w:lineRule="exact"/>
        <w:ind w:firstLine="640" w:firstLineChars="200"/>
        <w:jc w:val="left"/>
        <w:outlineLvl w:val="0"/>
        <w:rPr>
          <w:rFonts w:ascii="黑体" w:hAnsi="黑体" w:eastAsia="黑体"/>
          <w:sz w:val="32"/>
        </w:rPr>
      </w:pPr>
      <w:r>
        <w:rPr>
          <w:rFonts w:hint="eastAsia" w:ascii="黑体" w:hAnsi="黑体" w:eastAsia="黑体"/>
          <w:sz w:val="32"/>
        </w:rPr>
        <w:t>二、项目目标</w:t>
      </w:r>
    </w:p>
    <w:p>
      <w:pPr>
        <w:pStyle w:val="2"/>
        <w:ind w:firstLine="640" w:firstLineChars="200"/>
      </w:pPr>
      <w:r>
        <w:rPr>
          <w:rFonts w:hint="eastAsia" w:ascii="仿宋" w:hAnsi="仿宋" w:eastAsia="仿宋"/>
          <w:sz w:val="32"/>
        </w:rPr>
        <w:t>构建一个全面且用户友好的安全生产法规标准基础数据库——安标库，将囊括国家法律、行政法规、部门规章、规范性文件以及各级标准规范，通过自然语言处理技术实现智能的全文搜索功能。</w:t>
      </w:r>
      <w:r>
        <w:rPr>
          <w:rFonts w:hint="eastAsia" w:ascii="仿宋" w:hAnsi="仿宋" w:eastAsia="仿宋"/>
          <w:sz w:val="32"/>
          <w:lang w:val="en-US" w:eastAsia="zh-CN"/>
        </w:rPr>
        <w:t>一方面不断持续更新迭代数据信息</w:t>
      </w:r>
      <w:r>
        <w:rPr>
          <w:rFonts w:hint="eastAsia" w:ascii="仿宋" w:hAnsi="仿宋" w:eastAsia="仿宋"/>
          <w:sz w:val="32"/>
        </w:rPr>
        <w:t>，</w:t>
      </w:r>
      <w:r>
        <w:rPr>
          <w:rFonts w:hint="eastAsia" w:ascii="仿宋" w:hAnsi="仿宋" w:eastAsia="仿宋"/>
          <w:sz w:val="32"/>
          <w:lang w:val="en-US" w:eastAsia="zh-CN"/>
        </w:rPr>
        <w:t>努力</w:t>
      </w:r>
      <w:r>
        <w:rPr>
          <w:rFonts w:hint="eastAsia" w:ascii="仿宋" w:hAnsi="仿宋" w:eastAsia="仿宋"/>
          <w:sz w:val="32"/>
        </w:rPr>
        <w:t>成为国内最大的安全生产法规标准文本数据库，并与</w:t>
      </w:r>
      <w:r>
        <w:rPr>
          <w:rFonts w:hint="eastAsia" w:ascii="仿宋" w:hAnsi="仿宋" w:eastAsia="仿宋" w:cs="宋体"/>
          <w:color w:val="auto"/>
          <w:kern w:val="0"/>
          <w:sz w:val="31"/>
          <w:szCs w:val="31"/>
          <w:highlight w:val="none"/>
          <w:shd w:val="clear" w:color="auto" w:fill="FFFFFF"/>
          <w:lang w:val="en-US" w:eastAsia="zh-CN"/>
        </w:rPr>
        <w:t>省应急管理</w:t>
      </w:r>
      <w:r>
        <w:rPr>
          <w:rFonts w:hint="eastAsia" w:ascii="仿宋" w:hAnsi="仿宋" w:eastAsia="仿宋"/>
          <w:sz w:val="32"/>
        </w:rPr>
        <w:t>厅“互联网+执法”系统</w:t>
      </w:r>
      <w:r>
        <w:rPr>
          <w:rFonts w:hint="eastAsia" w:ascii="仿宋" w:hAnsi="仿宋" w:eastAsia="仿宋"/>
          <w:sz w:val="32"/>
          <w:lang w:val="en-US" w:eastAsia="zh-CN"/>
        </w:rPr>
        <w:t>进行</w:t>
      </w:r>
      <w:r>
        <w:rPr>
          <w:rFonts w:hint="eastAsia" w:ascii="仿宋" w:hAnsi="仿宋" w:eastAsia="仿宋"/>
          <w:sz w:val="32"/>
        </w:rPr>
        <w:t>整合，另一方面，严格按照省安全应急研究院关于预算执行有关要求，提高专项资金使用效益，为维护人民群众生命和财产安全、经济高质量发展、社会和谐稳定提供强有力的应急管理科技支撑。</w:t>
      </w:r>
    </w:p>
    <w:p>
      <w:pPr>
        <w:spacing w:line="560" w:lineRule="exact"/>
        <w:ind w:firstLine="640" w:firstLineChars="200"/>
        <w:jc w:val="left"/>
        <w:outlineLvl w:val="0"/>
        <w:rPr>
          <w:rFonts w:ascii="黑体" w:hAnsi="黑体" w:eastAsia="黑体"/>
          <w:sz w:val="32"/>
          <w:szCs w:val="22"/>
        </w:rPr>
      </w:pPr>
      <w:r>
        <w:rPr>
          <w:rFonts w:hint="eastAsia" w:ascii="黑体" w:hAnsi="黑体" w:eastAsia="黑体"/>
          <w:sz w:val="32"/>
          <w:szCs w:val="22"/>
        </w:rPr>
        <w:t>三、项目采购需求</w:t>
      </w:r>
    </w:p>
    <w:p>
      <w:pPr>
        <w:spacing w:line="560" w:lineRule="exact"/>
        <w:ind w:firstLine="640" w:firstLineChars="200"/>
        <w:jc w:val="left"/>
        <w:outlineLvl w:val="1"/>
        <w:rPr>
          <w:rFonts w:ascii="仿宋" w:hAnsi="仿宋" w:eastAsia="仿宋"/>
          <w:sz w:val="32"/>
        </w:rPr>
      </w:pPr>
      <w:r>
        <w:rPr>
          <w:rFonts w:hint="eastAsia" w:ascii="楷体" w:hAnsi="楷体" w:eastAsia="楷体" w:cs="楷体"/>
          <w:sz w:val="32"/>
        </w:rPr>
        <w:t>（一）工作内容</w:t>
      </w:r>
    </w:p>
    <w:p>
      <w:pPr>
        <w:spacing w:line="560" w:lineRule="exact"/>
        <w:ind w:firstLine="640" w:firstLineChars="200"/>
        <w:jc w:val="left"/>
        <w:rPr>
          <w:rFonts w:ascii="仿宋" w:hAnsi="仿宋" w:eastAsia="仿宋"/>
          <w:sz w:val="32"/>
        </w:rPr>
      </w:pPr>
      <w:r>
        <w:rPr>
          <w:rFonts w:hint="eastAsia" w:ascii="仿宋" w:hAnsi="仿宋" w:eastAsia="仿宋"/>
          <w:sz w:val="32"/>
        </w:rPr>
        <w:t>本项目服务要求协助采购单位项目组</w:t>
      </w:r>
      <w:bookmarkStart w:id="0" w:name="_Hlk159856721"/>
      <w:r>
        <w:rPr>
          <w:rFonts w:hint="eastAsia" w:ascii="仿宋" w:hAnsi="仿宋" w:eastAsia="仿宋"/>
          <w:sz w:val="32"/>
        </w:rPr>
        <w:t>完成以下工作内容：</w:t>
      </w:r>
    </w:p>
    <w:bookmarkEnd w:id="0"/>
    <w:p>
      <w:pPr>
        <w:keepNext w:val="0"/>
        <w:keepLines w:val="0"/>
        <w:widowControl/>
        <w:numPr>
          <w:ilvl w:val="0"/>
          <w:numId w:val="0"/>
        </w:numPr>
        <w:suppressLineNumbers w:val="0"/>
        <w:ind w:firstLine="620" w:firstLineChars="200"/>
        <w:jc w:val="left"/>
        <w:rPr>
          <w:sz w:val="31"/>
          <w:szCs w:val="31"/>
        </w:rPr>
      </w:pPr>
      <w:r>
        <w:rPr>
          <w:rFonts w:hint="eastAsia" w:ascii="仿宋" w:hAnsi="仿宋" w:eastAsia="仿宋" w:cs="宋体"/>
          <w:color w:val="auto"/>
          <w:kern w:val="0"/>
          <w:sz w:val="31"/>
          <w:szCs w:val="31"/>
          <w:highlight w:val="none"/>
          <w:shd w:val="clear" w:color="auto" w:fill="FFFFFF"/>
          <w:lang w:val="en-US" w:eastAsia="zh-CN"/>
        </w:rPr>
        <w:t>1.功能性能提升：</w:t>
      </w:r>
      <w:r>
        <w:rPr>
          <w:rFonts w:hint="eastAsia" w:ascii="仿宋" w:hAnsi="仿宋" w:eastAsia="仿宋" w:cs="仿宋"/>
          <w:color w:val="000000"/>
          <w:kern w:val="0"/>
          <w:sz w:val="31"/>
          <w:szCs w:val="31"/>
          <w:lang w:val="en-US" w:eastAsia="zh-CN"/>
        </w:rPr>
        <w:t xml:space="preserve"> </w:t>
      </w:r>
    </w:p>
    <w:p>
      <w:pPr>
        <w:numPr>
          <w:ilvl w:val="0"/>
          <w:numId w:val="0"/>
        </w:numPr>
        <w:ind w:left="420" w:leftChars="200" w:firstLine="420" w:firstLineChars="0"/>
        <w:jc w:val="both"/>
        <w:rPr>
          <w:rFonts w:hint="eastAsia" w:ascii="仿宋" w:hAnsi="仿宋" w:eastAsia="仿宋" w:cs="仿宋"/>
          <w:sz w:val="31"/>
          <w:szCs w:val="31"/>
          <w:u w:val="none"/>
          <w:lang w:val="en-US" w:eastAsia="zh-CN"/>
        </w:rPr>
      </w:pPr>
      <w:r>
        <w:rPr>
          <w:rFonts w:hint="eastAsia" w:ascii="仿宋" w:hAnsi="仿宋" w:eastAsia="仿宋" w:cs="仿宋"/>
          <w:sz w:val="31"/>
          <w:szCs w:val="31"/>
          <w:u w:val="none"/>
          <w:lang w:val="en-US" w:eastAsia="zh-CN"/>
        </w:rPr>
        <w:t>1）优化搜索方式</w:t>
      </w:r>
      <w:r>
        <w:rPr>
          <w:rFonts w:hint="eastAsia" w:ascii="仿宋" w:hAnsi="仿宋" w:eastAsia="仿宋" w:cs="仿宋"/>
          <w:color w:val="000000"/>
          <w:kern w:val="0"/>
          <w:sz w:val="31"/>
          <w:szCs w:val="31"/>
          <w:lang w:val="en-US" w:eastAsia="zh-CN"/>
        </w:rPr>
        <w:t>：</w:t>
      </w:r>
      <w:r>
        <w:rPr>
          <w:rFonts w:hint="eastAsia" w:ascii="仿宋" w:hAnsi="仿宋" w:eastAsia="仿宋" w:cs="仿宋"/>
          <w:sz w:val="31"/>
          <w:szCs w:val="31"/>
          <w:u w:val="none"/>
          <w:lang w:val="en-US" w:eastAsia="zh-CN"/>
        </w:rPr>
        <w:t>新增智能搜索和精准搜索功能，支持标题优先、内容优先的搜索方式。</w:t>
      </w:r>
    </w:p>
    <w:p>
      <w:pPr>
        <w:numPr>
          <w:ilvl w:val="0"/>
          <w:numId w:val="0"/>
        </w:numPr>
        <w:ind w:left="420" w:leftChars="200" w:firstLine="420" w:firstLineChars="0"/>
        <w:jc w:val="both"/>
        <w:rPr>
          <w:rFonts w:hint="eastAsia" w:ascii="仿宋" w:hAnsi="仿宋" w:eastAsia="仿宋" w:cs="仿宋"/>
          <w:sz w:val="31"/>
          <w:szCs w:val="31"/>
          <w:u w:val="none"/>
          <w:lang w:val="en-US" w:eastAsia="zh-CN"/>
        </w:rPr>
      </w:pPr>
      <w:r>
        <w:rPr>
          <w:rFonts w:hint="eastAsia" w:ascii="仿宋" w:hAnsi="仿宋" w:eastAsia="仿宋" w:cs="仿宋"/>
          <w:sz w:val="31"/>
          <w:szCs w:val="31"/>
          <w:u w:val="none"/>
          <w:lang w:val="en-US" w:eastAsia="zh-CN"/>
        </w:rPr>
        <w:t>2）增强搜索结果筛选功能</w:t>
      </w:r>
      <w:r>
        <w:rPr>
          <w:rFonts w:hint="eastAsia" w:ascii="仿宋" w:hAnsi="仿宋" w:eastAsia="仿宋" w:cs="仿宋"/>
          <w:color w:val="000000"/>
          <w:kern w:val="0"/>
          <w:sz w:val="31"/>
          <w:szCs w:val="31"/>
          <w:lang w:val="en-US" w:eastAsia="zh-CN"/>
        </w:rPr>
        <w:t>：</w:t>
      </w:r>
      <w:r>
        <w:rPr>
          <w:rFonts w:hint="eastAsia" w:ascii="仿宋" w:hAnsi="仿宋" w:eastAsia="仿宋" w:cs="仿宋"/>
          <w:sz w:val="31"/>
          <w:szCs w:val="31"/>
          <w:u w:val="none"/>
          <w:lang w:val="en-US" w:eastAsia="zh-CN"/>
        </w:rPr>
        <w:t>优化在结果中搜索，增加按资源类型、时效状态、所属地区、发布时间、实施时间、发布部门效力级别、标准性质、ICS、CCS、行业多维度的筛选条件。</w:t>
      </w:r>
    </w:p>
    <w:p>
      <w:pPr>
        <w:numPr>
          <w:ilvl w:val="0"/>
          <w:numId w:val="0"/>
        </w:numPr>
        <w:ind w:left="420" w:leftChars="200" w:firstLine="420" w:firstLineChars="0"/>
        <w:rPr>
          <w:rFonts w:hint="default" w:ascii="仿宋" w:hAnsi="仿宋" w:eastAsia="仿宋" w:cs="仿宋"/>
          <w:sz w:val="31"/>
          <w:szCs w:val="31"/>
          <w:u w:val="none"/>
          <w:lang w:val="en-US" w:eastAsia="zh-CN"/>
        </w:rPr>
      </w:pPr>
      <w:r>
        <w:rPr>
          <w:rFonts w:hint="eastAsia" w:ascii="仿宋" w:hAnsi="仿宋" w:eastAsia="仿宋" w:cs="仿宋"/>
          <w:sz w:val="31"/>
          <w:szCs w:val="31"/>
          <w:u w:val="none"/>
          <w:lang w:val="en-US" w:eastAsia="zh-CN"/>
        </w:rPr>
        <w:t>3）升级性能和安全性：对安标库进行全面升级,提升性能和安全性，优化数据结构和索引以提高搜索速度和准确性。</w:t>
      </w:r>
    </w:p>
    <w:p>
      <w:pPr>
        <w:numPr>
          <w:ilvl w:val="0"/>
          <w:numId w:val="0"/>
        </w:numPr>
        <w:ind w:left="420" w:leftChars="200" w:firstLine="420" w:firstLineChars="0"/>
        <w:rPr>
          <w:rFonts w:hint="default" w:ascii="仿宋" w:hAnsi="仿宋" w:eastAsia="仿宋" w:cs="仿宋"/>
          <w:sz w:val="31"/>
          <w:szCs w:val="31"/>
          <w:u w:val="none"/>
          <w:lang w:val="en-US" w:eastAsia="zh-CN"/>
        </w:rPr>
      </w:pPr>
      <w:r>
        <w:rPr>
          <w:rFonts w:hint="eastAsia" w:ascii="仿宋" w:hAnsi="仿宋" w:eastAsia="仿宋" w:cs="仿宋"/>
          <w:sz w:val="31"/>
          <w:szCs w:val="31"/>
          <w:u w:val="none"/>
          <w:lang w:val="en-US" w:eastAsia="zh-CN"/>
        </w:rPr>
        <w:t>4）美化操作界面，调整和改进安标库的功能界面，使其更方便操作。</w:t>
      </w:r>
    </w:p>
    <w:p>
      <w:pPr>
        <w:spacing w:line="560" w:lineRule="exact"/>
        <w:ind w:firstLine="640" w:firstLineChars="200"/>
        <w:jc w:val="left"/>
        <w:rPr>
          <w:rFonts w:hint="eastAsia" w:ascii="仿宋" w:hAnsi="仿宋" w:eastAsia="仿宋"/>
          <w:sz w:val="32"/>
        </w:rPr>
      </w:pPr>
      <w:r>
        <w:rPr>
          <w:rFonts w:hint="eastAsia" w:ascii="仿宋" w:hAnsi="仿宋" w:eastAsia="仿宋"/>
          <w:sz w:val="32"/>
          <w:lang w:val="en-US" w:eastAsia="zh-CN"/>
        </w:rPr>
        <w:t xml:space="preserve">2.法规标准规范数据库维护和更新。对安全生产、应急管理、防灾减灾救灾等领域中新发布的法规、标准（包括国家标准、行业标准、地方标准）进行分类整理、录入和更新，服务期间完成总数不少于5000个标准和5000个法规的文本化、结构化处理。 </w:t>
      </w:r>
    </w:p>
    <w:p>
      <w:pPr>
        <w:spacing w:line="560" w:lineRule="exact"/>
        <w:ind w:firstLine="640" w:firstLineChars="200"/>
        <w:jc w:val="left"/>
        <w:rPr>
          <w:rFonts w:hint="eastAsia" w:ascii="仿宋" w:hAnsi="仿宋" w:eastAsia="仿宋"/>
          <w:sz w:val="32"/>
        </w:rPr>
      </w:pPr>
      <w:r>
        <w:rPr>
          <w:rFonts w:hint="eastAsia" w:ascii="仿宋" w:hAnsi="仿宋" w:eastAsia="仿宋"/>
          <w:sz w:val="32"/>
          <w:lang w:val="en-US" w:eastAsia="zh-CN"/>
        </w:rPr>
        <w:t xml:space="preserve">3.事故案例数据库维护和更新。对生产安全事故和灾害事故案例的记录和更新。主要信息包括事故类型、事故原因、事故责任等关键细节。 </w:t>
      </w:r>
    </w:p>
    <w:p>
      <w:pPr>
        <w:spacing w:line="560" w:lineRule="exact"/>
        <w:ind w:firstLine="640" w:firstLineChars="200"/>
        <w:jc w:val="left"/>
        <w:rPr>
          <w:rFonts w:hint="eastAsia" w:ascii="仿宋" w:hAnsi="仿宋" w:eastAsia="仿宋"/>
          <w:sz w:val="32"/>
        </w:rPr>
      </w:pPr>
      <w:r>
        <w:rPr>
          <w:rFonts w:hint="eastAsia" w:ascii="仿宋" w:hAnsi="仿宋" w:eastAsia="仿宋"/>
          <w:sz w:val="32"/>
          <w:lang w:val="en-US" w:eastAsia="zh-CN"/>
        </w:rPr>
        <w:t xml:space="preserve">4.MSDS 数据库维护和更新。针对我省登记的危险化学品，这一部分负责将化学品安全技术说明书（MSDS）进行分类整理、录入和更新。 </w:t>
      </w:r>
    </w:p>
    <w:p>
      <w:pPr>
        <w:spacing w:line="560" w:lineRule="exact"/>
        <w:ind w:firstLine="640" w:firstLineChars="200"/>
        <w:jc w:val="left"/>
        <w:rPr>
          <w:rFonts w:hint="eastAsia" w:ascii="仿宋" w:hAnsi="仿宋" w:eastAsia="仿宋"/>
          <w:sz w:val="32"/>
        </w:rPr>
      </w:pPr>
      <w:r>
        <w:rPr>
          <w:rFonts w:hint="eastAsia" w:ascii="仿宋" w:hAnsi="仿宋" w:eastAsia="仿宋"/>
          <w:sz w:val="32"/>
          <w:lang w:val="en-US" w:eastAsia="zh-CN"/>
        </w:rPr>
        <w:t xml:space="preserve">5.为安全生产法规标准基础数据库正常运行提供所需的云服务设备，并确保数据的安全性和可靠性。 </w:t>
      </w:r>
    </w:p>
    <w:p>
      <w:pPr>
        <w:spacing w:line="560" w:lineRule="exact"/>
        <w:ind w:firstLine="640" w:firstLineChars="200"/>
        <w:jc w:val="left"/>
        <w:outlineLvl w:val="1"/>
        <w:rPr>
          <w:rFonts w:ascii="楷体" w:hAnsi="楷体" w:eastAsia="楷体" w:cs="楷体"/>
          <w:sz w:val="32"/>
          <w:szCs w:val="22"/>
        </w:rPr>
      </w:pPr>
      <w:r>
        <w:rPr>
          <w:rFonts w:hint="eastAsia" w:ascii="楷体" w:hAnsi="楷体" w:eastAsia="楷体" w:cs="楷体"/>
          <w:sz w:val="32"/>
          <w:szCs w:val="22"/>
        </w:rPr>
        <w:t>（二）提交成果</w:t>
      </w:r>
    </w:p>
    <w:p>
      <w:pPr>
        <w:spacing w:line="560" w:lineRule="exact"/>
        <w:ind w:firstLine="640" w:firstLineChars="200"/>
        <w:jc w:val="left"/>
        <w:rPr>
          <w:rFonts w:ascii="仿宋" w:hAnsi="仿宋" w:eastAsia="仿宋"/>
          <w:sz w:val="32"/>
        </w:rPr>
      </w:pPr>
      <w:r>
        <w:rPr>
          <w:rFonts w:hint="eastAsia" w:ascii="仿宋" w:hAnsi="仿宋" w:eastAsia="仿宋"/>
          <w:sz w:val="32"/>
        </w:rPr>
        <w:t>1.按项目组要求部署“</w:t>
      </w:r>
      <w:r>
        <w:rPr>
          <w:rFonts w:hint="eastAsia" w:ascii="仿宋" w:hAnsi="仿宋" w:eastAsia="仿宋"/>
          <w:sz w:val="32"/>
          <w:lang w:val="en-US" w:eastAsia="zh-CN"/>
        </w:rPr>
        <w:t>安全生产法规标准基础数据库</w:t>
      </w:r>
      <w:r>
        <w:rPr>
          <w:rFonts w:hint="eastAsia" w:ascii="仿宋" w:hAnsi="仿宋" w:eastAsia="仿宋"/>
          <w:sz w:val="32"/>
        </w:rPr>
        <w:t>”；</w:t>
      </w:r>
    </w:p>
    <w:p>
      <w:pPr>
        <w:spacing w:line="560" w:lineRule="exact"/>
        <w:ind w:firstLine="640" w:firstLineChars="200"/>
        <w:jc w:val="left"/>
        <w:rPr>
          <w:rFonts w:hint="eastAsia" w:ascii="仿宋" w:hAnsi="仿宋" w:eastAsia="仿宋"/>
          <w:sz w:val="32"/>
        </w:rPr>
      </w:pPr>
      <w:r>
        <w:rPr>
          <w:rFonts w:hint="eastAsia" w:ascii="仿宋" w:hAnsi="仿宋" w:eastAsia="仿宋"/>
          <w:sz w:val="32"/>
        </w:rPr>
        <w:t>2</w:t>
      </w:r>
      <w:r>
        <w:rPr>
          <w:rFonts w:ascii="仿宋" w:hAnsi="仿宋" w:eastAsia="仿宋"/>
          <w:sz w:val="32"/>
        </w:rPr>
        <w:t>.</w:t>
      </w:r>
      <w:r>
        <w:rPr>
          <w:rFonts w:hint="eastAsia" w:ascii="仿宋" w:hAnsi="仿宋" w:eastAsia="仿宋"/>
          <w:sz w:val="32"/>
        </w:rPr>
        <w:t>提供“</w:t>
      </w:r>
      <w:r>
        <w:rPr>
          <w:rFonts w:hint="eastAsia" w:ascii="仿宋" w:hAnsi="仿宋" w:eastAsia="仿宋"/>
          <w:sz w:val="32"/>
          <w:lang w:val="en-US" w:eastAsia="zh-CN"/>
        </w:rPr>
        <w:t>安全生产法规标准基础数据库</w:t>
      </w:r>
      <w:r>
        <w:rPr>
          <w:rFonts w:hint="eastAsia" w:ascii="仿宋" w:hAnsi="仿宋" w:eastAsia="仿宋"/>
          <w:sz w:val="32"/>
        </w:rPr>
        <w:t>”相应的</w:t>
      </w:r>
      <w:r>
        <w:rPr>
          <w:rFonts w:hint="eastAsia" w:ascii="仿宋" w:hAnsi="仿宋" w:eastAsia="仿宋"/>
          <w:sz w:val="32"/>
          <w:lang w:val="en-US" w:eastAsia="zh-CN"/>
        </w:rPr>
        <w:t>工作进展报告及项目验收报告至甲方审核</w:t>
      </w:r>
      <w:r>
        <w:rPr>
          <w:rFonts w:hint="eastAsia" w:ascii="仿宋" w:hAnsi="仿宋" w:eastAsia="仿宋"/>
          <w:sz w:val="32"/>
        </w:rPr>
        <w:t>。</w:t>
      </w:r>
    </w:p>
    <w:p>
      <w:pPr>
        <w:spacing w:line="560" w:lineRule="exact"/>
        <w:ind w:firstLine="640" w:firstLineChars="200"/>
        <w:jc w:val="left"/>
        <w:outlineLvl w:val="1"/>
        <w:rPr>
          <w:rFonts w:hint="eastAsia" w:ascii="楷体" w:hAnsi="楷体" w:eastAsia="楷体" w:cs="楷体"/>
          <w:sz w:val="32"/>
          <w:szCs w:val="22"/>
          <w:lang w:eastAsia="zh-CN"/>
        </w:rPr>
      </w:pPr>
      <w:r>
        <w:rPr>
          <w:rFonts w:hint="eastAsia" w:ascii="楷体" w:hAnsi="楷体" w:eastAsia="楷体" w:cs="楷体"/>
          <w:sz w:val="32"/>
          <w:szCs w:val="22"/>
        </w:rPr>
        <w:t>（三）资质要求</w:t>
      </w:r>
      <w:r>
        <w:rPr>
          <w:rFonts w:hint="eastAsia" w:ascii="楷体" w:hAnsi="楷体" w:eastAsia="楷体" w:cs="楷体"/>
          <w:sz w:val="32"/>
          <w:szCs w:val="22"/>
          <w:lang w:eastAsia="zh-CN"/>
        </w:rPr>
        <w:t>（具有以下资质要求的优先考虑）</w:t>
      </w:r>
    </w:p>
    <w:p>
      <w:pPr>
        <w:ind w:firstLine="620" w:firstLineChars="2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1.投标单位应具有依法注册的独立法人资格，并需提交包括公司简介、营业执照在内的相关证明文件。所有提交的文件应当严格遵守《中华人民共和国政府采购法》的规定，以证明其合法经营状态和业务能力。</w:t>
      </w:r>
    </w:p>
    <w:p>
      <w:pPr>
        <w:ind w:firstLine="620" w:firstLineChars="2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2.投标单位应持有CMMI3（能力成熟度模型集成）证书，证明其软件开发和项目管理过程已达到一定的成熟度和标准化水平。</w:t>
      </w:r>
    </w:p>
    <w:p>
      <w:pPr>
        <w:ind w:firstLine="620" w:firstLineChars="2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3.投标单位应拥有ISO27001信息安全管理体系认证，确保能够保护项目信息的安全和保密性。</w:t>
      </w:r>
    </w:p>
    <w:p>
      <w:pPr>
        <w:ind w:firstLine="620" w:firstLineChars="2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4.投标单位应持有ISO20000信息技术服务管理体系认证，证明其有能力提供高质量的IT服务。</w:t>
      </w:r>
    </w:p>
    <w:p>
      <w:pPr>
        <w:ind w:firstLine="620" w:firstLineChars="2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5.投标单位应持有以下类型软件的著作权三个或以上：</w:t>
      </w:r>
    </w:p>
    <w:p>
      <w:pPr>
        <w:ind w:firstLine="1240" w:firstLineChars="4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1）数字化办公管理系统</w:t>
      </w:r>
    </w:p>
    <w:p>
      <w:pPr>
        <w:ind w:firstLine="1240" w:firstLineChars="4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2）</w:t>
      </w:r>
      <w:r>
        <w:rPr>
          <w:rFonts w:hint="default" w:ascii="仿宋" w:hAnsi="仿宋" w:eastAsia="仿宋" w:cs="宋体"/>
          <w:color w:val="auto"/>
          <w:kern w:val="0"/>
          <w:sz w:val="31"/>
          <w:szCs w:val="31"/>
          <w:highlight w:val="none"/>
          <w:shd w:val="clear" w:color="auto" w:fill="FFFFFF"/>
          <w:lang w:val="en-US" w:eastAsia="zh-CN"/>
        </w:rPr>
        <w:t>自动化管理软件</w:t>
      </w:r>
    </w:p>
    <w:p>
      <w:pPr>
        <w:ind w:firstLine="1240" w:firstLineChars="4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3）</w:t>
      </w:r>
      <w:r>
        <w:rPr>
          <w:rFonts w:hint="default" w:ascii="仿宋" w:hAnsi="仿宋" w:eastAsia="仿宋" w:cs="宋体"/>
          <w:color w:val="auto"/>
          <w:kern w:val="0"/>
          <w:sz w:val="31"/>
          <w:szCs w:val="31"/>
          <w:highlight w:val="none"/>
          <w:shd w:val="clear" w:color="auto" w:fill="FFFFFF"/>
          <w:lang w:val="en-US" w:eastAsia="zh-CN"/>
        </w:rPr>
        <w:t>内容管理系统</w:t>
      </w:r>
    </w:p>
    <w:p>
      <w:pPr>
        <w:ind w:firstLine="1240" w:firstLineChars="400"/>
        <w:rPr>
          <w:rFonts w:hint="default"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4）</w:t>
      </w:r>
      <w:r>
        <w:rPr>
          <w:rFonts w:hint="default" w:ascii="仿宋" w:hAnsi="仿宋" w:eastAsia="仿宋" w:cs="宋体"/>
          <w:color w:val="auto"/>
          <w:kern w:val="0"/>
          <w:sz w:val="31"/>
          <w:szCs w:val="31"/>
          <w:highlight w:val="none"/>
          <w:shd w:val="clear" w:color="auto" w:fill="FFFFFF"/>
          <w:lang w:val="en-US" w:eastAsia="zh-CN"/>
        </w:rPr>
        <w:t>开发框架系统</w:t>
      </w:r>
    </w:p>
    <w:p>
      <w:pPr>
        <w:ind w:firstLine="62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6.投标单位拥有至少一名员工获得项目管理专业人员（PMP）认证，以确保项目管理的专业性和高效性。</w:t>
      </w:r>
    </w:p>
    <w:p>
      <w:pPr>
        <w:ind w:firstLine="620"/>
        <w:rPr>
          <w:rFonts w:hint="default"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7.投标单位应能展示其在标准化信息管理领域的同类项目开发经验或能力，并可以提供相关系统功能的演示视频。</w:t>
      </w:r>
    </w:p>
    <w:p>
      <w:pPr>
        <w:ind w:firstLine="620" w:firstLineChars="200"/>
        <w:rPr>
          <w:rFonts w:hint="eastAsia" w:ascii="仿宋" w:hAnsi="仿宋" w:eastAsia="仿宋" w:cs="宋体"/>
          <w:color w:val="auto"/>
          <w:kern w:val="0"/>
          <w:sz w:val="31"/>
          <w:szCs w:val="31"/>
          <w:highlight w:val="none"/>
          <w:shd w:val="clear" w:color="auto" w:fill="FFFFFF"/>
          <w:lang w:val="en-US" w:eastAsia="zh-CN"/>
        </w:rPr>
      </w:pPr>
      <w:r>
        <w:rPr>
          <w:rFonts w:hint="eastAsia" w:ascii="仿宋" w:hAnsi="仿宋" w:eastAsia="仿宋" w:cs="宋体"/>
          <w:color w:val="auto"/>
          <w:kern w:val="0"/>
          <w:sz w:val="31"/>
          <w:szCs w:val="31"/>
          <w:highlight w:val="none"/>
          <w:shd w:val="clear" w:color="auto" w:fill="FFFFFF"/>
          <w:lang w:val="en-US" w:eastAsia="zh-CN"/>
        </w:rPr>
        <w:t>8.投标单位需在项目所在地设有固定的人员办公场所，以便在项目实施过程中保持有效的工作沟通和联系。</w:t>
      </w:r>
    </w:p>
    <w:p>
      <w:pPr>
        <w:ind w:firstLine="620" w:firstLineChars="200"/>
        <w:rPr>
          <w:rFonts w:hint="eastAsia" w:ascii="仿宋" w:hAnsi="仿宋" w:eastAsia="仿宋" w:cs="仿宋"/>
          <w:color w:val="000000"/>
          <w:kern w:val="0"/>
          <w:sz w:val="31"/>
          <w:szCs w:val="31"/>
          <w:lang w:val="en-US" w:eastAsia="zh-CN"/>
        </w:rPr>
      </w:pPr>
      <w:r>
        <w:rPr>
          <w:rFonts w:hint="eastAsia" w:ascii="仿宋" w:hAnsi="仿宋" w:eastAsia="仿宋" w:cs="宋体"/>
          <w:color w:val="auto"/>
          <w:kern w:val="0"/>
          <w:sz w:val="31"/>
          <w:szCs w:val="31"/>
          <w:highlight w:val="none"/>
          <w:shd w:val="clear" w:color="auto" w:fill="FFFFFF"/>
          <w:lang w:val="en-US" w:eastAsia="zh-CN"/>
        </w:rPr>
        <w:t>9.本次采购比价不接受任何形式的联合体参与。</w:t>
      </w:r>
    </w:p>
    <w:p>
      <w:pPr>
        <w:spacing w:line="560" w:lineRule="exact"/>
        <w:ind w:firstLine="640" w:firstLineChars="200"/>
        <w:jc w:val="left"/>
        <w:outlineLvl w:val="1"/>
        <w:rPr>
          <w:rFonts w:ascii="楷体" w:hAnsi="楷体" w:eastAsia="楷体" w:cs="楷体"/>
          <w:sz w:val="32"/>
          <w:szCs w:val="22"/>
        </w:rPr>
      </w:pPr>
      <w:r>
        <w:rPr>
          <w:rFonts w:hint="eastAsia" w:ascii="楷体" w:hAnsi="楷体" w:eastAsia="楷体" w:cs="楷体"/>
          <w:sz w:val="32"/>
          <w:szCs w:val="22"/>
        </w:rPr>
        <w:t>（四）其他要求</w:t>
      </w:r>
    </w:p>
    <w:p>
      <w:pPr>
        <w:spacing w:line="560" w:lineRule="exact"/>
        <w:ind w:firstLine="640" w:firstLineChars="200"/>
        <w:jc w:val="left"/>
        <w:outlineLvl w:val="2"/>
        <w:rPr>
          <w:rFonts w:ascii="仿宋" w:hAnsi="仿宋" w:eastAsia="仿宋"/>
          <w:sz w:val="32"/>
        </w:rPr>
      </w:pPr>
      <w:r>
        <w:rPr>
          <w:rFonts w:hint="eastAsia" w:ascii="仿宋" w:hAnsi="仿宋" w:eastAsia="仿宋"/>
          <w:sz w:val="32"/>
        </w:rPr>
        <w:t>1.时间进度</w:t>
      </w:r>
    </w:p>
    <w:p>
      <w:pPr>
        <w:spacing w:line="560" w:lineRule="exact"/>
        <w:ind w:firstLine="640" w:firstLineChars="200"/>
        <w:jc w:val="left"/>
        <w:rPr>
          <w:rFonts w:ascii="仿宋" w:hAnsi="仿宋" w:eastAsia="仿宋"/>
          <w:sz w:val="32"/>
        </w:rPr>
      </w:pPr>
      <w:r>
        <w:rPr>
          <w:rFonts w:hint="eastAsia" w:ascii="仿宋" w:hAnsi="仿宋" w:eastAsia="仿宋"/>
          <w:sz w:val="32"/>
        </w:rPr>
        <w:t>（1）中标单位需在合同签订后</w:t>
      </w:r>
      <w:r>
        <w:rPr>
          <w:rFonts w:ascii="仿宋" w:hAnsi="仿宋" w:eastAsia="仿宋"/>
          <w:sz w:val="32"/>
        </w:rPr>
        <w:t>3</w:t>
      </w:r>
      <w:r>
        <w:rPr>
          <w:rFonts w:hint="eastAsia" w:ascii="仿宋" w:hAnsi="仿宋" w:eastAsia="仿宋"/>
          <w:sz w:val="32"/>
        </w:rPr>
        <w:t>日内，启动项目。</w:t>
      </w:r>
    </w:p>
    <w:p>
      <w:pPr>
        <w:spacing w:line="560" w:lineRule="exact"/>
        <w:ind w:firstLine="640" w:firstLineChars="200"/>
        <w:rPr>
          <w:rFonts w:ascii="仿宋" w:hAnsi="仿宋" w:eastAsia="仿宋"/>
          <w:sz w:val="32"/>
        </w:rPr>
      </w:pPr>
      <w:r>
        <w:rPr>
          <w:rFonts w:hint="eastAsia" w:ascii="仿宋" w:hAnsi="仿宋" w:eastAsia="仿宋"/>
          <w:sz w:val="32"/>
        </w:rPr>
        <w:t>（2）根据项目进度安排，本项目需在合同</w:t>
      </w:r>
      <w:r>
        <w:rPr>
          <w:rFonts w:ascii="仿宋" w:hAnsi="仿宋" w:eastAsia="仿宋"/>
          <w:sz w:val="32"/>
        </w:rPr>
        <w:t>签订后</w:t>
      </w:r>
      <w:r>
        <w:rPr>
          <w:rFonts w:hint="eastAsia" w:ascii="仿宋" w:hAnsi="仿宋" w:eastAsia="仿宋"/>
          <w:sz w:val="32"/>
        </w:rPr>
        <w:t>3个月内完成资源库开发工作。</w:t>
      </w:r>
    </w:p>
    <w:p>
      <w:pPr>
        <w:spacing w:line="560" w:lineRule="exact"/>
        <w:ind w:firstLine="640" w:firstLineChars="200"/>
        <w:outlineLvl w:val="2"/>
        <w:rPr>
          <w:rFonts w:ascii="仿宋" w:hAnsi="仿宋" w:eastAsia="仿宋"/>
          <w:sz w:val="32"/>
        </w:rPr>
      </w:pPr>
      <w:r>
        <w:rPr>
          <w:rFonts w:hint="eastAsia" w:ascii="仿宋" w:hAnsi="仿宋" w:eastAsia="仿宋"/>
          <w:sz w:val="32"/>
        </w:rPr>
        <w:t>2.付款方式</w:t>
      </w:r>
    </w:p>
    <w:p>
      <w:pPr>
        <w:keepNext w:val="0"/>
        <w:keepLines w:val="0"/>
        <w:widowControl/>
        <w:numPr>
          <w:ilvl w:val="0"/>
          <w:numId w:val="0"/>
        </w:numPr>
        <w:suppressLineNumbers w:val="0"/>
        <w:ind w:leftChars="0" w:firstLine="620" w:firstLineChars="200"/>
        <w:jc w:val="left"/>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（1）合同生效后，30 个工作日内支付首笔合同付款，为合同总额的 50%,9月份支付第二笔合同款，为合同总额的40%。</w:t>
      </w:r>
    </w:p>
    <w:p>
      <w:pPr>
        <w:keepNext w:val="0"/>
        <w:keepLines w:val="0"/>
        <w:widowControl/>
        <w:numPr>
          <w:ilvl w:val="0"/>
          <w:numId w:val="0"/>
        </w:numPr>
        <w:suppressLineNumbers w:val="0"/>
        <w:ind w:leftChars="0" w:firstLine="620" w:firstLineChars="200"/>
        <w:jc w:val="left"/>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（2）2024 年技术服务结束后，采购方组织专家对服务内容和服务质量进行评审，达到要求后，支付剩余的 10%合同款。</w:t>
      </w:r>
    </w:p>
    <w:p>
      <w:pPr>
        <w:spacing w:line="560" w:lineRule="exact"/>
        <w:ind w:firstLine="640" w:firstLineChars="200"/>
        <w:outlineLvl w:val="2"/>
        <w:rPr>
          <w:rFonts w:ascii="仿宋" w:hAnsi="仿宋" w:eastAsia="仿宋"/>
          <w:sz w:val="32"/>
        </w:rPr>
      </w:pPr>
      <w:r>
        <w:rPr>
          <w:rFonts w:hint="eastAsia" w:ascii="仿宋" w:hAnsi="仿宋" w:eastAsia="仿宋"/>
          <w:sz w:val="32"/>
        </w:rPr>
        <w:t>3.项目验收方式</w:t>
      </w:r>
    </w:p>
    <w:p>
      <w:pPr>
        <w:spacing w:line="560" w:lineRule="exact"/>
        <w:ind w:firstLine="640" w:firstLineChars="200"/>
        <w:rPr>
          <w:rFonts w:ascii="仿宋" w:hAnsi="仿宋" w:eastAsia="仿宋"/>
          <w:sz w:val="32"/>
        </w:rPr>
      </w:pPr>
      <w:r>
        <w:rPr>
          <w:rFonts w:hint="eastAsia" w:ascii="仿宋" w:hAnsi="仿宋" w:eastAsia="仿宋"/>
          <w:sz w:val="32"/>
        </w:rPr>
        <w:t>服务内容及成果需通过采购单位组织的验收。</w:t>
      </w:r>
    </w:p>
    <w:p>
      <w:pPr>
        <w:spacing w:line="560" w:lineRule="exact"/>
        <w:ind w:left="638" w:leftChars="304"/>
        <w:outlineLvl w:val="0"/>
        <w:rPr>
          <w:rFonts w:ascii="黑体" w:hAnsi="黑体" w:eastAsia="黑体"/>
          <w:sz w:val="32"/>
        </w:rPr>
      </w:pPr>
      <w:r>
        <w:rPr>
          <w:rFonts w:hint="eastAsia" w:ascii="黑体" w:hAnsi="黑体" w:eastAsia="黑体"/>
          <w:sz w:val="32"/>
        </w:rPr>
        <w:t>四、资金预算</w:t>
      </w:r>
    </w:p>
    <w:p>
      <w:pPr>
        <w:spacing w:line="560" w:lineRule="exact"/>
        <w:ind w:firstLine="640" w:firstLineChars="200"/>
      </w:pPr>
      <w:r>
        <w:rPr>
          <w:rFonts w:hint="eastAsia" w:ascii="仿宋" w:hAnsi="仿宋" w:eastAsia="仿宋"/>
          <w:sz w:val="32"/>
        </w:rPr>
        <w:t>本项目技术服务预算不超过</w:t>
      </w:r>
      <w:r>
        <w:rPr>
          <w:rFonts w:hint="eastAsia" w:ascii="仿宋" w:hAnsi="仿宋" w:eastAsia="仿宋"/>
          <w:sz w:val="32"/>
          <w:lang w:val="en-US" w:eastAsia="zh-CN"/>
        </w:rPr>
        <w:t>2</w:t>
      </w:r>
      <w:r>
        <w:rPr>
          <w:rFonts w:ascii="仿宋" w:hAnsi="仿宋" w:eastAsia="仿宋"/>
          <w:sz w:val="32"/>
        </w:rPr>
        <w:t>5</w:t>
      </w:r>
      <w:r>
        <w:rPr>
          <w:rFonts w:hint="eastAsia" w:ascii="仿宋" w:hAnsi="仿宋" w:eastAsia="仿宋"/>
          <w:sz w:val="32"/>
        </w:rPr>
        <w:t>万元整。</w:t>
      </w:r>
    </w:p>
    <w:p/>
    <w:sectPr>
      <w:footerReference r:id="rId3" w:type="default"/>
      <w:footerReference r:id="rId4" w:type="even"/>
      <w:pgSz w:w="12240" w:h="15840"/>
      <w:pgMar w:top="1417" w:right="1417" w:bottom="1417" w:left="1417"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C0C572-DAB0-4052-8774-CD670CC807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45280955-B769-4F2C-B3EA-4C56F05EEAB1}"/>
  </w:font>
  <w:font w:name="仿宋">
    <w:panose1 w:val="02010609060101010101"/>
    <w:charset w:val="86"/>
    <w:family w:val="modern"/>
    <w:pitch w:val="default"/>
    <w:sig w:usb0="800002BF" w:usb1="38CF7CFA" w:usb2="00000016" w:usb3="00000000" w:csb0="00040001" w:csb1="00000000"/>
    <w:embedRegular r:id="rId3" w:fontKey="{1F0A6AF6-3921-4B1E-B1B3-91839A8267B2}"/>
  </w:font>
  <w:font w:name="仿宋_GB2312">
    <w:panose1 w:val="02010609030101010101"/>
    <w:charset w:val="86"/>
    <w:family w:val="modern"/>
    <w:pitch w:val="default"/>
    <w:sig w:usb0="00000001" w:usb1="080E0000" w:usb2="00000000" w:usb3="00000000" w:csb0="00040000" w:csb1="00000000"/>
    <w:embedRegular r:id="rId4" w:fontKey="{34354CEE-1684-46DF-8C60-AB43E1F20772}"/>
  </w:font>
  <w:font w:name="楷体">
    <w:panose1 w:val="02010609060101010101"/>
    <w:charset w:val="86"/>
    <w:family w:val="modern"/>
    <w:pitch w:val="default"/>
    <w:sig w:usb0="800002BF" w:usb1="38CF7CFA" w:usb2="00000016" w:usb3="00000000" w:csb0="00040001" w:csb1="00000000"/>
    <w:embedRegular r:id="rId5" w:fontKey="{E25DF7DD-6B60-4D2D-9C2B-1F7AFB6FDB0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 w:hAnsi="仿宋" w:eastAsia="仿宋"/>
        <w:sz w:val="28"/>
        <w:szCs w:val="28"/>
      </w:rPr>
    </w:pPr>
    <w:r>
      <w:rPr>
        <w:rFonts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ascii="仿宋" w:hAnsi="仿宋" w:eastAsia="仿宋"/>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sz w:val="28"/>
        <w:szCs w:val="28"/>
      </w:rPr>
    </w:pPr>
    <w:r>
      <w:rPr>
        <w:rFonts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r>
      <w:rPr>
        <w:rFonts w:ascii="仿宋" w:hAnsi="仿宋" w:eastAsia="仿宋"/>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YmU3NTM4ZWIyMmM4ZjNiNTYyZmE3OThhNmNmMGMifQ=="/>
  </w:docVars>
  <w:rsids>
    <w:rsidRoot w:val="00000000"/>
    <w:rsid w:val="64E3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30"/>
    </w:rPr>
  </w:style>
  <w:style w:type="paragraph" w:styleId="3">
    <w:name w:val="Body Text 2"/>
    <w:basedOn w:val="1"/>
    <w:qFormat/>
    <w:uiPriority w:val="0"/>
    <w:pPr>
      <w:spacing w:after="120" w:line="480" w:lineRule="auto"/>
    </w:pPr>
  </w:style>
  <w:style w:type="paragraph" w:styleId="4">
    <w:name w:val="Balloon Text"/>
    <w:basedOn w:val="1"/>
    <w:link w:val="10"/>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customStyle="1" w:styleId="10">
    <w:name w:val="批注框文本 Char"/>
    <w:basedOn w:val="8"/>
    <w:link w:val="4"/>
    <w:qFormat/>
    <w:uiPriority w:val="0"/>
    <w:rPr>
      <w:rFonts w:ascii="Times New Roman" w:hAnsi="Times New Roman" w:eastAsia="宋体" w:cs="Times New Roman"/>
      <w:kern w:val="2"/>
      <w:sz w:val="18"/>
      <w:szCs w:val="18"/>
      <w:lang w:val="en-US"/>
    </w:rPr>
  </w:style>
  <w:style w:type="paragraph" w:customStyle="1" w:styleId="11">
    <w:name w:val="修订1"/>
    <w:qFormat/>
    <w:uiPriority w:val="99"/>
    <w:rPr>
      <w:rFonts w:ascii="Times New Roman" w:hAnsi="Times New Roman" w:eastAsia="宋体" w:cs="Times New Roman"/>
      <w:kern w:val="2"/>
      <w:sz w:val="21"/>
      <w:lang w:val="en-US" w:eastAsia="zh-CN" w:bidi="ar-SA"/>
    </w:rPr>
  </w:style>
  <w:style w:type="character" w:customStyle="1" w:styleId="12">
    <w:name w:val="页眉 Char"/>
    <w:basedOn w:val="8"/>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2126</Words>
  <Characters>2222</Characters>
  <Paragraphs>57</Paragraphs>
  <TotalTime>0</TotalTime>
  <ScaleCrop>false</ScaleCrop>
  <LinksUpToDate>false</LinksUpToDate>
  <CharactersWithSpaces>2234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2024-02-09T22:25:00Z</dcterms:created>
  <dc:creator>Administrator</dc:creator>
  <cp:lastModifiedBy>Mr.云皓</cp:lastModifiedBy>
  <dcterms:modified xsi:type="dcterms:W3CDTF">2024-05-22T08:41:53Z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1DA4A76587F84FB18564633CC8B68EEE_13</vt:lpwstr>
  </property>
  <property fmtid="{D5CDD505-2E9C-101B-9397-08002B2CF9AE}" pid="4" name="ribbonExt">
    <vt:lpwstr>{"WPSExtOfficeTab":{"OnGetEnabled":false,"OnGetVisible":false}}</vt:lpwstr>
  </property>
  <property fmtid="{D5CDD505-2E9C-101B-9397-08002B2CF9AE}" pid="5" name="showFlag">
    <vt:bool>true</vt:bool>
  </property>
</Properties>
</file>