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pStyle w:val="2"/>
        <w:jc w:val="center"/>
        <w:rPr>
          <w:rFonts w:hint="eastAsia"/>
          <w:b/>
          <w:bCs/>
          <w:sz w:val="32"/>
          <w:szCs w:val="32"/>
          <w:lang w:eastAsia="zh-CN"/>
        </w:rPr>
      </w:pPr>
      <w:r>
        <w:rPr>
          <w:rFonts w:hint="eastAsia" w:ascii="方正小标宋简体" w:hAnsi="方正小标宋简体" w:eastAsia="方正小标宋简体" w:cs="方正小标宋简体"/>
          <w:b w:val="0"/>
          <w:bCs w:val="0"/>
          <w:sz w:val="44"/>
          <w:szCs w:val="44"/>
          <w:lang w:eastAsia="zh-CN"/>
        </w:rPr>
        <w:t>项目可行性研究报告</w:t>
      </w:r>
    </w:p>
    <w:p>
      <w:pPr>
        <w:pStyle w:val="2"/>
        <w:jc w:val="center"/>
        <w:rPr>
          <w:rFonts w:hint="eastAsia"/>
          <w:b/>
          <w:bCs/>
          <w:sz w:val="32"/>
          <w:szCs w:val="32"/>
          <w:lang w:eastAsia="zh-CN"/>
        </w:rPr>
      </w:pPr>
      <w:r>
        <w:rPr>
          <w:rFonts w:hint="eastAsia"/>
          <w:b/>
          <w:bCs/>
          <w:sz w:val="32"/>
          <w:szCs w:val="32"/>
          <w:lang w:eastAsia="zh-CN"/>
        </w:rPr>
        <w:t>（编写提纲）</w:t>
      </w:r>
    </w:p>
    <w:p>
      <w:pPr>
        <w:pStyle w:val="2"/>
        <w:jc w:val="center"/>
        <w:rPr>
          <w:rFonts w:hint="eastAsia"/>
          <w:b w:val="0"/>
          <w:bCs w:val="0"/>
          <w:sz w:val="24"/>
          <w:szCs w:val="24"/>
          <w:lang w:eastAsia="zh-CN"/>
        </w:rPr>
      </w:pPr>
      <w:r>
        <w:rPr>
          <w:rFonts w:hint="eastAsia"/>
          <w:b w:val="0"/>
          <w:bCs w:val="0"/>
          <w:sz w:val="24"/>
          <w:szCs w:val="24"/>
          <w:lang w:eastAsia="zh-CN"/>
        </w:rPr>
        <w:t>（注：申报单位可委托咨询机构编制可行性研究报告）</w:t>
      </w:r>
    </w:p>
    <w:p>
      <w:pPr>
        <w:pStyle w:val="2"/>
        <w:rPr>
          <w:rFonts w:hint="eastAsia"/>
          <w:sz w:val="21"/>
          <w:szCs w:val="21"/>
          <w:lang w:eastAsia="zh-CN"/>
        </w:rPr>
      </w:pPr>
      <w:r>
        <w:rPr>
          <w:rFonts w:hint="eastAsia"/>
          <w:sz w:val="21"/>
          <w:szCs w:val="21"/>
          <w:lang w:eastAsia="zh-CN"/>
        </w:rPr>
        <w:t xml:space="preserve">    </w:t>
      </w:r>
    </w:p>
    <w:p>
      <w:pPr>
        <w:pStyle w:val="2"/>
        <w:ind w:firstLine="421" w:firstLineChars="200"/>
        <w:rPr>
          <w:rFonts w:hint="eastAsia"/>
          <w:b/>
          <w:bCs/>
          <w:sz w:val="21"/>
          <w:szCs w:val="21"/>
          <w:lang w:eastAsia="zh-CN"/>
        </w:rPr>
      </w:pPr>
      <w:r>
        <w:rPr>
          <w:rFonts w:hint="eastAsia"/>
          <w:b/>
          <w:bCs/>
          <w:sz w:val="21"/>
          <w:szCs w:val="21"/>
          <w:lang w:eastAsia="zh-CN"/>
        </w:rPr>
        <w:t>一、基本情况</w:t>
      </w:r>
    </w:p>
    <w:p>
      <w:pPr>
        <w:pStyle w:val="2"/>
        <w:rPr>
          <w:rFonts w:hint="eastAsia"/>
          <w:sz w:val="21"/>
          <w:szCs w:val="21"/>
          <w:lang w:eastAsia="zh-CN"/>
        </w:rPr>
      </w:pPr>
      <w:r>
        <w:rPr>
          <w:rFonts w:hint="eastAsia"/>
          <w:sz w:val="21"/>
          <w:szCs w:val="21"/>
          <w:lang w:eastAsia="zh-CN"/>
        </w:rPr>
        <w:t xml:space="preserve">    1．申报单位基本情况：申报单位名称、地址及邮编、联系电话、法入代表姓名、人员、资产规模、财务收支、上级单位及所隶属的主管部门名称、应急管理状况、以前年度财政补助专项资金使用管理及取得的效果等情况。</w:t>
      </w:r>
    </w:p>
    <w:p>
      <w:pPr>
        <w:pStyle w:val="2"/>
        <w:rPr>
          <w:rFonts w:hint="eastAsia"/>
          <w:sz w:val="21"/>
          <w:szCs w:val="21"/>
          <w:lang w:eastAsia="zh-CN"/>
        </w:rPr>
      </w:pPr>
      <w:r>
        <w:rPr>
          <w:rFonts w:hint="eastAsia"/>
          <w:sz w:val="21"/>
          <w:szCs w:val="21"/>
          <w:lang w:eastAsia="zh-CN"/>
        </w:rPr>
        <w:t xml:space="preserve">    可行性研究报告编制单位的基本情况：单位名称、地址及邮编、联系电话、法入代表姓名、资质等级等（可删除）。</w:t>
      </w:r>
    </w:p>
    <w:p>
      <w:pPr>
        <w:pStyle w:val="2"/>
        <w:rPr>
          <w:rFonts w:hint="eastAsia"/>
          <w:sz w:val="21"/>
          <w:szCs w:val="21"/>
          <w:lang w:eastAsia="zh-CN"/>
        </w:rPr>
      </w:pPr>
      <w:r>
        <w:rPr>
          <w:rFonts w:hint="eastAsia"/>
          <w:sz w:val="21"/>
          <w:szCs w:val="21"/>
          <w:lang w:eastAsia="zh-CN"/>
        </w:rPr>
        <w:t xml:space="preserve">    协作单位基本情况：单位名称、地址及邮编、联系电话、法人代表姓名等（可删除）。</w:t>
      </w:r>
    </w:p>
    <w:p>
      <w:pPr>
        <w:pStyle w:val="2"/>
        <w:rPr>
          <w:rFonts w:hint="eastAsia"/>
          <w:sz w:val="21"/>
          <w:szCs w:val="21"/>
          <w:lang w:eastAsia="zh-CN"/>
        </w:rPr>
      </w:pPr>
      <w:r>
        <w:rPr>
          <w:rFonts w:hint="eastAsia"/>
          <w:sz w:val="21"/>
          <w:szCs w:val="21"/>
          <w:lang w:eastAsia="zh-CN"/>
        </w:rPr>
        <w:t xml:space="preserve">    2．专项资金申报负责人基本情况：姓名、性别、职务、职称、专业、联系电话、与专项资金相关的情况。</w:t>
      </w:r>
    </w:p>
    <w:p>
      <w:pPr>
        <w:pStyle w:val="2"/>
        <w:rPr>
          <w:rFonts w:hint="eastAsia"/>
          <w:sz w:val="21"/>
          <w:szCs w:val="21"/>
          <w:lang w:eastAsia="zh-CN"/>
        </w:rPr>
      </w:pPr>
      <w:r>
        <w:rPr>
          <w:rFonts w:hint="eastAsia"/>
          <w:sz w:val="21"/>
          <w:szCs w:val="21"/>
          <w:lang w:eastAsia="zh-CN"/>
        </w:rPr>
        <w:t xml:space="preserve">    3．专项资金项目基本情况：专项资金项目名称、使用单位及范围、主要工作内容、预期总目标及阶段性目标情况；绩效目标；总投入情况(包括人、财、物等方面)。</w:t>
      </w:r>
    </w:p>
    <w:p>
      <w:pPr>
        <w:pStyle w:val="2"/>
        <w:rPr>
          <w:rFonts w:hint="eastAsia"/>
          <w:sz w:val="21"/>
          <w:szCs w:val="21"/>
          <w:lang w:eastAsia="zh-CN"/>
        </w:rPr>
      </w:pPr>
      <w:r>
        <w:rPr>
          <w:rFonts w:hint="eastAsia"/>
          <w:sz w:val="21"/>
          <w:szCs w:val="21"/>
          <w:lang w:eastAsia="zh-CN"/>
        </w:rPr>
        <w:t xml:space="preserve">    </w:t>
      </w:r>
      <w:r>
        <w:rPr>
          <w:rFonts w:hint="eastAsia"/>
          <w:b/>
          <w:bCs/>
          <w:sz w:val="21"/>
          <w:szCs w:val="21"/>
          <w:lang w:eastAsia="zh-CN"/>
        </w:rPr>
        <w:t xml:space="preserve">二、必要性与可行性 </w:t>
      </w:r>
    </w:p>
    <w:p>
      <w:pPr>
        <w:pStyle w:val="2"/>
        <w:rPr>
          <w:rFonts w:hint="eastAsia"/>
          <w:sz w:val="21"/>
          <w:szCs w:val="21"/>
          <w:lang w:eastAsia="zh-CN"/>
        </w:rPr>
      </w:pPr>
      <w:r>
        <w:rPr>
          <w:rFonts w:hint="eastAsia"/>
          <w:sz w:val="21"/>
          <w:szCs w:val="21"/>
          <w:lang w:eastAsia="zh-CN"/>
        </w:rPr>
        <w:t xml:space="preserve">    1．专项资金申报的背景。专项资金使用收益范围分析；需求分析；是否符合国家和省的政策，是否属于国家和省政策优先支持的领域和范围。</w:t>
      </w:r>
    </w:p>
    <w:p>
      <w:pPr>
        <w:pStyle w:val="2"/>
        <w:ind w:firstLine="420" w:firstLineChars="200"/>
        <w:rPr>
          <w:rFonts w:hint="eastAsia"/>
          <w:sz w:val="21"/>
          <w:szCs w:val="21"/>
          <w:lang w:eastAsia="zh-CN"/>
        </w:rPr>
      </w:pPr>
      <w:r>
        <w:rPr>
          <w:rFonts w:hint="eastAsia"/>
          <w:sz w:val="21"/>
          <w:szCs w:val="21"/>
          <w:lang w:eastAsia="zh-CN"/>
        </w:rPr>
        <w:t>2．专项资金申报的必要性。专项资金申报对促进事业发展或完成行政事业性工作任务的意义与作用。</w:t>
      </w:r>
    </w:p>
    <w:p>
      <w:pPr>
        <w:pStyle w:val="2"/>
        <w:rPr>
          <w:rFonts w:hint="eastAsia"/>
          <w:sz w:val="21"/>
          <w:szCs w:val="21"/>
          <w:lang w:eastAsia="zh-CN"/>
        </w:rPr>
      </w:pPr>
      <w:r>
        <w:rPr>
          <w:rFonts w:hint="eastAsia"/>
          <w:sz w:val="21"/>
          <w:szCs w:val="21"/>
          <w:lang w:eastAsia="zh-CN"/>
        </w:rPr>
        <w:t xml:space="preserve">    3．专项资金申报的可行性。专项资金安排的主要工作思路与设想；专项资金预算的合理性及可靠性分析；专项资金绩效目标分析，包括绩效指标分析；专项资金预期绩效目标的持久性分析。</w:t>
      </w:r>
    </w:p>
    <w:p>
      <w:pPr>
        <w:pStyle w:val="2"/>
        <w:rPr>
          <w:rFonts w:hint="eastAsia"/>
          <w:sz w:val="21"/>
          <w:szCs w:val="21"/>
          <w:lang w:eastAsia="zh-CN"/>
        </w:rPr>
      </w:pPr>
      <w:r>
        <w:rPr>
          <w:rFonts w:hint="eastAsia"/>
          <w:sz w:val="21"/>
          <w:szCs w:val="21"/>
          <w:lang w:eastAsia="zh-CN"/>
        </w:rPr>
        <w:t xml:space="preserve">    </w:t>
      </w:r>
      <w:r>
        <w:rPr>
          <w:rFonts w:hint="eastAsia"/>
          <w:b/>
          <w:bCs/>
          <w:sz w:val="21"/>
          <w:szCs w:val="21"/>
          <w:lang w:eastAsia="zh-CN"/>
        </w:rPr>
        <w:t>三、实施条件</w:t>
      </w:r>
    </w:p>
    <w:p>
      <w:pPr>
        <w:pStyle w:val="2"/>
        <w:rPr>
          <w:rFonts w:hint="eastAsia"/>
          <w:sz w:val="21"/>
          <w:szCs w:val="21"/>
          <w:lang w:eastAsia="zh-CN"/>
        </w:rPr>
      </w:pPr>
      <w:r>
        <w:rPr>
          <w:rFonts w:hint="eastAsia"/>
          <w:sz w:val="21"/>
          <w:szCs w:val="21"/>
          <w:lang w:eastAsia="zh-CN"/>
        </w:rPr>
        <w:t xml:space="preserve">    l．人员条件。专项资金申报单位组织管理能力；申报单位、协作单位及参加人员的姓名、性别、职务、职称、专业、对使用范围的熟识情况。</w:t>
      </w:r>
    </w:p>
    <w:p>
      <w:pPr>
        <w:pStyle w:val="2"/>
        <w:rPr>
          <w:rFonts w:hint="eastAsia"/>
          <w:sz w:val="21"/>
          <w:szCs w:val="21"/>
          <w:lang w:eastAsia="zh-CN"/>
        </w:rPr>
      </w:pPr>
      <w:r>
        <w:rPr>
          <w:rFonts w:hint="eastAsia"/>
          <w:sz w:val="21"/>
          <w:szCs w:val="21"/>
          <w:lang w:eastAsia="zh-CN"/>
        </w:rPr>
        <w:t xml:space="preserve">    2．资金条件。专项资金投入总额及投入计划；资金来源渠道及其落实情况。</w:t>
      </w:r>
    </w:p>
    <w:p>
      <w:pPr>
        <w:pStyle w:val="2"/>
        <w:rPr>
          <w:rFonts w:hint="eastAsia"/>
          <w:sz w:val="21"/>
          <w:szCs w:val="21"/>
          <w:lang w:eastAsia="zh-CN"/>
        </w:rPr>
      </w:pPr>
      <w:r>
        <w:rPr>
          <w:rFonts w:hint="eastAsia"/>
          <w:sz w:val="21"/>
          <w:szCs w:val="21"/>
          <w:lang w:eastAsia="zh-CN"/>
        </w:rPr>
        <w:t xml:space="preserve">    3．基础条件。专项资金申报单位、协作单位完成目标已经具备的基础工作条件。</w:t>
      </w:r>
    </w:p>
    <w:p>
      <w:pPr>
        <w:pStyle w:val="2"/>
        <w:rPr>
          <w:rFonts w:hint="eastAsia"/>
          <w:sz w:val="21"/>
          <w:szCs w:val="21"/>
          <w:lang w:eastAsia="zh-CN"/>
        </w:rPr>
      </w:pPr>
      <w:r>
        <w:rPr>
          <w:rFonts w:hint="eastAsia"/>
          <w:sz w:val="21"/>
          <w:szCs w:val="21"/>
          <w:lang w:eastAsia="zh-CN"/>
        </w:rPr>
        <w:t xml:space="preserve">    4．其他相关条件。 </w:t>
      </w:r>
    </w:p>
    <w:p>
      <w:pPr>
        <w:pStyle w:val="2"/>
        <w:numPr>
          <w:ilvl w:val="0"/>
          <w:numId w:val="1"/>
        </w:numPr>
        <w:ind w:firstLine="420"/>
        <w:rPr>
          <w:rFonts w:hint="eastAsia"/>
          <w:b/>
          <w:bCs/>
          <w:sz w:val="21"/>
          <w:szCs w:val="21"/>
          <w:lang w:eastAsia="zh-CN"/>
        </w:rPr>
      </w:pPr>
      <w:r>
        <w:rPr>
          <w:rFonts w:hint="eastAsia"/>
          <w:b/>
          <w:bCs/>
          <w:sz w:val="21"/>
          <w:szCs w:val="21"/>
          <w:lang w:eastAsia="zh-CN"/>
        </w:rPr>
        <w:t>建设目标和任务内容</w:t>
      </w:r>
    </w:p>
    <w:p>
      <w:pPr>
        <w:pStyle w:val="2"/>
        <w:numPr>
          <w:ilvl w:val="0"/>
          <w:numId w:val="0"/>
        </w:numPr>
        <w:rPr>
          <w:rFonts w:hint="eastAsia"/>
          <w:b/>
          <w:bCs/>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专项资金建设的总目标和任务内容。包含建设的工程量，覆盖的地区、行业领域、对象等方面数据信息，以及各细项用途的投资概算。</w:t>
      </w:r>
    </w:p>
    <w:p>
      <w:pPr>
        <w:pStyle w:val="2"/>
        <w:ind w:firstLine="420"/>
        <w:rPr>
          <w:rFonts w:hint="eastAsia"/>
          <w:sz w:val="21"/>
          <w:szCs w:val="21"/>
          <w:lang w:eastAsia="zh-CN"/>
        </w:rPr>
      </w:pPr>
      <w:r>
        <w:rPr>
          <w:rFonts w:hint="eastAsia"/>
          <w:b/>
          <w:bCs/>
          <w:sz w:val="21"/>
          <w:szCs w:val="21"/>
          <w:lang w:eastAsia="zh-CN"/>
        </w:rPr>
        <w:t>五、进度与计划安排</w:t>
      </w:r>
      <w:r>
        <w:rPr>
          <w:rFonts w:hint="eastAsia"/>
          <w:sz w:val="21"/>
          <w:szCs w:val="21"/>
          <w:lang w:eastAsia="zh-CN"/>
        </w:rPr>
        <w:t xml:space="preserve">   </w:t>
      </w:r>
    </w:p>
    <w:p>
      <w:pPr>
        <w:pStyle w:val="2"/>
        <w:rPr>
          <w:rFonts w:hint="eastAsia"/>
          <w:sz w:val="21"/>
          <w:szCs w:val="21"/>
          <w:lang w:eastAsia="zh-CN"/>
        </w:rPr>
      </w:pPr>
      <w:r>
        <w:rPr>
          <w:rFonts w:hint="eastAsia"/>
          <w:sz w:val="21"/>
          <w:szCs w:val="21"/>
          <w:lang w:eastAsia="zh-CN"/>
        </w:rPr>
        <w:t xml:space="preserve">    专项资金使用的阶段性目标情况，分阶段实施进度与计划安排情况。</w:t>
      </w:r>
    </w:p>
    <w:p>
      <w:pPr>
        <w:pStyle w:val="2"/>
        <w:rPr>
          <w:rFonts w:hint="eastAsia"/>
          <w:b/>
          <w:bCs/>
          <w:sz w:val="21"/>
          <w:szCs w:val="21"/>
          <w:lang w:eastAsia="zh-CN"/>
        </w:rPr>
      </w:pPr>
      <w:r>
        <w:rPr>
          <w:rFonts w:hint="eastAsia"/>
          <w:sz w:val="21"/>
          <w:szCs w:val="21"/>
          <w:lang w:eastAsia="zh-CN"/>
        </w:rPr>
        <w:t xml:space="preserve">    </w:t>
      </w:r>
      <w:r>
        <w:rPr>
          <w:rFonts w:hint="eastAsia"/>
          <w:b/>
          <w:bCs/>
          <w:sz w:val="21"/>
          <w:szCs w:val="21"/>
          <w:lang w:eastAsia="zh-CN"/>
        </w:rPr>
        <w:t>六、主要结论</w:t>
      </w:r>
    </w:p>
    <w:p>
      <w:pPr>
        <w:pStyle w:val="2"/>
        <w:rPr>
          <w:rFonts w:hint="eastAsia"/>
          <w:sz w:val="21"/>
          <w:szCs w:val="21"/>
          <w:lang w:eastAsia="zh-CN"/>
        </w:rPr>
      </w:pPr>
    </w:p>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bookmarkStart w:id="0" w:name="_GoBack"/>
      <w:bookmarkEnd w:id="0"/>
    </w:p>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bl>
      <w:tblPr>
        <w:tblStyle w:val="5"/>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9"/>
        <w:gridCol w:w="1992"/>
        <w:gridCol w:w="1783"/>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8780"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广东省灾害防治及应急管理专项资金（自然灾害救灾/应急管理）项目库</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4"/>
                <w:szCs w:val="24"/>
                <w:u w:val="none"/>
                <w:lang w:val="en-US" w:eastAsia="zh-CN" w:bidi="ar"/>
              </w:rPr>
              <w:t>项目可行性专家论证意见表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8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一、项目信息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申请单位</w:t>
            </w:r>
          </w:p>
        </w:tc>
        <w:tc>
          <w:tcPr>
            <w:tcW w:w="7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8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二、专家组论证意见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1" w:hRule="atLeast"/>
        </w:trPr>
        <w:tc>
          <w:tcPr>
            <w:tcW w:w="8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组长：</w:t>
            </w:r>
          </w:p>
          <w:p>
            <w:pPr>
              <w:ind w:firstLine="4080" w:firstLineChars="1700"/>
              <w:jc w:val="both"/>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成员：</w:t>
            </w:r>
          </w:p>
          <w:p>
            <w:pPr>
              <w:ind w:firstLine="3840" w:firstLineChars="1600"/>
              <w:jc w:val="both"/>
              <w:rPr>
                <w:rFonts w:hint="eastAsia" w:ascii="宋体" w:hAnsi="宋体" w:eastAsia="宋体" w:cs="宋体"/>
                <w:i w:val="0"/>
                <w:color w:val="000000"/>
                <w:sz w:val="24"/>
                <w:szCs w:val="24"/>
                <w:u w:val="none"/>
                <w:lang w:eastAsia="zh-CN"/>
              </w:rPr>
            </w:pP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年</w:t>
            </w:r>
            <w:r>
              <w:rPr>
                <w:rFonts w:hint="eastAsia" w:ascii="宋体" w:hAnsi="宋体" w:eastAsia="宋体" w:cs="宋体"/>
                <w:i w:val="0"/>
                <w:color w:val="000000"/>
                <w:sz w:val="24"/>
                <w:szCs w:val="24"/>
                <w:u w:val="none"/>
                <w:lang w:val="en-US" w:eastAsia="zh-CN"/>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8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三、专家组成员信息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职务/职称</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sectPr>
      <w:footerReference r:id="rId3" w:type="default"/>
      <w:pgSz w:w="11906" w:h="16838"/>
      <w:pgMar w:top="1497" w:right="1576" w:bottom="1497" w:left="1576" w:header="851" w:footer="1162" w:gutter="0"/>
      <w:pgNumType w:fmt="decimal" w:start="2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3C6E2"/>
    <w:multiLevelType w:val="singleLevel"/>
    <w:tmpl w:val="5B23C6E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C2ABF"/>
    <w:rsid w:val="0E557711"/>
    <w:rsid w:val="158C5921"/>
    <w:rsid w:val="17973224"/>
    <w:rsid w:val="188A0F05"/>
    <w:rsid w:val="26446625"/>
    <w:rsid w:val="33626584"/>
    <w:rsid w:val="38FC2ABF"/>
    <w:rsid w:val="3F2E518E"/>
    <w:rsid w:val="4433311B"/>
    <w:rsid w:val="47527C39"/>
    <w:rsid w:val="50635401"/>
    <w:rsid w:val="68F96F3F"/>
    <w:rsid w:val="6BB14F36"/>
    <w:rsid w:val="77B117F9"/>
    <w:rsid w:val="FE77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0</Words>
  <Characters>0</Characters>
  <Lines>0</Lines>
  <Paragraphs>0</Paragraphs>
  <TotalTime>9</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2018-06-29T14:18:00Z</dcterms:created>
  <dc:creator>苏旺胜</dc:creator>
  <cp:lastModifiedBy>郑钟祥</cp:lastModifiedBy>
  <cp:lastPrinted>2018-07-19T09:33:00Z</cp:lastPrinted>
  <dcterms:modified xsi:type="dcterms:W3CDTF">2024-05-31T16:32:21Z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ribbonExt">
    <vt:lpwstr>{"WPSExtOfficeTab":{"OnGetEnabled":false,"OnGetVisible":false}}</vt:lpwstr>
  </property>
</Properties>
</file>