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8"/>
        <w:rPr>
          <w:rFonts w:ascii="Times" w:hAnsi="Times"/>
          <w:color w:val="000000" w:themeColor="text1"/>
          <w14:textFill>
            <w14:solidFill>
              <w14:schemeClr w14:val="tx1"/>
            </w14:solidFill>
          </w14:textFill>
        </w:rPr>
      </w:pPr>
      <w:bookmarkStart w:id="50" w:name="_GoBack"/>
      <w:bookmarkEnd w:id="50"/>
      <w:r>
        <w:rPr>
          <w:rFonts w:ascii="Times" w:hAnsi="Times"/>
          <w:sz w:val="32"/>
          <w:szCs w:val="32"/>
        </w:rPr>
        <w:br w:type="page"/>
      </w:r>
      <w:r>
        <w:rPr>
          <w:rFonts w:ascii="Times" w:hAnsi="Times"/>
          <w:color w:val="000000" w:themeColor="text1"/>
          <w14:textFill>
            <w14:solidFill>
              <w14:schemeClr w14:val="tx1"/>
            </w14:solidFill>
          </w14:textFill>
        </w:rPr>
        <w:t>ICS</w:t>
      </w:r>
      <w:r>
        <w:rPr>
          <w:rFonts w:ascii="Times" w:hAnsi="Times" w:eastAsia="MS Mincho" w:cs="MS Mincho"/>
          <w:color w:val="000000" w:themeColor="text1"/>
          <w14:textFill>
            <w14:solidFill>
              <w14:schemeClr w14:val="tx1"/>
            </w14:solidFill>
          </w14:textFill>
        </w:rPr>
        <w:t> </w:t>
      </w:r>
      <w:bookmarkStart w:id="0" w:name="ICS"/>
      <w:r>
        <w:rPr>
          <w:rFonts w:ascii="Times" w:hAnsi="Times"/>
          <w:color w:val="000000" w:themeColor="text1"/>
          <w14:textFill>
            <w14:solidFill>
              <w14:schemeClr w14:val="tx1"/>
            </w14:solidFill>
          </w14:textFill>
        </w:rPr>
        <w:fldChar w:fldCharType="begin">
          <w:ffData>
            <w:name w:val="ICS"/>
            <w:enabled/>
            <w:calcOnExit w:val="0"/>
            <w:helpText w:type="text" w:val="请输入正确的ICS号："/>
            <w:textInput>
              <w:default w:val="点击此处添加ICS号"/>
            </w:textInput>
          </w:ffData>
        </w:fldChar>
      </w:r>
      <w:r>
        <w:rPr>
          <w:rFonts w:ascii="Times" w:hAnsi="Times"/>
          <w:color w:val="000000" w:themeColor="text1"/>
          <w14:textFill>
            <w14:solidFill>
              <w14:schemeClr w14:val="tx1"/>
            </w14:solidFill>
          </w14:textFill>
        </w:rPr>
        <w:instrText xml:space="preserve"> FORMTEXT </w:instrText>
      </w:r>
      <w:r>
        <w:rPr>
          <w:rFonts w:ascii="Times" w:hAnsi="Times"/>
          <w:color w:val="000000" w:themeColor="text1"/>
          <w14:textFill>
            <w14:solidFill>
              <w14:schemeClr w14:val="tx1"/>
            </w14:solidFill>
          </w14:textFill>
        </w:rPr>
        <w:fldChar w:fldCharType="separate"/>
      </w:r>
      <w:r>
        <w:rPr>
          <w:rFonts w:ascii="Times" w:hAnsi="Times"/>
          <w:color w:val="000000" w:themeColor="text1"/>
          <w14:textFill>
            <w14:solidFill>
              <w14:schemeClr w14:val="tx1"/>
            </w14:solidFill>
          </w14:textFill>
        </w:rPr>
        <w:t>91.120.25</w:t>
      </w:r>
      <w:r>
        <w:rPr>
          <w:rFonts w:ascii="Times" w:hAnsi="Times"/>
          <w:color w:val="000000" w:themeColor="text1"/>
          <w14:textFill>
            <w14:solidFill>
              <w14:schemeClr w14:val="tx1"/>
            </w14:solidFill>
          </w14:textFill>
        </w:rPr>
        <w:fldChar w:fldCharType="end"/>
      </w:r>
      <w:bookmarkEnd w:id="0"/>
    </w:p>
    <w:p>
      <w:pPr>
        <w:pStyle w:val="58"/>
        <w:rPr>
          <w:rFonts w:ascii="Times" w:hAnsi="Times"/>
          <w:color w:val="000000" w:themeColor="text1"/>
          <w14:textFill>
            <w14:solidFill>
              <w14:schemeClr w14:val="tx1"/>
            </w14:solidFill>
          </w14:textFill>
        </w:rPr>
      </w:pPr>
      <w:bookmarkStart w:id="1" w:name="WXFLH"/>
      <w:r>
        <w:rPr>
          <w:rFonts w:hint="eastAsia" w:ascii="Times" w:hAnsi="Times"/>
          <w:color w:val="000000" w:themeColor="text1"/>
          <w14:textFill>
            <w14:solidFill>
              <w14:schemeClr w14:val="tx1"/>
            </w14:solidFill>
          </w14:textFill>
        </w:rPr>
        <w:t xml:space="preserve">CCS </w:t>
      </w:r>
      <w:r>
        <w:rPr>
          <w:rFonts w:ascii="Times" w:hAnsi="Times"/>
          <w:color w:val="000000" w:themeColor="text1"/>
          <w14:textFill>
            <w14:solidFill>
              <w14:schemeClr w14:val="tx1"/>
            </w14:solidFill>
          </w14:textFill>
        </w:rPr>
        <w:fldChar w:fldCharType="begin">
          <w:ffData>
            <w:name w:val="WXFLH"/>
            <w:enabled/>
            <w:calcOnExit w:val="0"/>
            <w:helpText w:type="text" w:val="请输入中国标准文献分类号："/>
            <w:textInput>
              <w:default w:val="点击此处添加中国标准文献分类号"/>
            </w:textInput>
          </w:ffData>
        </w:fldChar>
      </w:r>
      <w:r>
        <w:rPr>
          <w:rFonts w:ascii="Times" w:hAnsi="Times"/>
          <w:color w:val="000000" w:themeColor="text1"/>
          <w14:textFill>
            <w14:solidFill>
              <w14:schemeClr w14:val="tx1"/>
            </w14:solidFill>
          </w14:textFill>
        </w:rPr>
        <w:instrText xml:space="preserve"> FORMTEXT </w:instrText>
      </w:r>
      <w:r>
        <w:rPr>
          <w:rFonts w:ascii="Times" w:hAnsi="Times"/>
          <w:color w:val="000000" w:themeColor="text1"/>
          <w14:textFill>
            <w14:solidFill>
              <w14:schemeClr w14:val="tx1"/>
            </w14:solidFill>
          </w14:textFill>
        </w:rPr>
        <w:fldChar w:fldCharType="separate"/>
      </w:r>
      <w:r>
        <w:rPr>
          <w:rFonts w:ascii="Times" w:hAnsi="Times"/>
          <w:color w:val="000000" w:themeColor="text1"/>
          <w14:textFill>
            <w14:solidFill>
              <w14:schemeClr w14:val="tx1"/>
            </w14:solidFill>
          </w14:textFill>
        </w:rPr>
        <w:t>P 15</w:t>
      </w:r>
      <w:r>
        <w:rPr>
          <w:rFonts w:ascii="Times" w:hAnsi="Times"/>
          <w:color w:val="000000" w:themeColor="text1"/>
          <w14:textFill>
            <w14:solidFill>
              <w14:schemeClr w14:val="tx1"/>
            </w14:solidFill>
          </w14:textFill>
        </w:rPr>
        <w:fldChar w:fldCharType="end"/>
      </w:r>
      <w:bookmarkEnd w:id="1"/>
    </w:p>
    <w:tbl>
      <w:tblPr>
        <w:tblStyle w:val="19"/>
        <w:tblW w:w="98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4" w:type="dxa"/>
            <w:tcBorders>
              <w:top w:val="nil"/>
              <w:left w:val="nil"/>
              <w:bottom w:val="nil"/>
              <w:right w:val="nil"/>
            </w:tcBorders>
            <w:shd w:val="clear" w:color="auto" w:fill="auto"/>
          </w:tcPr>
          <w:p>
            <w:pPr>
              <w:pStyle w:val="58"/>
              <w:rPr>
                <w:rFonts w:ascii="Times" w:hAnsi="Times"/>
                <w:color w:val="000000" w:themeColor="text1"/>
                <w14:textFill>
                  <w14:solidFill>
                    <w14:schemeClr w14:val="tx1"/>
                  </w14:solidFill>
                </w14:textFill>
              </w:rPr>
            </w:pPr>
            <w:r>
              <w:rPr>
                <w:rFonts w:ascii="Times" w:hAnsi="Times"/>
                <w:color w:val="000000" w:themeColor="text1"/>
                <w14:textFill>
                  <w14:solidFill>
                    <w14:schemeClr w14:val="tx1"/>
                  </w14:solidFill>
                </w14:textFill>
              </w:rPr>
              <mc:AlternateContent>
                <mc:Choice Requires="wps">
                  <w:drawing>
                    <wp:anchor distT="0" distB="0" distL="114300" distR="114300" simplePos="0" relativeHeight="251664384" behindDoc="1" locked="0" layoutInCell="1" allowOverlap="1">
                      <wp:simplePos x="0" y="0"/>
                      <wp:positionH relativeFrom="column">
                        <wp:posOffset>-66675</wp:posOffset>
                      </wp:positionH>
                      <wp:positionV relativeFrom="paragraph">
                        <wp:posOffset>0</wp:posOffset>
                      </wp:positionV>
                      <wp:extent cx="866775" cy="198120"/>
                      <wp:effectExtent l="0" t="0" r="9525" b="11430"/>
                      <wp:wrapNone/>
                      <wp:docPr id="8" name="BAH"/>
                      <wp:cNvGraphicFramePr/>
                      <a:graphic xmlns:a="http://schemas.openxmlformats.org/drawingml/2006/main">
                        <a:graphicData uri="http://schemas.microsoft.com/office/word/2010/wordprocessingShape">
                          <wps:wsp>
                            <wps:cNvSpPr/>
                            <wps:spPr>
                              <a:xfrm>
                                <a:off x="0" y="0"/>
                                <a:ext cx="866775" cy="198120"/>
                              </a:xfrm>
                              <a:prstGeom prst="rect">
                                <a:avLst/>
                              </a:prstGeom>
                              <a:solidFill>
                                <a:srgbClr val="FFFFFF"/>
                              </a:solidFill>
                              <a:ln>
                                <a:noFill/>
                              </a:ln>
                            </wps:spPr>
                            <wps:txbx>
                              <w:txbxContent>
                                <w:p>
                                  <w:pPr>
                                    <w:jc w:val="center"/>
                                  </w:pPr>
                                </w:p>
                              </w:txbxContent>
                            </wps:txbx>
                            <wps:bodyPr upright="1"/>
                          </wps:wsp>
                        </a:graphicData>
                      </a:graphic>
                    </wp:anchor>
                  </w:drawing>
                </mc:Choice>
                <mc:Fallback>
                  <w:pict>
                    <v:rect id="BAH" o:spid="_x0000_s1026" o:spt="1" style="position:absolute;left:0pt;margin-left:-5.25pt;margin-top:0pt;height:15.6pt;width:68.25pt;z-index:-251652096;mso-width-relative:page;mso-height-relative:page;" fillcolor="#FFFFFF" filled="t" stroked="f" coordsize="21600,21600" o:gfxdata="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yK4v7NUAAAAHAQAA&#10;DwAAAAAAAAABACAAAAAiAAAAZHJzL2Rvd25yZXYueG1sUEsBAhQAFAAAAAgAh07iQJpKV12qAQAA&#10;ZAMAAA4AAAAAAAAAAQAgAAAAJAEAAGRycy9lMm9Eb2MueG1sUEsFBgAAAAAGAAYAWQEAAEAFAAAA&#10;AA==&#10;">
                      <v:fill on="t" focussize="0,0"/>
                      <v:stroke on="f"/>
                      <v:imagedata o:title=""/>
                      <o:lock v:ext="edit" aspectratio="f"/>
                      <v:textbox>
                        <w:txbxContent>
                          <w:p>
                            <w:pPr>
                              <w:jc w:val="center"/>
                            </w:pPr>
                          </w:p>
                        </w:txbxContent>
                      </v:textbox>
                    </v:rect>
                  </w:pict>
                </mc:Fallback>
              </mc:AlternateContent>
            </w:r>
          </w:p>
        </w:tc>
      </w:tr>
    </w:tbl>
    <w:p>
      <w:pPr>
        <w:pStyle w:val="48"/>
        <w:framePr w:w="3888" w:hAnchor="page" w:x="7321"/>
        <w:rPr>
          <w:rFonts w:ascii="Times" w:hAnsi="Times"/>
          <w:color w:val="000000" w:themeColor="text1"/>
          <w:sz w:val="88"/>
          <w:szCs w:val="88"/>
          <w14:textFill>
            <w14:solidFill>
              <w14:schemeClr w14:val="tx1"/>
            </w14:solidFill>
          </w14:textFill>
        </w:rPr>
      </w:pPr>
      <w:bookmarkStart w:id="2" w:name="c1"/>
      <w:r>
        <w:rPr>
          <w:rFonts w:ascii="Times" w:hAnsi="Times"/>
          <w:color w:val="000000" w:themeColor="text1"/>
          <w:sz w:val="88"/>
          <w:szCs w:val="88"/>
          <w14:textFill>
            <w14:solidFill>
              <w14:schemeClr w14:val="tx1"/>
            </w14:solidFill>
          </w14:textFill>
        </w:rPr>
        <w:fldChar w:fldCharType="begin">
          <w:ffData>
            <w:name w:val="c1"/>
            <w:enabled/>
            <w:calcOnExit w:val="0"/>
            <w:entryMacro w:val="ShowHelp15"/>
            <w:textInput>
              <w:maxLength w:val="2"/>
            </w:textInput>
          </w:ffData>
        </w:fldChar>
      </w:r>
      <w:r>
        <w:rPr>
          <w:rFonts w:ascii="Times" w:hAnsi="Times"/>
          <w:color w:val="000000" w:themeColor="text1"/>
          <w:sz w:val="88"/>
          <w:szCs w:val="88"/>
          <w14:textFill>
            <w14:solidFill>
              <w14:schemeClr w14:val="tx1"/>
            </w14:solidFill>
          </w14:textFill>
        </w:rPr>
        <w:instrText xml:space="preserve"> FORMTEXT </w:instrText>
      </w:r>
      <w:r>
        <w:rPr>
          <w:rFonts w:ascii="Times" w:hAnsi="Times"/>
          <w:color w:val="000000" w:themeColor="text1"/>
          <w:sz w:val="88"/>
          <w:szCs w:val="88"/>
          <w14:textFill>
            <w14:solidFill>
              <w14:schemeClr w14:val="tx1"/>
            </w14:solidFill>
          </w14:textFill>
        </w:rPr>
        <w:fldChar w:fldCharType="separate"/>
      </w:r>
      <w:r>
        <w:rPr>
          <w:rFonts w:ascii="Times" w:hAnsi="Times"/>
          <w:color w:val="000000" w:themeColor="text1"/>
          <w:sz w:val="88"/>
          <w:szCs w:val="88"/>
          <w14:textFill>
            <w14:solidFill>
              <w14:schemeClr w14:val="tx1"/>
            </w14:solidFill>
          </w14:textFill>
        </w:rPr>
        <w:t>DB</w:t>
      </w:r>
      <w:r>
        <w:rPr>
          <w:rFonts w:ascii="Times" w:hAnsi="Times"/>
          <w:color w:val="000000" w:themeColor="text1"/>
          <w:sz w:val="88"/>
          <w:szCs w:val="88"/>
          <w14:textFill>
            <w14:solidFill>
              <w14:schemeClr w14:val="tx1"/>
            </w14:solidFill>
          </w14:textFill>
        </w:rPr>
        <w:fldChar w:fldCharType="end"/>
      </w:r>
      <w:bookmarkEnd w:id="2"/>
      <w:r>
        <w:rPr>
          <w:rFonts w:ascii="Times" w:hAnsi="Times"/>
          <w:color w:val="000000" w:themeColor="text1"/>
          <w:sz w:val="88"/>
          <w:szCs w:val="88"/>
          <w14:textFill>
            <w14:solidFill>
              <w14:schemeClr w14:val="tx1"/>
            </w14:solidFill>
          </w14:textFill>
        </w:rPr>
        <w:t>44</w:t>
      </w:r>
    </w:p>
    <w:p>
      <w:pPr>
        <w:pStyle w:val="56"/>
        <w:rPr>
          <w:rFonts w:ascii="Times" w:hAnsi="Times"/>
          <w:color w:val="000000" w:themeColor="text1"/>
          <w14:textFill>
            <w14:solidFill>
              <w14:schemeClr w14:val="tx1"/>
            </w14:solidFill>
          </w14:textFill>
        </w:rPr>
      </w:pPr>
      <w:r>
        <w:rPr>
          <w:rFonts w:hint="eastAsia" w:ascii="Times" w:hAnsi="Times"/>
          <w:color w:val="000000" w:themeColor="text1"/>
          <w14:textFill>
            <w14:solidFill>
              <w14:schemeClr w14:val="tx1"/>
            </w14:solidFill>
          </w14:textFill>
        </w:rPr>
        <w:t>广东省地方标准</w:t>
      </w:r>
    </w:p>
    <w:p>
      <w:pPr>
        <w:pStyle w:val="47"/>
        <w:rPr>
          <w:rFonts w:ascii="Times" w:hAnsi="Times"/>
          <w:color w:val="000000" w:themeColor="text1"/>
          <w14:textFill>
            <w14:solidFill>
              <w14:schemeClr w14:val="tx1"/>
            </w14:solidFill>
          </w14:textFill>
        </w:rPr>
      </w:pPr>
      <w:bookmarkStart w:id="3" w:name="StdNo0"/>
      <w:r>
        <w:rPr>
          <w:rFonts w:ascii="Times" w:hAnsi="Times"/>
          <w:color w:val="000000" w:themeColor="text1"/>
          <w14:textFill>
            <w14:solidFill>
              <w14:schemeClr w14:val="tx1"/>
            </w14:solidFill>
          </w14:textFill>
        </w:rPr>
        <w:fldChar w:fldCharType="begin">
          <w:ffData>
            <w:name w:val="StdNo0"/>
            <w:enabled/>
            <w:calcOnExit w:val="0"/>
            <w:textInput>
              <w:default w:val="XX"/>
              <w:maxLength w:val="2"/>
            </w:textInput>
          </w:ffData>
        </w:fldChar>
      </w:r>
      <w:r>
        <w:rPr>
          <w:rFonts w:ascii="Times" w:hAnsi="Times"/>
          <w:color w:val="000000" w:themeColor="text1"/>
          <w14:textFill>
            <w14:solidFill>
              <w14:schemeClr w14:val="tx1"/>
            </w14:solidFill>
          </w14:textFill>
        </w:rPr>
        <w:instrText xml:space="preserve"> FORMTEXT </w:instrText>
      </w:r>
      <w:r>
        <w:rPr>
          <w:rFonts w:ascii="Times" w:hAnsi="Times"/>
          <w:color w:val="000000" w:themeColor="text1"/>
          <w14:textFill>
            <w14:solidFill>
              <w14:schemeClr w14:val="tx1"/>
            </w14:solidFill>
          </w14:textFill>
        </w:rPr>
        <w:fldChar w:fldCharType="separate"/>
      </w:r>
      <w:r>
        <w:rPr>
          <w:rFonts w:ascii="Times" w:hAnsi="Times"/>
          <w:color w:val="000000" w:themeColor="text1"/>
          <w14:textFill>
            <w14:solidFill>
              <w14:schemeClr w14:val="tx1"/>
            </w14:solidFill>
          </w14:textFill>
        </w:rPr>
        <w:t>DB</w:t>
      </w:r>
      <w:r>
        <w:rPr>
          <w:rFonts w:ascii="Times" w:hAnsi="Times"/>
          <w:color w:val="000000" w:themeColor="text1"/>
          <w14:textFill>
            <w14:solidFill>
              <w14:schemeClr w14:val="tx1"/>
            </w14:solidFill>
          </w14:textFill>
        </w:rPr>
        <w:fldChar w:fldCharType="end"/>
      </w:r>
      <w:bookmarkEnd w:id="3"/>
      <w:r>
        <w:rPr>
          <w:rFonts w:ascii="Times" w:hAnsi="Times"/>
          <w:color w:val="000000" w:themeColor="text1"/>
          <w14:textFill>
            <w14:solidFill>
              <w14:schemeClr w14:val="tx1"/>
            </w14:solidFill>
          </w14:textFill>
        </w:rPr>
        <w:t xml:space="preserve">44/T </w:t>
      </w:r>
      <w:bookmarkStart w:id="4" w:name="StdNo1"/>
      <w:r>
        <w:rPr>
          <w:rFonts w:ascii="Times" w:hAnsi="Times"/>
          <w:color w:val="000000" w:themeColor="text1"/>
          <w14:textFill>
            <w14:solidFill>
              <w14:schemeClr w14:val="tx1"/>
            </w14:solidFill>
          </w14:textFill>
        </w:rPr>
        <w:fldChar w:fldCharType="begin">
          <w:ffData>
            <w:name w:val="StdNo1"/>
            <w:enabled/>
            <w:calcOnExit w:val="0"/>
            <w:textInput>
              <w:default w:val="XXXXX"/>
            </w:textInput>
          </w:ffData>
        </w:fldChar>
      </w:r>
      <w:r>
        <w:rPr>
          <w:rFonts w:ascii="Times" w:hAnsi="Times"/>
          <w:color w:val="000000" w:themeColor="text1"/>
          <w14:textFill>
            <w14:solidFill>
              <w14:schemeClr w14:val="tx1"/>
            </w14:solidFill>
          </w14:textFill>
        </w:rPr>
        <w:instrText xml:space="preserve"> FORMTEXT </w:instrText>
      </w:r>
      <w:r>
        <w:rPr>
          <w:rFonts w:ascii="Times" w:hAnsi="Times"/>
          <w:color w:val="000000" w:themeColor="text1"/>
          <w14:textFill>
            <w14:solidFill>
              <w14:schemeClr w14:val="tx1"/>
            </w14:solidFill>
          </w14:textFill>
        </w:rPr>
        <w:fldChar w:fldCharType="separate"/>
      </w:r>
      <w:r>
        <w:rPr>
          <w:rFonts w:ascii="Times" w:hAnsi="Times"/>
          <w:color w:val="000000" w:themeColor="text1"/>
          <w14:textFill>
            <w14:solidFill>
              <w14:schemeClr w14:val="tx1"/>
            </w14:solidFill>
          </w14:textFill>
        </w:rPr>
        <w:t>XXXXX</w:t>
      </w:r>
      <w:r>
        <w:rPr>
          <w:rFonts w:ascii="Times" w:hAnsi="Times"/>
          <w:color w:val="000000" w:themeColor="text1"/>
          <w14:textFill>
            <w14:solidFill>
              <w14:schemeClr w14:val="tx1"/>
            </w14:solidFill>
          </w14:textFill>
        </w:rPr>
        <w:fldChar w:fldCharType="end"/>
      </w:r>
      <w:bookmarkEnd w:id="4"/>
      <w:r>
        <w:rPr>
          <w:rFonts w:ascii="Times" w:hAnsi="Times"/>
          <w:color w:val="000000" w:themeColor="text1"/>
          <w14:textFill>
            <w14:solidFill>
              <w14:schemeClr w14:val="tx1"/>
            </w14:solidFill>
          </w14:textFill>
        </w:rPr>
        <w:t>—</w:t>
      </w:r>
      <w:bookmarkStart w:id="5" w:name="StdNo2"/>
      <w:r>
        <w:rPr>
          <w:rFonts w:ascii="Times" w:hAnsi="Times"/>
          <w:color w:val="000000" w:themeColor="text1"/>
          <w14:textFill>
            <w14:solidFill>
              <w14:schemeClr w14:val="tx1"/>
            </w14:solidFill>
          </w14:textFill>
        </w:rPr>
        <w:fldChar w:fldCharType="begin">
          <w:ffData>
            <w:name w:val="StdNo2"/>
            <w:enabled/>
            <w:calcOnExit w:val="0"/>
            <w:textInput>
              <w:default w:val="XXXX"/>
              <w:maxLength w:val="4"/>
            </w:textInput>
          </w:ffData>
        </w:fldChar>
      </w:r>
      <w:r>
        <w:rPr>
          <w:rFonts w:ascii="Times" w:hAnsi="Times"/>
          <w:color w:val="000000" w:themeColor="text1"/>
          <w14:textFill>
            <w14:solidFill>
              <w14:schemeClr w14:val="tx1"/>
            </w14:solidFill>
          </w14:textFill>
        </w:rPr>
        <w:instrText xml:space="preserve"> FORMTEXT </w:instrText>
      </w:r>
      <w:r>
        <w:rPr>
          <w:rFonts w:ascii="Times" w:hAnsi="Times"/>
          <w:color w:val="000000" w:themeColor="text1"/>
          <w14:textFill>
            <w14:solidFill>
              <w14:schemeClr w14:val="tx1"/>
            </w14:solidFill>
          </w14:textFill>
        </w:rPr>
        <w:fldChar w:fldCharType="separate"/>
      </w:r>
      <w:r>
        <w:rPr>
          <w:rFonts w:ascii="Times" w:hAnsi="Times"/>
          <w:color w:val="000000" w:themeColor="text1"/>
          <w14:textFill>
            <w14:solidFill>
              <w14:schemeClr w14:val="tx1"/>
            </w14:solidFill>
          </w14:textFill>
        </w:rPr>
        <w:t>XXXX</w:t>
      </w:r>
      <w:r>
        <w:rPr>
          <w:rFonts w:ascii="Times" w:hAnsi="Times"/>
          <w:color w:val="000000" w:themeColor="text1"/>
          <w14:textFill>
            <w14:solidFill>
              <w14:schemeClr w14:val="tx1"/>
            </w14:solidFill>
          </w14:textFill>
        </w:rPr>
        <w:fldChar w:fldCharType="end"/>
      </w:r>
      <w:bookmarkEnd w:id="5"/>
    </w:p>
    <w:tbl>
      <w:tblPr>
        <w:tblStyle w:val="19"/>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356" w:type="dxa"/>
            <w:tcBorders>
              <w:top w:val="nil"/>
              <w:left w:val="nil"/>
              <w:bottom w:val="nil"/>
              <w:right w:val="nil"/>
            </w:tcBorders>
            <w:shd w:val="clear" w:color="auto" w:fill="auto"/>
          </w:tcPr>
          <w:p>
            <w:pPr>
              <w:pStyle w:val="50"/>
              <w:rPr>
                <w:rFonts w:ascii="Times" w:hAnsi="Times"/>
                <w:color w:val="000000" w:themeColor="text1"/>
                <w14:textFill>
                  <w14:solidFill>
                    <w14:schemeClr w14:val="tx1"/>
                  </w14:solidFill>
                </w14:textFill>
              </w:rPr>
            </w:pPr>
            <w:bookmarkStart w:id="6" w:name="DT"/>
            <w:r>
              <w:rPr>
                <w:rFonts w:ascii="Times" w:hAnsi="Times"/>
                <w:color w:val="000000" w:themeColor="text1"/>
                <w14:textFill>
                  <w14:solidFill>
                    <w14:schemeClr w14:val="tx1"/>
                  </w14:solidFill>
                </w14:textFill>
              </w:rPr>
              <mc:AlternateContent>
                <mc:Choice Requires="wps">
                  <w:drawing>
                    <wp:anchor distT="0" distB="0" distL="114300" distR="114300" simplePos="0" relativeHeight="251661312" behindDoc="1" locked="0" layoutInCell="1" allowOverlap="1">
                      <wp:simplePos x="0" y="0"/>
                      <wp:positionH relativeFrom="column">
                        <wp:posOffset>4734560</wp:posOffset>
                      </wp:positionH>
                      <wp:positionV relativeFrom="paragraph">
                        <wp:posOffset>34290</wp:posOffset>
                      </wp:positionV>
                      <wp:extent cx="1143000" cy="228600"/>
                      <wp:effectExtent l="0" t="0" r="0" b="0"/>
                      <wp:wrapNone/>
                      <wp:docPr id="9" name="DT"/>
                      <wp:cNvGraphicFramePr/>
                      <a:graphic xmlns:a="http://schemas.openxmlformats.org/drawingml/2006/main">
                        <a:graphicData uri="http://schemas.microsoft.com/office/word/2010/wordprocessingShape">
                          <wps:wsp>
                            <wps:cNvSpPr/>
                            <wps:spPr>
                              <a:xfrm>
                                <a:off x="0" y="0"/>
                                <a:ext cx="1143000" cy="228600"/>
                              </a:xfrm>
                              <a:prstGeom prst="rect">
                                <a:avLst/>
                              </a:prstGeom>
                              <a:solidFill>
                                <a:srgbClr val="FFFFFF"/>
                              </a:solidFill>
                              <a:ln>
                                <a:noFill/>
                              </a:ln>
                            </wps:spPr>
                            <wps:txbx>
                              <w:txbxContent>
                                <w:p>
                                  <w:pPr>
                                    <w:jc w:val="center"/>
                                  </w:pPr>
                                </w:p>
                              </w:txbxContent>
                            </wps:txbx>
                            <wps:bodyPr upright="1"/>
                          </wps:wsp>
                        </a:graphicData>
                      </a:graphic>
                    </wp:anchor>
                  </w:drawing>
                </mc:Choice>
                <mc:Fallback>
                  <w:pict>
                    <v:rect id="DT" o:spid="_x0000_s1026" o:spt="1" style="position:absolute;left:0pt;margin-left:372.8pt;margin-top:2.7pt;height:18pt;width:90pt;z-index:-251655168;mso-width-relative:page;mso-height-relative:page;" fillcolor="#FFFFFF" filled="t" stroked="f" coordsize="21600,21600" o:gfxdata="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B5g8svWAAAACAEAAA8AAAAA&#10;AAAAAQAgAAAAIgAAAGRycy9kb3ducmV2LnhtbFBLAQIUABQAAAAIAIdO4kBQS5yJpAEAAGQDAAAO&#10;AAAAAAAAAAEAIAAAACUBAABkcnMvZTJvRG9jLnhtbFBLBQYAAAAABgAGAFkBAAA7BQAAAAA=&#10;">
                      <v:fill on="t" focussize="0,0"/>
                      <v:stroke on="f"/>
                      <v:imagedata o:title=""/>
                      <o:lock v:ext="edit" aspectratio="f"/>
                      <v:textbox>
                        <w:txbxContent>
                          <w:p>
                            <w:pPr>
                              <w:jc w:val="center"/>
                            </w:pPr>
                          </w:p>
                        </w:txbxContent>
                      </v:textbox>
                    </v:rect>
                  </w:pict>
                </mc:Fallback>
              </mc:AlternateContent>
            </w:r>
            <w:r>
              <w:rPr>
                <w:rFonts w:ascii="Times" w:hAnsi="Times"/>
                <w:color w:val="000000" w:themeColor="text1"/>
                <w14:textFill>
                  <w14:solidFill>
                    <w14:schemeClr w14:val="tx1"/>
                  </w14:solidFill>
                </w14:textFill>
              </w:rPr>
              <w:fldChar w:fldCharType="begin">
                <w:ffData>
                  <w:name w:val="DT"/>
                  <w:enabled/>
                  <w:calcOnExit w:val="0"/>
                  <w:entryMacro w:val="ShowHelp4"/>
                  <w:textInput/>
                </w:ffData>
              </w:fldChar>
            </w:r>
            <w:r>
              <w:rPr>
                <w:rFonts w:ascii="Times" w:hAnsi="Times"/>
                <w:color w:val="000000" w:themeColor="text1"/>
                <w14:textFill>
                  <w14:solidFill>
                    <w14:schemeClr w14:val="tx1"/>
                  </w14:solidFill>
                </w14:textFill>
              </w:rPr>
              <w:instrText xml:space="preserve"> FORMTEXT </w:instrText>
            </w:r>
            <w:r>
              <w:rPr>
                <w:rFonts w:ascii="Times" w:hAnsi="Times"/>
                <w:color w:val="000000" w:themeColor="text1"/>
                <w14:textFill>
                  <w14:solidFill>
                    <w14:schemeClr w14:val="tx1"/>
                  </w14:solidFill>
                </w14:textFill>
              </w:rPr>
              <w:fldChar w:fldCharType="separate"/>
            </w:r>
            <w:r>
              <w:rPr>
                <w:rFonts w:ascii="Times" w:hAnsi="Times"/>
                <w:color w:val="000000" w:themeColor="text1"/>
                <w14:textFill>
                  <w14:solidFill>
                    <w14:schemeClr w14:val="tx1"/>
                  </w14:solidFill>
                </w14:textFill>
              </w:rPr>
              <w:t>     </w:t>
            </w:r>
            <w:r>
              <w:rPr>
                <w:rFonts w:ascii="Times" w:hAnsi="Times"/>
                <w:color w:val="000000" w:themeColor="text1"/>
                <w14:textFill>
                  <w14:solidFill>
                    <w14:schemeClr w14:val="tx1"/>
                  </w14:solidFill>
                </w14:textFill>
              </w:rPr>
              <w:fldChar w:fldCharType="end"/>
            </w:r>
            <w:bookmarkEnd w:id="6"/>
          </w:p>
        </w:tc>
      </w:tr>
    </w:tbl>
    <w:p>
      <w:pPr>
        <w:pStyle w:val="47"/>
        <w:rPr>
          <w:rFonts w:ascii="Times" w:hAnsi="Times"/>
          <w:color w:val="000000" w:themeColor="text1"/>
          <w14:textFill>
            <w14:solidFill>
              <w14:schemeClr w14:val="tx1"/>
            </w14:solidFill>
          </w14:textFill>
        </w:rPr>
      </w:pPr>
    </w:p>
    <w:p>
      <w:pPr>
        <w:pStyle w:val="47"/>
        <w:rPr>
          <w:rFonts w:ascii="Times" w:hAnsi="Times"/>
          <w:color w:val="000000" w:themeColor="text1"/>
          <w14:textFill>
            <w14:solidFill>
              <w14:schemeClr w14:val="tx1"/>
            </w14:solidFill>
          </w14:textFill>
        </w:rPr>
      </w:pPr>
    </w:p>
    <w:p>
      <w:pPr>
        <w:pStyle w:val="51"/>
        <w:framePr w:x="1324" w:y="6052"/>
        <w:rPr>
          <w:rFonts w:ascii="Times" w:hAnsi="Times"/>
          <w:color w:val="000000" w:themeColor="text1"/>
          <w14:textFill>
            <w14:solidFill>
              <w14:schemeClr w14:val="tx1"/>
            </w14:solidFill>
          </w14:textFill>
        </w:rPr>
      </w:pPr>
      <w:r>
        <w:rPr>
          <w:rFonts w:ascii="Times" w:hAnsi="Times"/>
          <w:color w:val="000000" w:themeColor="text1"/>
          <w14:textFill>
            <w14:solidFill>
              <w14:schemeClr w14:val="tx1"/>
            </w14:solidFill>
          </w14:textFill>
        </w:rPr>
        <w:fldChar w:fldCharType="begin">
          <w:ffData>
            <w:name w:val="StdName"/>
            <w:enabled/>
            <w:calcOnExit w:val="0"/>
            <w:textInput>
              <w:default w:val="地震预警信息发布"/>
            </w:textInput>
          </w:ffData>
        </w:fldChar>
      </w:r>
      <w:bookmarkStart w:id="7" w:name="StdName"/>
      <w:r>
        <w:rPr>
          <w:rFonts w:ascii="Times" w:hAnsi="Times"/>
          <w:color w:val="000000" w:themeColor="text1"/>
          <w14:textFill>
            <w14:solidFill>
              <w14:schemeClr w14:val="tx1"/>
            </w14:solidFill>
          </w14:textFill>
        </w:rPr>
        <w:instrText xml:space="preserve"> FORMTEXT </w:instrText>
      </w:r>
      <w:r>
        <w:rPr>
          <w:rFonts w:ascii="Times" w:hAnsi="Times"/>
          <w:color w:val="000000" w:themeColor="text1"/>
          <w14:textFill>
            <w14:solidFill>
              <w14:schemeClr w14:val="tx1"/>
            </w14:solidFill>
          </w14:textFill>
        </w:rPr>
        <w:fldChar w:fldCharType="separate"/>
      </w:r>
      <w:r>
        <w:rPr>
          <w:rFonts w:hint="eastAsia" w:ascii="Times" w:hAnsi="Times"/>
          <w:color w:val="000000" w:themeColor="text1"/>
          <w14:textFill>
            <w14:solidFill>
              <w14:schemeClr w14:val="tx1"/>
            </w14:solidFill>
          </w14:textFill>
        </w:rPr>
        <w:t>地震预警信息发布</w:t>
      </w:r>
      <w:r>
        <w:rPr>
          <w:rFonts w:ascii="Times" w:hAnsi="Times"/>
          <w:color w:val="000000" w:themeColor="text1"/>
          <w14:textFill>
            <w14:solidFill>
              <w14:schemeClr w14:val="tx1"/>
            </w14:solidFill>
          </w14:textFill>
        </w:rPr>
        <w:fldChar w:fldCharType="end"/>
      </w:r>
      <w:bookmarkEnd w:id="7"/>
    </w:p>
    <w:p>
      <w:pPr>
        <w:pStyle w:val="52"/>
        <w:framePr w:x="1324" w:y="6052"/>
        <w:rPr>
          <w:rFonts w:ascii="Times" w:hAnsi="Times"/>
          <w:color w:val="000000" w:themeColor="text1"/>
          <w14:textFill>
            <w14:solidFill>
              <w14:schemeClr w14:val="tx1"/>
            </w14:solidFill>
          </w14:textFill>
        </w:rPr>
      </w:pPr>
      <w:r>
        <w:rPr>
          <w:rFonts w:ascii="Times" w:hAnsi="Times"/>
          <w:color w:val="000000" w:themeColor="text1"/>
          <w14:textFill>
            <w14:solidFill>
              <w14:schemeClr w14:val="tx1"/>
            </w14:solidFill>
          </w14:textFill>
        </w:rPr>
        <w:fldChar w:fldCharType="begin">
          <w:ffData>
            <w:name w:val="StdEnglishName"/>
            <w:enabled/>
            <w:calcOnExit w:val="0"/>
            <w:textInput>
              <w:default w:val="Earthquake Early Warning Information Release"/>
            </w:textInput>
          </w:ffData>
        </w:fldChar>
      </w:r>
      <w:bookmarkStart w:id="8" w:name="StdEnglishName"/>
      <w:r>
        <w:rPr>
          <w:rFonts w:ascii="Times" w:hAnsi="Times"/>
          <w:color w:val="000000" w:themeColor="text1"/>
          <w14:textFill>
            <w14:solidFill>
              <w14:schemeClr w14:val="tx1"/>
            </w14:solidFill>
          </w14:textFill>
        </w:rPr>
        <w:instrText xml:space="preserve"> FORMTEXT </w:instrText>
      </w:r>
      <w:r>
        <w:rPr>
          <w:rFonts w:ascii="Times" w:hAnsi="Times"/>
          <w:color w:val="000000" w:themeColor="text1"/>
          <w14:textFill>
            <w14:solidFill>
              <w14:schemeClr w14:val="tx1"/>
            </w14:solidFill>
          </w14:textFill>
        </w:rPr>
        <w:fldChar w:fldCharType="separate"/>
      </w:r>
      <w:r>
        <w:rPr>
          <w:rFonts w:ascii="Times" w:hAnsi="Times"/>
          <w:color w:val="000000" w:themeColor="text1"/>
          <w14:textFill>
            <w14:solidFill>
              <w14:schemeClr w14:val="tx1"/>
            </w14:solidFill>
          </w14:textFill>
        </w:rPr>
        <w:t>Earthquake Early Warning Information Release</w:t>
      </w:r>
      <w:r>
        <w:rPr>
          <w:rFonts w:ascii="Times" w:hAnsi="Times"/>
          <w:color w:val="000000" w:themeColor="text1"/>
          <w14:textFill>
            <w14:solidFill>
              <w14:schemeClr w14:val="tx1"/>
            </w14:solidFill>
          </w14:textFill>
        </w:rPr>
        <w:fldChar w:fldCharType="end"/>
      </w:r>
      <w:bookmarkEnd w:id="8"/>
    </w:p>
    <w:p>
      <w:pPr>
        <w:pStyle w:val="53"/>
        <w:framePr w:x="1324" w:y="6052"/>
        <w:rPr>
          <w:rFonts w:ascii="Times" w:hAnsi="Times"/>
          <w:color w:val="000000" w:themeColor="text1"/>
          <w14:textFill>
            <w14:solidFill>
              <w14:schemeClr w14:val="tx1"/>
            </w14:solidFill>
          </w14:textFill>
        </w:rPr>
      </w:pPr>
    </w:p>
    <w:tbl>
      <w:tblPr>
        <w:tblStyle w:val="19"/>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shd w:val="clear" w:color="auto" w:fill="auto"/>
          </w:tcPr>
          <w:p>
            <w:pPr>
              <w:pStyle w:val="54"/>
              <w:framePr w:x="1324" w:y="6052"/>
              <w:rPr>
                <w:rFonts w:ascii="黑体" w:hAnsi="黑体" w:eastAsia="黑体"/>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mc:AlternateContent>
                <mc:Choice Requires="wps">
                  <w:drawing>
                    <wp:anchor distT="0" distB="0" distL="114300" distR="114300" simplePos="0" relativeHeight="251663360" behindDoc="1" locked="1" layoutInCell="1" allowOverlap="1">
                      <wp:simplePos x="0" y="0"/>
                      <wp:positionH relativeFrom="column">
                        <wp:posOffset>2200910</wp:posOffset>
                      </wp:positionH>
                      <wp:positionV relativeFrom="paragraph">
                        <wp:posOffset>573405</wp:posOffset>
                      </wp:positionV>
                      <wp:extent cx="1905000" cy="254000"/>
                      <wp:effectExtent l="0" t="0" r="0" b="12700"/>
                      <wp:wrapNone/>
                      <wp:docPr id="10" name="RQ"/>
                      <wp:cNvGraphicFramePr/>
                      <a:graphic xmlns:a="http://schemas.openxmlformats.org/drawingml/2006/main">
                        <a:graphicData uri="http://schemas.microsoft.com/office/word/2010/wordprocessingShape">
                          <wps:wsp>
                            <wps:cNvSpPr/>
                            <wps:spPr>
                              <a:xfrm>
                                <a:off x="0" y="0"/>
                                <a:ext cx="1905000" cy="254000"/>
                              </a:xfrm>
                              <a:prstGeom prst="rect">
                                <a:avLst/>
                              </a:prstGeom>
                              <a:solidFill>
                                <a:srgbClr val="FFFFFF"/>
                              </a:solidFill>
                              <a:ln>
                                <a:noFill/>
                              </a:ln>
                            </wps:spPr>
                            <wps:txbx>
                              <w:txbxContent>
                                <w:p>
                                  <w:pPr>
                                    <w:jc w:val="center"/>
                                  </w:pPr>
                                </w:p>
                              </w:txbxContent>
                            </wps:txbx>
                            <wps:bodyPr upright="1"/>
                          </wps:wsp>
                        </a:graphicData>
                      </a:graphic>
                    </wp:anchor>
                  </w:drawing>
                </mc:Choice>
                <mc:Fallback>
                  <w:pict>
                    <v:rect id="RQ" o:spid="_x0000_s1026" o:spt="1" style="position:absolute;left:0pt;margin-left:173.3pt;margin-top:45.15pt;height:20pt;width:150pt;z-index:-251653120;mso-width-relative:page;mso-height-relative:page;" fillcolor="#FFFFFF" filled="t" stroked="f" coordsize="21600,21600" o:gfxdata="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AWJrpLVAAAACgEAAA8AAAAA&#10;AAAAAQAgAAAAIgAAAGRycy9kb3ducmV2LnhtbFBLAQIUABQAAAAIAIdO4kB39btCpQEAAGUDAAAO&#10;AAAAAAAAAAEAIAAAACQBAABkcnMvZTJvRG9jLnhtbFBLBQYAAAAABgAGAFkBAAA7BQAAAAA=&#10;">
                      <v:fill on="t" focussize="0,0"/>
                      <v:stroke on="f"/>
                      <v:imagedata o:title=""/>
                      <o:lock v:ext="edit" aspectratio="f"/>
                      <v:textbox>
                        <w:txbxContent>
                          <w:p>
                            <w:pPr>
                              <w:jc w:val="center"/>
                            </w:pPr>
                          </w:p>
                        </w:txbxContent>
                      </v:textbox>
                      <w10:anchorlock/>
                    </v:rect>
                  </w:pict>
                </mc:Fallback>
              </mc:AlternateContent>
            </w:r>
            <w:r>
              <w:rPr>
                <w:rFonts w:ascii="黑体" w:hAnsi="黑体" w:eastAsia="黑体"/>
                <w:color w:val="000000" w:themeColor="text1"/>
                <w14:textFill>
                  <w14:solidFill>
                    <w14:schemeClr w14:val="tx1"/>
                  </w14:solidFill>
                </w14:textFill>
              </w:rPr>
              <mc:AlternateContent>
                <mc:Choice Requires="wps">
                  <w:drawing>
                    <wp:anchor distT="0" distB="0" distL="114300" distR="114300" simplePos="0" relativeHeight="251662336" behindDoc="1" locked="0" layoutInCell="1" allowOverlap="1">
                      <wp:simplePos x="0" y="0"/>
                      <wp:positionH relativeFrom="column">
                        <wp:posOffset>2454910</wp:posOffset>
                      </wp:positionH>
                      <wp:positionV relativeFrom="paragraph">
                        <wp:posOffset>255905</wp:posOffset>
                      </wp:positionV>
                      <wp:extent cx="1270000" cy="304800"/>
                      <wp:effectExtent l="0" t="0" r="6350" b="0"/>
                      <wp:wrapNone/>
                      <wp:docPr id="11" name="LB"/>
                      <wp:cNvGraphicFramePr/>
                      <a:graphic xmlns:a="http://schemas.openxmlformats.org/drawingml/2006/main">
                        <a:graphicData uri="http://schemas.microsoft.com/office/word/2010/wordprocessingShape">
                          <wps:wsp>
                            <wps:cNvSpPr/>
                            <wps:spPr>
                              <a:xfrm>
                                <a:off x="0" y="0"/>
                                <a:ext cx="1270000" cy="304800"/>
                              </a:xfrm>
                              <a:prstGeom prst="rect">
                                <a:avLst/>
                              </a:prstGeom>
                              <a:solidFill>
                                <a:srgbClr val="FFFFFF"/>
                              </a:solidFill>
                              <a:ln>
                                <a:noFill/>
                              </a:ln>
                            </wps:spPr>
                            <wps:txbx>
                              <w:txbxContent>
                                <w:p>
                                  <w:pPr>
                                    <w:jc w:val="center"/>
                                  </w:pPr>
                                </w:p>
                              </w:txbxContent>
                            </wps:txbx>
                            <wps:bodyPr upright="1"/>
                          </wps:wsp>
                        </a:graphicData>
                      </a:graphic>
                    </wp:anchor>
                  </w:drawing>
                </mc:Choice>
                <mc:Fallback>
                  <w:pict>
                    <v:rect id="LB" o:spid="_x0000_s1026" o:spt="1" style="position:absolute;left:0pt;margin-left:193.3pt;margin-top:20.15pt;height:24pt;width:100pt;z-index:-251654144;mso-width-relative:page;mso-height-relative:page;" fillcolor="#FFFFFF" filled="t" stroked="f" coordsize="21600,21600" o:gfxdata="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D4Yvl1gAAAAkBAAAPAAAA&#10;AAAAAAEAIAAAACIAAABkcnMvZG93bnJldi54bWxQSwECFAAUAAAACACHTuJANzyWaKUBAABlAwAA&#10;DgAAAAAAAAABACAAAAAlAQAAZHJzL2Uyb0RvYy54bWxQSwUGAAAAAAYABgBZAQAAPAUAAAAA&#10;">
                      <v:fill on="t" focussize="0,0"/>
                      <v:stroke on="f"/>
                      <v:imagedata o:title=""/>
                      <o:lock v:ext="edit" aspectratio="f"/>
                      <v:textbox>
                        <w:txbxContent>
                          <w:p>
                            <w:pPr>
                              <w:jc w:val="center"/>
                            </w:pPr>
                          </w:p>
                        </w:txbxContent>
                      </v:textbox>
                    </v:rect>
                  </w:pict>
                </mc:Fallback>
              </mc:AlternateContent>
            </w:r>
            <w:r>
              <w:rPr>
                <w:rFonts w:hint="eastAsia" w:ascii="黑体" w:hAnsi="黑体" w:eastAsia="黑体"/>
                <w:color w:val="000000" w:themeColor="text1"/>
                <w14:textFill>
                  <w14:solidFill>
                    <w14:schemeClr w14:val="tx1"/>
                  </w14:solidFill>
                </w14:textFill>
              </w:rPr>
              <w:t>（报批稿）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shd w:val="clear" w:color="auto" w:fill="auto"/>
          </w:tcPr>
          <w:p>
            <w:pPr>
              <w:pStyle w:val="55"/>
              <w:framePr w:x="1324" w:y="6052"/>
              <w:rPr>
                <w:rFonts w:ascii="Times" w:hAnsi="Times"/>
                <w:color w:val="000000" w:themeColor="text1"/>
                <w14:textFill>
                  <w14:solidFill>
                    <w14:schemeClr w14:val="tx1"/>
                  </w14:solidFill>
                </w14:textFill>
              </w:rPr>
            </w:pPr>
            <w:bookmarkStart w:id="9" w:name="WCRQ"/>
            <w:r>
              <w:rPr>
                <w:rFonts w:hint="eastAsia" w:ascii="Times" w:hAnsi="Times" w:eastAsia="宋体" w:cs="Times New Roman"/>
                <w:color w:val="000000" w:themeColor="text1"/>
                <w:kern w:val="2"/>
                <w:sz w:val="21"/>
                <w:szCs w:val="28"/>
                <w:lang w:val="en-US" w:eastAsia="zh-CN" w:bidi="ar-SA"/>
                <w14:textFill>
                  <w14:solidFill>
                    <w14:schemeClr w14:val="tx1"/>
                  </w14:solidFill>
                </w14:textFill>
              </w:rPr>
              <w:fldChar w:fldCharType="begin">
                <w:ffData>
                  <w:name w:val="WCRQ"/>
                  <w:enabled/>
                  <w:calcOnExit w:val="0"/>
                  <w:textInput>
                    <w:default w:val="本稿完成日期：2023-09-22"/>
                  </w:textInput>
                </w:ffData>
              </w:fldChar>
            </w:r>
            <w:r>
              <w:rPr>
                <w:rFonts w:hint="eastAsia" w:ascii="Times" w:hAnsi="Times" w:eastAsia="宋体" w:cs="Times New Roman"/>
                <w:color w:val="000000" w:themeColor="text1"/>
                <w:kern w:val="2"/>
                <w:sz w:val="21"/>
                <w:szCs w:val="28"/>
                <w:lang w:val="en-US" w:eastAsia="zh-CN" w:bidi="ar-SA"/>
                <w14:textFill>
                  <w14:solidFill>
                    <w14:schemeClr w14:val="tx1"/>
                  </w14:solidFill>
                </w14:textFill>
              </w:rPr>
              <w:instrText xml:space="preserve">FORMTEXT</w:instrText>
            </w:r>
            <w:r>
              <w:rPr>
                <w:rFonts w:hint="eastAsia" w:ascii="Times" w:hAnsi="Times" w:eastAsia="宋体" w:cs="Times New Roman"/>
                <w:color w:val="000000" w:themeColor="text1"/>
                <w:kern w:val="2"/>
                <w:sz w:val="21"/>
                <w:szCs w:val="28"/>
                <w:lang w:val="en-US" w:eastAsia="zh-CN" w:bidi="ar-SA"/>
                <w14:textFill>
                  <w14:solidFill>
                    <w14:schemeClr w14:val="tx1"/>
                  </w14:solidFill>
                </w14:textFill>
              </w:rPr>
              <w:fldChar w:fldCharType="separate"/>
            </w:r>
            <w:r>
              <w:rPr>
                <w:rFonts w:hint="eastAsia" w:ascii="Times" w:hAnsi="Times" w:eastAsia="宋体" w:cs="Times New Roman"/>
                <w:color w:val="000000" w:themeColor="text1"/>
                <w:kern w:val="2"/>
                <w:sz w:val="21"/>
                <w:szCs w:val="28"/>
                <w:lang w:val="en-US" w:eastAsia="zh-CN" w:bidi="ar-SA"/>
                <w14:textFill>
                  <w14:solidFill>
                    <w14:schemeClr w14:val="tx1"/>
                  </w14:solidFill>
                </w14:textFill>
              </w:rPr>
              <w:t>本稿完成日期：2023-09-22</w:t>
            </w:r>
            <w:r>
              <w:rPr>
                <w:rFonts w:hint="eastAsia" w:ascii="Times" w:hAnsi="Times" w:eastAsia="宋体" w:cs="Times New Roman"/>
                <w:color w:val="000000" w:themeColor="text1"/>
                <w:kern w:val="2"/>
                <w:sz w:val="21"/>
                <w:szCs w:val="28"/>
                <w:lang w:val="en-US" w:eastAsia="zh-CN" w:bidi="ar-SA"/>
                <w14:textFill>
                  <w14:solidFill>
                    <w14:schemeClr w14:val="tx1"/>
                  </w14:solidFill>
                </w14:textFill>
              </w:rPr>
              <w:fldChar w:fldCharType="end"/>
            </w:r>
            <w:bookmarkEnd w:id="9"/>
          </w:p>
        </w:tc>
      </w:tr>
    </w:tbl>
    <w:p>
      <w:pPr>
        <w:pStyle w:val="59"/>
        <w:framePr w:w="26699" w:xAlign="left"/>
        <w:ind w:right="596" w:rightChars="284"/>
        <w:rPr>
          <w:rFonts w:ascii="Times" w:hAnsi="Times"/>
          <w:color w:val="000000" w:themeColor="text1"/>
          <w14:textFill>
            <w14:solidFill>
              <w14:schemeClr w14:val="tx1"/>
            </w14:solidFill>
          </w14:textFill>
        </w:rPr>
      </w:pPr>
      <w:bookmarkStart w:id="10" w:name="FY"/>
      <w:r>
        <w:rPr>
          <w:rFonts w:ascii="Times" w:hAnsi="Times"/>
          <w:color w:val="000000" w:themeColor="text1"/>
          <w14:textFill>
            <w14:solidFill>
              <w14:schemeClr w14:val="tx1"/>
            </w14:solidFill>
          </w14:textFill>
        </w:rPr>
        <w:fldChar w:fldCharType="begin">
          <w:ffData>
            <w:name w:val="FY"/>
            <w:enabled/>
            <w:calcOnExit w:val="0"/>
            <w:entryMacro w:val="ShowHelp8"/>
            <w:textInput>
              <w:default w:val="XXXX"/>
              <w:maxLength w:val="4"/>
            </w:textInput>
          </w:ffData>
        </w:fldChar>
      </w:r>
      <w:r>
        <w:rPr>
          <w:rFonts w:ascii="Times" w:hAnsi="Times"/>
          <w:color w:val="000000" w:themeColor="text1"/>
          <w14:textFill>
            <w14:solidFill>
              <w14:schemeClr w14:val="tx1"/>
            </w14:solidFill>
          </w14:textFill>
        </w:rPr>
        <w:instrText xml:space="preserve"> FORMTEXT </w:instrText>
      </w:r>
      <w:r>
        <w:rPr>
          <w:rFonts w:ascii="Times" w:hAnsi="Times"/>
          <w:color w:val="000000" w:themeColor="text1"/>
          <w14:textFill>
            <w14:solidFill>
              <w14:schemeClr w14:val="tx1"/>
            </w14:solidFill>
          </w14:textFill>
        </w:rPr>
        <w:fldChar w:fldCharType="separate"/>
      </w:r>
      <w:r>
        <w:rPr>
          <w:rFonts w:ascii="Times" w:hAnsi="Times"/>
          <w:color w:val="000000" w:themeColor="text1"/>
          <w14:textFill>
            <w14:solidFill>
              <w14:schemeClr w14:val="tx1"/>
            </w14:solidFill>
          </w14:textFill>
        </w:rPr>
        <w:t>XXXX</w:t>
      </w:r>
      <w:r>
        <w:rPr>
          <w:rFonts w:ascii="Times" w:hAnsi="Times"/>
          <w:color w:val="000000" w:themeColor="text1"/>
          <w14:textFill>
            <w14:solidFill>
              <w14:schemeClr w14:val="tx1"/>
            </w14:solidFill>
          </w14:textFill>
        </w:rPr>
        <w:fldChar w:fldCharType="end"/>
      </w:r>
      <w:bookmarkEnd w:id="10"/>
      <w:r>
        <w:rPr>
          <w:rFonts w:ascii="Times" w:hAnsi="Times"/>
          <w:color w:val="000000" w:themeColor="text1"/>
          <w14:textFill>
            <w14:solidFill>
              <w14:schemeClr w14:val="tx1"/>
            </w14:solidFill>
          </w14:textFill>
        </w:rPr>
        <w:t xml:space="preserve"> - </w:t>
      </w:r>
      <w:r>
        <w:rPr>
          <w:rFonts w:ascii="Times" w:hAnsi="Times"/>
          <w:color w:val="000000" w:themeColor="text1"/>
          <w14:textFill>
            <w14:solidFill>
              <w14:schemeClr w14:val="tx1"/>
            </w14:solidFill>
          </w14:textFill>
        </w:rPr>
        <w:fldChar w:fldCharType="begin">
          <w:ffData>
            <w:name w:val="FM"/>
            <w:enabled/>
            <w:calcOnExit w:val="0"/>
            <w:entryMacro w:val="ShowHelp8"/>
            <w:textInput>
              <w:default w:val="XX"/>
              <w:maxLength w:val="2"/>
            </w:textInput>
          </w:ffData>
        </w:fldChar>
      </w:r>
      <w:r>
        <w:rPr>
          <w:rFonts w:ascii="Times" w:hAnsi="Times"/>
          <w:color w:val="000000" w:themeColor="text1"/>
          <w14:textFill>
            <w14:solidFill>
              <w14:schemeClr w14:val="tx1"/>
            </w14:solidFill>
          </w14:textFill>
        </w:rPr>
        <w:instrText xml:space="preserve"> FORMTEXT </w:instrText>
      </w:r>
      <w:r>
        <w:rPr>
          <w:rFonts w:ascii="Times" w:hAnsi="Times"/>
          <w:color w:val="000000" w:themeColor="text1"/>
          <w14:textFill>
            <w14:solidFill>
              <w14:schemeClr w14:val="tx1"/>
            </w14:solidFill>
          </w14:textFill>
        </w:rPr>
        <w:fldChar w:fldCharType="separate"/>
      </w:r>
      <w:r>
        <w:rPr>
          <w:rFonts w:ascii="Times" w:hAnsi="Times"/>
          <w:color w:val="000000" w:themeColor="text1"/>
          <w14:textFill>
            <w14:solidFill>
              <w14:schemeClr w14:val="tx1"/>
            </w14:solidFill>
          </w14:textFill>
        </w:rPr>
        <w:t>XX</w:t>
      </w:r>
      <w:r>
        <w:rPr>
          <w:rFonts w:ascii="Times" w:hAnsi="Times"/>
          <w:color w:val="000000" w:themeColor="text1"/>
          <w14:textFill>
            <w14:solidFill>
              <w14:schemeClr w14:val="tx1"/>
            </w14:solidFill>
          </w14:textFill>
        </w:rPr>
        <w:fldChar w:fldCharType="end"/>
      </w:r>
      <w:r>
        <w:rPr>
          <w:rFonts w:ascii="Times" w:hAnsi="Times"/>
          <w:color w:val="000000" w:themeColor="text1"/>
          <w14:textFill>
            <w14:solidFill>
              <w14:schemeClr w14:val="tx1"/>
            </w14:solidFill>
          </w14:textFill>
        </w:rPr>
        <w:t xml:space="preserve"> - </w:t>
      </w:r>
      <w:bookmarkStart w:id="11" w:name="FD"/>
      <w:r>
        <w:rPr>
          <w:rFonts w:ascii="Times" w:hAnsi="Times"/>
          <w:color w:val="000000" w:themeColor="text1"/>
          <w14:textFill>
            <w14:solidFill>
              <w14:schemeClr w14:val="tx1"/>
            </w14:solidFill>
          </w14:textFill>
        </w:rPr>
        <w:fldChar w:fldCharType="begin">
          <w:ffData>
            <w:name w:val="FD"/>
            <w:enabled/>
            <w:calcOnExit w:val="0"/>
            <w:entryMacro w:val="ShowHelp8"/>
            <w:textInput>
              <w:default w:val="XX"/>
              <w:maxLength w:val="2"/>
            </w:textInput>
          </w:ffData>
        </w:fldChar>
      </w:r>
      <w:r>
        <w:rPr>
          <w:rFonts w:ascii="Times" w:hAnsi="Times"/>
          <w:color w:val="000000" w:themeColor="text1"/>
          <w14:textFill>
            <w14:solidFill>
              <w14:schemeClr w14:val="tx1"/>
            </w14:solidFill>
          </w14:textFill>
        </w:rPr>
        <w:instrText xml:space="preserve"> FORMTEXT </w:instrText>
      </w:r>
      <w:r>
        <w:rPr>
          <w:rFonts w:ascii="Times" w:hAnsi="Times"/>
          <w:color w:val="000000" w:themeColor="text1"/>
          <w14:textFill>
            <w14:solidFill>
              <w14:schemeClr w14:val="tx1"/>
            </w14:solidFill>
          </w14:textFill>
        </w:rPr>
        <w:fldChar w:fldCharType="separate"/>
      </w:r>
      <w:r>
        <w:rPr>
          <w:rFonts w:ascii="Times" w:hAnsi="Times"/>
          <w:color w:val="000000" w:themeColor="text1"/>
          <w14:textFill>
            <w14:solidFill>
              <w14:schemeClr w14:val="tx1"/>
            </w14:solidFill>
          </w14:textFill>
        </w:rPr>
        <w:t>XX</w:t>
      </w:r>
      <w:r>
        <w:rPr>
          <w:rFonts w:ascii="Times" w:hAnsi="Times"/>
          <w:color w:val="000000" w:themeColor="text1"/>
          <w14:textFill>
            <w14:solidFill>
              <w14:schemeClr w14:val="tx1"/>
            </w14:solidFill>
          </w14:textFill>
        </w:rPr>
        <w:fldChar w:fldCharType="end"/>
      </w:r>
      <w:bookmarkEnd w:id="11"/>
      <w:r>
        <w:rPr>
          <w:rFonts w:hint="eastAsia" w:ascii="Times" w:hAnsi="Times"/>
          <w:color w:val="000000" w:themeColor="text1"/>
          <w14:textFill>
            <w14:solidFill>
              <w14:schemeClr w14:val="tx1"/>
            </w14:solidFill>
          </w14:textFill>
        </w:rPr>
        <w:t>发布</w:t>
      </w:r>
      <w:r>
        <w:rPr>
          <w:rFonts w:ascii="Times" w:hAnsi="Times"/>
          <w:color w:val="000000" w:themeColor="text1"/>
          <w14:textFill>
            <w14:solidFill>
              <w14:schemeClr w14:val="tx1"/>
            </w14:solidFill>
          </w14:textFill>
        </w:rPr>
        <mc:AlternateContent>
          <mc:Choice Requires="wps">
            <w:drawing>
              <wp:anchor distT="0" distB="0" distL="114300" distR="114300" simplePos="0" relativeHeight="251659264" behindDoc="0" locked="1" layoutInCell="1" allowOverlap="1">
                <wp:simplePos x="0" y="0"/>
                <wp:positionH relativeFrom="column">
                  <wp:posOffset>-635</wp:posOffset>
                </wp:positionH>
                <wp:positionV relativeFrom="page">
                  <wp:posOffset>9251315</wp:posOffset>
                </wp:positionV>
                <wp:extent cx="6120130" cy="0"/>
                <wp:effectExtent l="0" t="0" r="0" b="0"/>
                <wp:wrapNone/>
                <wp:docPr id="12" name="Line 10"/>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10" o:spid="_x0000_s1026" o:spt="20" style="position:absolute;left:0pt;margin-left:-0.05pt;margin-top:728.45pt;height:0pt;width:481.9pt;mso-position-vertical-relative:page;z-index:251659264;mso-width-relative:page;mso-height-relative:page;" filled="f" stroked="t" coordsize="21600,21600" o:gfxdata="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jLS/z1wAAAAsBAAAPAAAAAAAAAAEAIAAAACIA&#10;AABkcnMvZG93bnJldi54bWxQSwECFAAUAAAACACHTuJANMfpwdEBAADPAwAADgAAAAAAAAABACAA&#10;AAAmAQAAZHJzL2Uyb0RvYy54bWxQSwUGAAAAAAYABgBZAQAAaQUAAAAA&#10;">
                <v:fill on="f" focussize="0,0"/>
                <v:stroke color="#000000" joinstyle="round"/>
                <v:imagedata o:title=""/>
                <o:lock v:ext="edit" aspectratio="f"/>
                <w10:anchorlock/>
              </v:line>
            </w:pict>
          </mc:Fallback>
        </mc:AlternateContent>
      </w:r>
    </w:p>
    <w:p>
      <w:pPr>
        <w:pStyle w:val="60"/>
        <w:framePr w:w="4524" w:hAnchor="page" w:x="6876"/>
        <w:ind w:right="1430" w:rightChars="681"/>
        <w:rPr>
          <w:rFonts w:ascii="Times" w:hAnsi="Times"/>
          <w:color w:val="000000" w:themeColor="text1"/>
          <w14:textFill>
            <w14:solidFill>
              <w14:schemeClr w14:val="tx1"/>
            </w14:solidFill>
          </w14:textFill>
        </w:rPr>
      </w:pPr>
      <w:bookmarkStart w:id="12" w:name="SY"/>
      <w:r>
        <w:rPr>
          <w:rFonts w:ascii="Times" w:hAnsi="Times"/>
          <w:color w:val="000000" w:themeColor="text1"/>
          <w14:textFill>
            <w14:solidFill>
              <w14:schemeClr w14:val="tx1"/>
            </w14:solidFill>
          </w14:textFill>
        </w:rPr>
        <w:fldChar w:fldCharType="begin">
          <w:ffData>
            <w:name w:val="SY"/>
            <w:enabled/>
            <w:calcOnExit w:val="0"/>
            <w:entryMacro w:val="ShowHelp9"/>
            <w:textInput>
              <w:default w:val="XXXX"/>
              <w:maxLength w:val="4"/>
            </w:textInput>
          </w:ffData>
        </w:fldChar>
      </w:r>
      <w:r>
        <w:rPr>
          <w:rFonts w:ascii="Times" w:hAnsi="Times"/>
          <w:color w:val="000000" w:themeColor="text1"/>
          <w14:textFill>
            <w14:solidFill>
              <w14:schemeClr w14:val="tx1"/>
            </w14:solidFill>
          </w14:textFill>
        </w:rPr>
        <w:instrText xml:space="preserve"> FORMTEXT </w:instrText>
      </w:r>
      <w:r>
        <w:rPr>
          <w:rFonts w:ascii="Times" w:hAnsi="Times"/>
          <w:color w:val="000000" w:themeColor="text1"/>
          <w14:textFill>
            <w14:solidFill>
              <w14:schemeClr w14:val="tx1"/>
            </w14:solidFill>
          </w14:textFill>
        </w:rPr>
        <w:fldChar w:fldCharType="separate"/>
      </w:r>
      <w:r>
        <w:rPr>
          <w:rFonts w:ascii="Times" w:hAnsi="Times"/>
          <w:color w:val="000000" w:themeColor="text1"/>
          <w14:textFill>
            <w14:solidFill>
              <w14:schemeClr w14:val="tx1"/>
            </w14:solidFill>
          </w14:textFill>
        </w:rPr>
        <w:t>XXXX</w:t>
      </w:r>
      <w:r>
        <w:rPr>
          <w:rFonts w:ascii="Times" w:hAnsi="Times"/>
          <w:color w:val="000000" w:themeColor="text1"/>
          <w14:textFill>
            <w14:solidFill>
              <w14:schemeClr w14:val="tx1"/>
            </w14:solidFill>
          </w14:textFill>
        </w:rPr>
        <w:fldChar w:fldCharType="end"/>
      </w:r>
      <w:bookmarkEnd w:id="12"/>
      <w:r>
        <w:rPr>
          <w:rFonts w:ascii="Times" w:hAnsi="Times"/>
          <w:color w:val="000000" w:themeColor="text1"/>
          <w14:textFill>
            <w14:solidFill>
              <w14:schemeClr w14:val="tx1"/>
            </w14:solidFill>
          </w14:textFill>
        </w:rPr>
        <w:t xml:space="preserve"> - </w:t>
      </w:r>
      <w:bookmarkStart w:id="13" w:name="SM"/>
      <w:r>
        <w:rPr>
          <w:rFonts w:ascii="Times" w:hAnsi="Times"/>
          <w:color w:val="000000" w:themeColor="text1"/>
          <w14:textFill>
            <w14:solidFill>
              <w14:schemeClr w14:val="tx1"/>
            </w14:solidFill>
          </w14:textFill>
        </w:rPr>
        <w:fldChar w:fldCharType="begin">
          <w:ffData>
            <w:name w:val="SM"/>
            <w:enabled/>
            <w:calcOnExit w:val="0"/>
            <w:entryMacro w:val="ShowHelp9"/>
            <w:textInput>
              <w:default w:val="XX"/>
              <w:maxLength w:val="2"/>
            </w:textInput>
          </w:ffData>
        </w:fldChar>
      </w:r>
      <w:r>
        <w:rPr>
          <w:rFonts w:ascii="Times" w:hAnsi="Times"/>
          <w:color w:val="000000" w:themeColor="text1"/>
          <w14:textFill>
            <w14:solidFill>
              <w14:schemeClr w14:val="tx1"/>
            </w14:solidFill>
          </w14:textFill>
        </w:rPr>
        <w:instrText xml:space="preserve"> FORMTEXT </w:instrText>
      </w:r>
      <w:r>
        <w:rPr>
          <w:rFonts w:ascii="Times" w:hAnsi="Times"/>
          <w:color w:val="000000" w:themeColor="text1"/>
          <w14:textFill>
            <w14:solidFill>
              <w14:schemeClr w14:val="tx1"/>
            </w14:solidFill>
          </w14:textFill>
        </w:rPr>
        <w:fldChar w:fldCharType="separate"/>
      </w:r>
      <w:r>
        <w:rPr>
          <w:rFonts w:ascii="Times" w:hAnsi="Times"/>
          <w:color w:val="000000" w:themeColor="text1"/>
          <w14:textFill>
            <w14:solidFill>
              <w14:schemeClr w14:val="tx1"/>
            </w14:solidFill>
          </w14:textFill>
        </w:rPr>
        <w:t>XX</w:t>
      </w:r>
      <w:r>
        <w:rPr>
          <w:rFonts w:ascii="Times" w:hAnsi="Times"/>
          <w:color w:val="000000" w:themeColor="text1"/>
          <w14:textFill>
            <w14:solidFill>
              <w14:schemeClr w14:val="tx1"/>
            </w14:solidFill>
          </w14:textFill>
        </w:rPr>
        <w:fldChar w:fldCharType="end"/>
      </w:r>
      <w:bookmarkEnd w:id="13"/>
      <w:r>
        <w:rPr>
          <w:rFonts w:ascii="Times" w:hAnsi="Times"/>
          <w:color w:val="000000" w:themeColor="text1"/>
          <w14:textFill>
            <w14:solidFill>
              <w14:schemeClr w14:val="tx1"/>
            </w14:solidFill>
          </w14:textFill>
        </w:rPr>
        <w:t xml:space="preserve"> - </w:t>
      </w:r>
      <w:bookmarkStart w:id="14" w:name="SD"/>
      <w:r>
        <w:rPr>
          <w:rFonts w:ascii="Times" w:hAnsi="Times"/>
          <w:color w:val="000000" w:themeColor="text1"/>
          <w14:textFill>
            <w14:solidFill>
              <w14:schemeClr w14:val="tx1"/>
            </w14:solidFill>
          </w14:textFill>
        </w:rPr>
        <w:fldChar w:fldCharType="begin">
          <w:ffData>
            <w:name w:val="SD"/>
            <w:enabled/>
            <w:calcOnExit w:val="0"/>
            <w:entryMacro w:val="ShowHelp9"/>
            <w:textInput>
              <w:default w:val="XX"/>
              <w:maxLength w:val="2"/>
            </w:textInput>
          </w:ffData>
        </w:fldChar>
      </w:r>
      <w:r>
        <w:rPr>
          <w:rFonts w:ascii="Times" w:hAnsi="Times"/>
          <w:color w:val="000000" w:themeColor="text1"/>
          <w14:textFill>
            <w14:solidFill>
              <w14:schemeClr w14:val="tx1"/>
            </w14:solidFill>
          </w14:textFill>
        </w:rPr>
        <w:instrText xml:space="preserve"> FORMTEXT </w:instrText>
      </w:r>
      <w:r>
        <w:rPr>
          <w:rFonts w:ascii="Times" w:hAnsi="Times"/>
          <w:color w:val="000000" w:themeColor="text1"/>
          <w14:textFill>
            <w14:solidFill>
              <w14:schemeClr w14:val="tx1"/>
            </w14:solidFill>
          </w14:textFill>
        </w:rPr>
        <w:fldChar w:fldCharType="separate"/>
      </w:r>
      <w:r>
        <w:rPr>
          <w:rFonts w:ascii="Times" w:hAnsi="Times"/>
          <w:color w:val="000000" w:themeColor="text1"/>
          <w14:textFill>
            <w14:solidFill>
              <w14:schemeClr w14:val="tx1"/>
            </w14:solidFill>
          </w14:textFill>
        </w:rPr>
        <w:t>XX</w:t>
      </w:r>
      <w:r>
        <w:rPr>
          <w:rFonts w:ascii="Times" w:hAnsi="Times"/>
          <w:color w:val="000000" w:themeColor="text1"/>
          <w14:textFill>
            <w14:solidFill>
              <w14:schemeClr w14:val="tx1"/>
            </w14:solidFill>
          </w14:textFill>
        </w:rPr>
        <w:fldChar w:fldCharType="end"/>
      </w:r>
      <w:bookmarkEnd w:id="14"/>
      <w:r>
        <w:rPr>
          <w:rFonts w:hint="eastAsia" w:ascii="Times" w:hAnsi="Times"/>
          <w:color w:val="000000" w:themeColor="text1"/>
          <w14:textFill>
            <w14:solidFill>
              <w14:schemeClr w14:val="tx1"/>
            </w14:solidFill>
          </w14:textFill>
        </w:rPr>
        <w:t>实施</w:t>
      </w:r>
    </w:p>
    <w:p>
      <w:pPr>
        <w:pStyle w:val="57"/>
        <w:rPr>
          <w:rFonts w:ascii="Times" w:hAnsi="Times"/>
          <w:color w:val="000000" w:themeColor="text1"/>
          <w14:textFill>
            <w14:solidFill>
              <w14:schemeClr w14:val="tx1"/>
            </w14:solidFill>
          </w14:textFill>
        </w:rPr>
      </w:pPr>
      <w:r>
        <w:rPr>
          <w:rFonts w:ascii="Times" w:hAnsi="Times"/>
          <w:color w:val="000000" w:themeColor="text1"/>
          <w14:textFill>
            <w14:solidFill>
              <w14:schemeClr w14:val="tx1"/>
            </w14:solidFill>
          </w14:textFill>
        </w:rPr>
        <w:fldChar w:fldCharType="begin">
          <w:ffData>
            <w:name w:val="fm"/>
            <w:enabled/>
            <w:calcOnExit w:val="0"/>
            <w:textInput>
              <w:default w:val="广东省市场监督管理局"/>
            </w:textInput>
          </w:ffData>
        </w:fldChar>
      </w:r>
      <w:bookmarkStart w:id="15" w:name="fm"/>
      <w:r>
        <w:rPr>
          <w:rFonts w:ascii="Times" w:hAnsi="Times"/>
          <w:color w:val="000000" w:themeColor="text1"/>
          <w14:textFill>
            <w14:solidFill>
              <w14:schemeClr w14:val="tx1"/>
            </w14:solidFill>
          </w14:textFill>
        </w:rPr>
        <w:instrText xml:space="preserve"> FORMTEXT </w:instrText>
      </w:r>
      <w:r>
        <w:rPr>
          <w:rFonts w:ascii="Times" w:hAnsi="Times"/>
          <w:color w:val="000000" w:themeColor="text1"/>
          <w14:textFill>
            <w14:solidFill>
              <w14:schemeClr w14:val="tx1"/>
            </w14:solidFill>
          </w14:textFill>
        </w:rPr>
        <w:fldChar w:fldCharType="separate"/>
      </w:r>
      <w:r>
        <w:rPr>
          <w:rFonts w:hint="eastAsia" w:ascii="Times" w:hAnsi="Times"/>
          <w:color w:val="000000" w:themeColor="text1"/>
          <w14:textFill>
            <w14:solidFill>
              <w14:schemeClr w14:val="tx1"/>
            </w14:solidFill>
          </w14:textFill>
        </w:rPr>
        <w:t>广东省市场监督管理局</w:t>
      </w:r>
      <w:r>
        <w:rPr>
          <w:rFonts w:ascii="Times" w:hAnsi="Times"/>
          <w:color w:val="000000" w:themeColor="text1"/>
          <w14:textFill>
            <w14:solidFill>
              <w14:schemeClr w14:val="tx1"/>
            </w14:solidFill>
          </w14:textFill>
        </w:rPr>
        <w:fldChar w:fldCharType="end"/>
      </w:r>
      <w:bookmarkEnd w:id="15"/>
      <w:r>
        <w:rPr>
          <w:rFonts w:ascii="Times" w:hAnsi="Times" w:eastAsia="MS Mincho" w:cs="MS Mincho"/>
          <w:color w:val="000000" w:themeColor="text1"/>
          <w14:textFill>
            <w14:solidFill>
              <w14:schemeClr w14:val="tx1"/>
            </w14:solidFill>
          </w14:textFill>
        </w:rPr>
        <w:t>   </w:t>
      </w:r>
      <w:r>
        <w:rPr>
          <w:rStyle w:val="49"/>
          <w:rFonts w:hint="eastAsia" w:ascii="Times" w:hAnsi="Times"/>
          <w:color w:val="000000" w:themeColor="text1"/>
          <w14:textFill>
            <w14:solidFill>
              <w14:schemeClr w14:val="tx1"/>
            </w14:solidFill>
          </w14:textFill>
        </w:rPr>
        <w:t>发布</w:t>
      </w:r>
    </w:p>
    <w:p>
      <w:pPr>
        <w:pStyle w:val="28"/>
        <w:rPr>
          <w:rFonts w:ascii="Times" w:hAnsi="Times"/>
          <w:color w:val="000000" w:themeColor="text1"/>
          <w14:textFill>
            <w14:solidFill>
              <w14:schemeClr w14:val="tx1"/>
            </w14:solidFill>
          </w14:textFill>
        </w:rPr>
        <w:sectPr>
          <w:footerReference r:id="rId3" w:type="even"/>
          <w:pgSz w:w="11906" w:h="16838"/>
          <w:pgMar w:top="567" w:right="850" w:bottom="1134" w:left="1418" w:header="0" w:footer="0" w:gutter="0"/>
          <w:pgNumType w:start="1"/>
          <w:cols w:space="425" w:num="1"/>
          <w:docGrid w:type="lines" w:linePitch="312" w:charSpace="0"/>
        </w:sectPr>
      </w:pPr>
      <w:r>
        <w:rPr>
          <w:rFonts w:ascii="Times" w:hAnsi="Times"/>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2339340</wp:posOffset>
                </wp:positionV>
                <wp:extent cx="6120130" cy="0"/>
                <wp:effectExtent l="0" t="0" r="0" b="0"/>
                <wp:wrapNone/>
                <wp:docPr id="13" name="Line 11"/>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11" o:spid="_x0000_s1026" o:spt="20" style="position:absolute;left:0pt;margin-left:-0.05pt;margin-top:184.2pt;height:0pt;width:481.9pt;z-index:251660288;mso-width-relative:page;mso-height-relative:page;" filled="f" stroked="t" coordsize="21600,21600" o:gfxdata="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XW8AjXAAAACQEAAA8AAAAAAAAAAQAgAAAA&#10;IgAAAGRycy9kb3ducmV2LnhtbFBLAQIUABQAAAAIAIdO4kCgPe6B0wEAAM8DAAAOAAAAAAAAAAEA&#10;IAAAACYBAABkcnMvZTJvRG9jLnhtbFBLBQYAAAAABgAGAFkBAABrBQAAAAA=&#10;">
                <v:fill on="f" focussize="0,0"/>
                <v:stroke color="#000000" joinstyle="round"/>
                <v:imagedata o:title=""/>
                <o:lock v:ext="edit" aspectratio="f"/>
              </v:line>
            </w:pict>
          </mc:Fallback>
        </mc:AlternateContent>
      </w:r>
    </w:p>
    <w:p>
      <w:pPr>
        <w:pStyle w:val="16"/>
        <w:tabs>
          <w:tab w:val="right" w:leader="middleDot" w:pos="8296"/>
        </w:tabs>
        <w:ind w:left="0"/>
        <w:jc w:val="center"/>
        <w:rPr>
          <w:rFonts w:ascii="黑体" w:hAnsi="黑体" w:eastAsia="黑体"/>
          <w:smallCaps w:val="0"/>
          <w:color w:val="000000" w:themeColor="text1"/>
          <w:sz w:val="32"/>
          <w:szCs w:val="32"/>
          <w14:textFill>
            <w14:solidFill>
              <w14:schemeClr w14:val="tx1"/>
            </w14:solidFill>
          </w14:textFill>
        </w:rPr>
      </w:pPr>
      <w:bookmarkStart w:id="16" w:name="_Toc331358156"/>
      <w:bookmarkStart w:id="17" w:name="_Toc18076"/>
      <w:bookmarkStart w:id="18" w:name="_Toc16907"/>
      <w:r>
        <w:rPr>
          <w:rFonts w:hint="eastAsia" w:ascii="黑体" w:hAnsi="黑体" w:eastAsia="黑体"/>
          <w:smallCaps w:val="0"/>
          <w:color w:val="000000" w:themeColor="text1"/>
          <w:sz w:val="32"/>
          <w:szCs w:val="32"/>
          <w14:textFill>
            <w14:solidFill>
              <w14:schemeClr w14:val="tx1"/>
            </w14:solidFill>
          </w14:textFill>
        </w:rPr>
        <w:t>目</w:t>
      </w:r>
      <w:r>
        <w:rPr>
          <w:rFonts w:ascii="黑体" w:hAnsi="黑体" w:eastAsia="黑体"/>
          <w:smallCaps w:val="0"/>
          <w:color w:val="000000" w:themeColor="text1"/>
          <w:sz w:val="32"/>
          <w:szCs w:val="32"/>
          <w14:textFill>
            <w14:solidFill>
              <w14:schemeClr w14:val="tx1"/>
            </w14:solidFill>
          </w14:textFill>
        </w:rPr>
        <w:t xml:space="preserve">  </w:t>
      </w:r>
      <w:r>
        <w:rPr>
          <w:rFonts w:hint="eastAsia" w:ascii="黑体" w:hAnsi="黑体" w:eastAsia="黑体"/>
          <w:smallCaps w:val="0"/>
          <w:color w:val="000000" w:themeColor="text1"/>
          <w:sz w:val="32"/>
          <w:szCs w:val="32"/>
          <w14:textFill>
            <w14:solidFill>
              <w14:schemeClr w14:val="tx1"/>
            </w14:solidFill>
          </w14:textFill>
        </w:rPr>
        <w:t>次</w:t>
      </w:r>
    </w:p>
    <w:p>
      <w:pPr>
        <w:pStyle w:val="16"/>
        <w:tabs>
          <w:tab w:val="right" w:leader="middleDot" w:pos="8296"/>
        </w:tabs>
        <w:spacing w:line="276" w:lineRule="auto"/>
        <w:ind w:left="0"/>
        <w:rPr>
          <w:rFonts w:eastAsiaTheme="minorEastAsia"/>
          <w:smallCaps w:val="0"/>
          <w:sz w:val="21"/>
          <w:szCs w:val="21"/>
        </w:rPr>
      </w:pPr>
      <w:r>
        <w:rPr>
          <w:rFonts w:ascii="宋体" w:hAnsi="宋体" w:eastAsia="宋体"/>
          <w:smallCaps w:val="0"/>
          <w:color w:val="000000" w:themeColor="text1"/>
          <w:sz w:val="21"/>
          <w:szCs w:val="21"/>
          <w14:textFill>
            <w14:solidFill>
              <w14:schemeClr w14:val="tx1"/>
            </w14:solidFill>
          </w14:textFill>
        </w:rPr>
        <w:fldChar w:fldCharType="begin"/>
      </w:r>
      <w:r>
        <w:rPr>
          <w:rFonts w:ascii="宋体" w:hAnsi="宋体" w:eastAsia="宋体"/>
          <w:smallCaps w:val="0"/>
          <w:color w:val="000000" w:themeColor="text1"/>
          <w:sz w:val="21"/>
          <w:szCs w:val="21"/>
          <w14:textFill>
            <w14:solidFill>
              <w14:schemeClr w14:val="tx1"/>
            </w14:solidFill>
          </w14:textFill>
        </w:rPr>
        <w:instrText xml:space="preserve"> TOC \o "1-2" \u </w:instrText>
      </w:r>
      <w:r>
        <w:rPr>
          <w:rFonts w:ascii="宋体" w:hAnsi="宋体" w:eastAsia="宋体"/>
          <w:smallCaps w:val="0"/>
          <w:color w:val="000000" w:themeColor="text1"/>
          <w:sz w:val="21"/>
          <w:szCs w:val="21"/>
          <w14:textFill>
            <w14:solidFill>
              <w14:schemeClr w14:val="tx1"/>
            </w14:solidFill>
          </w14:textFill>
        </w:rPr>
        <w:fldChar w:fldCharType="separate"/>
      </w:r>
      <w:r>
        <w:rPr>
          <w:rFonts w:ascii="宋体" w:hAnsi="宋体" w:eastAsia="宋体"/>
          <w:color w:val="000000" w:themeColor="text1"/>
          <w:sz w:val="21"/>
          <w:szCs w:val="21"/>
          <w14:textFill>
            <w14:solidFill>
              <w14:schemeClr w14:val="tx1"/>
            </w14:solidFill>
          </w14:textFill>
        </w:rPr>
        <w:t>前言</w:t>
      </w:r>
      <w:r>
        <w:rPr>
          <w:sz w:val="21"/>
          <w:szCs w:val="21"/>
        </w:rPr>
        <w:tab/>
      </w:r>
      <w:r>
        <w:rPr>
          <w:sz w:val="21"/>
          <w:szCs w:val="21"/>
        </w:rPr>
        <w:fldChar w:fldCharType="begin"/>
      </w:r>
      <w:r>
        <w:rPr>
          <w:sz w:val="21"/>
          <w:szCs w:val="21"/>
        </w:rPr>
        <w:instrText xml:space="preserve"> PAGEREF _Toc82462618 \h </w:instrText>
      </w:r>
      <w:r>
        <w:rPr>
          <w:sz w:val="21"/>
          <w:szCs w:val="21"/>
        </w:rPr>
        <w:fldChar w:fldCharType="separate"/>
      </w:r>
      <w:r>
        <w:rPr>
          <w:sz w:val="21"/>
          <w:szCs w:val="21"/>
        </w:rPr>
        <w:t>II</w:t>
      </w:r>
      <w:r>
        <w:rPr>
          <w:sz w:val="21"/>
          <w:szCs w:val="21"/>
        </w:rPr>
        <w:fldChar w:fldCharType="end"/>
      </w:r>
    </w:p>
    <w:p>
      <w:pPr>
        <w:pStyle w:val="16"/>
        <w:tabs>
          <w:tab w:val="right" w:leader="middleDot" w:pos="8296"/>
        </w:tabs>
        <w:spacing w:line="276" w:lineRule="auto"/>
        <w:ind w:left="0"/>
        <w:rPr>
          <w:rFonts w:eastAsiaTheme="minorEastAsia"/>
          <w:smallCaps w:val="0"/>
          <w:sz w:val="21"/>
          <w:szCs w:val="21"/>
        </w:rPr>
      </w:pPr>
      <w:r>
        <w:rPr>
          <w:rFonts w:ascii="宋体" w:hAnsi="宋体" w:eastAsia="宋体"/>
          <w:sz w:val="21"/>
          <w:szCs w:val="21"/>
        </w:rPr>
        <w:t>1 范围</w:t>
      </w:r>
      <w:r>
        <w:rPr>
          <w:sz w:val="21"/>
          <w:szCs w:val="21"/>
        </w:rPr>
        <w:tab/>
      </w:r>
      <w:r>
        <w:rPr>
          <w:sz w:val="21"/>
          <w:szCs w:val="21"/>
        </w:rPr>
        <w:t>1</w:t>
      </w:r>
    </w:p>
    <w:p>
      <w:pPr>
        <w:pStyle w:val="16"/>
        <w:tabs>
          <w:tab w:val="right" w:leader="middleDot" w:pos="8296"/>
        </w:tabs>
        <w:spacing w:line="276" w:lineRule="auto"/>
        <w:ind w:left="0"/>
        <w:rPr>
          <w:rFonts w:eastAsiaTheme="minorEastAsia"/>
          <w:smallCaps w:val="0"/>
          <w:sz w:val="21"/>
          <w:szCs w:val="21"/>
        </w:rPr>
      </w:pPr>
      <w:r>
        <w:rPr>
          <w:rFonts w:ascii="宋体" w:hAnsi="宋体" w:eastAsia="宋体"/>
          <w:sz w:val="21"/>
          <w:szCs w:val="21"/>
        </w:rPr>
        <w:t>2 规范性引用</w:t>
      </w:r>
      <w:r>
        <w:rPr>
          <w:rFonts w:hint="eastAsia" w:ascii="宋体" w:hAnsi="宋体" w:eastAsia="宋体"/>
          <w:sz w:val="21"/>
          <w:szCs w:val="21"/>
        </w:rPr>
        <w:t>文件</w:t>
      </w:r>
      <w:r>
        <w:rPr>
          <w:sz w:val="21"/>
          <w:szCs w:val="21"/>
        </w:rPr>
        <w:tab/>
      </w:r>
      <w:r>
        <w:rPr>
          <w:sz w:val="21"/>
          <w:szCs w:val="21"/>
        </w:rPr>
        <w:t>1</w:t>
      </w:r>
    </w:p>
    <w:p>
      <w:pPr>
        <w:pStyle w:val="16"/>
        <w:tabs>
          <w:tab w:val="right" w:leader="middleDot" w:pos="8296"/>
        </w:tabs>
        <w:spacing w:line="276" w:lineRule="auto"/>
        <w:ind w:left="0"/>
        <w:rPr>
          <w:rFonts w:eastAsiaTheme="minorEastAsia"/>
          <w:smallCaps w:val="0"/>
          <w:sz w:val="21"/>
          <w:szCs w:val="21"/>
        </w:rPr>
      </w:pPr>
      <w:r>
        <w:rPr>
          <w:rFonts w:ascii="宋体" w:hAnsi="宋体" w:eastAsia="宋体"/>
          <w:sz w:val="21"/>
          <w:szCs w:val="21"/>
        </w:rPr>
        <w:t>3 术语和定义</w:t>
      </w:r>
      <w:r>
        <w:rPr>
          <w:sz w:val="21"/>
          <w:szCs w:val="21"/>
        </w:rPr>
        <w:tab/>
      </w:r>
      <w:r>
        <w:rPr>
          <w:sz w:val="21"/>
          <w:szCs w:val="21"/>
        </w:rPr>
        <w:t>1</w:t>
      </w:r>
    </w:p>
    <w:p>
      <w:pPr>
        <w:pStyle w:val="16"/>
        <w:tabs>
          <w:tab w:val="right" w:leader="middleDot" w:pos="8296"/>
        </w:tabs>
        <w:spacing w:line="276" w:lineRule="auto"/>
        <w:ind w:left="0"/>
        <w:rPr>
          <w:rFonts w:eastAsiaTheme="minorEastAsia"/>
          <w:smallCaps w:val="0"/>
          <w:sz w:val="21"/>
          <w:szCs w:val="21"/>
        </w:rPr>
      </w:pPr>
      <w:r>
        <w:rPr>
          <w:rFonts w:ascii="宋体" w:hAnsi="宋体" w:eastAsia="宋体"/>
          <w:sz w:val="21"/>
          <w:szCs w:val="21"/>
        </w:rPr>
        <w:t>4 地震预警等级</w:t>
      </w:r>
      <w:r>
        <w:rPr>
          <w:sz w:val="21"/>
          <w:szCs w:val="21"/>
        </w:rPr>
        <w:tab/>
      </w:r>
      <w:r>
        <w:rPr>
          <w:sz w:val="21"/>
          <w:szCs w:val="21"/>
        </w:rPr>
        <w:t>1</w:t>
      </w:r>
    </w:p>
    <w:p>
      <w:pPr>
        <w:pStyle w:val="16"/>
        <w:tabs>
          <w:tab w:val="right" w:leader="middleDot" w:pos="8296"/>
        </w:tabs>
        <w:spacing w:line="276" w:lineRule="auto"/>
        <w:ind w:left="0"/>
        <w:rPr>
          <w:rFonts w:eastAsiaTheme="minorEastAsia"/>
          <w:smallCaps w:val="0"/>
          <w:sz w:val="21"/>
          <w:szCs w:val="21"/>
        </w:rPr>
      </w:pPr>
      <w:r>
        <w:rPr>
          <w:rFonts w:ascii="宋体" w:hAnsi="宋体" w:eastAsia="宋体"/>
          <w:sz w:val="21"/>
          <w:szCs w:val="21"/>
        </w:rPr>
        <w:t>5 发布</w:t>
      </w:r>
      <w:r>
        <w:rPr>
          <w:rFonts w:hint="eastAsia" w:ascii="宋体" w:hAnsi="宋体" w:eastAsia="宋体"/>
          <w:sz w:val="21"/>
          <w:szCs w:val="21"/>
        </w:rPr>
        <w:t>传播原则</w:t>
      </w:r>
      <w:r>
        <w:rPr>
          <w:sz w:val="21"/>
          <w:szCs w:val="21"/>
        </w:rPr>
        <w:tab/>
      </w:r>
      <w:r>
        <w:rPr>
          <w:sz w:val="21"/>
          <w:szCs w:val="21"/>
        </w:rPr>
        <w:t>2</w:t>
      </w:r>
    </w:p>
    <w:p>
      <w:pPr>
        <w:pStyle w:val="16"/>
        <w:tabs>
          <w:tab w:val="right" w:leader="middleDot" w:pos="8296"/>
        </w:tabs>
        <w:spacing w:line="276" w:lineRule="auto"/>
        <w:ind w:left="0"/>
        <w:rPr>
          <w:rFonts w:eastAsiaTheme="minorEastAsia"/>
          <w:smallCaps w:val="0"/>
          <w:sz w:val="21"/>
          <w:szCs w:val="21"/>
        </w:rPr>
      </w:pPr>
      <w:r>
        <w:rPr>
          <w:rFonts w:ascii="宋体" w:hAnsi="宋体" w:eastAsia="宋体"/>
          <w:sz w:val="21"/>
          <w:szCs w:val="21"/>
        </w:rPr>
        <w:t>6 发布</w:t>
      </w:r>
      <w:r>
        <w:rPr>
          <w:rFonts w:hint="eastAsia" w:ascii="宋体" w:hAnsi="宋体" w:eastAsia="宋体"/>
          <w:sz w:val="21"/>
          <w:szCs w:val="21"/>
        </w:rPr>
        <w:t>内容</w:t>
      </w:r>
      <w:r>
        <w:rPr>
          <w:sz w:val="21"/>
          <w:szCs w:val="21"/>
        </w:rPr>
        <w:tab/>
      </w:r>
      <w:r>
        <w:rPr>
          <w:sz w:val="21"/>
          <w:szCs w:val="21"/>
        </w:rPr>
        <w:t>3</w:t>
      </w:r>
    </w:p>
    <w:p>
      <w:pPr>
        <w:pStyle w:val="16"/>
        <w:tabs>
          <w:tab w:val="right" w:leader="middleDot" w:pos="8296"/>
        </w:tabs>
        <w:spacing w:line="276" w:lineRule="auto"/>
        <w:ind w:left="0"/>
        <w:rPr>
          <w:rFonts w:eastAsiaTheme="minorEastAsia"/>
          <w:smallCaps w:val="0"/>
          <w:sz w:val="21"/>
          <w:szCs w:val="21"/>
        </w:rPr>
      </w:pPr>
      <w:r>
        <w:rPr>
          <w:rFonts w:ascii="宋体" w:hAnsi="宋体" w:eastAsia="宋体"/>
          <w:sz w:val="21"/>
          <w:szCs w:val="21"/>
        </w:rPr>
        <w:t>7 发布</w:t>
      </w:r>
      <w:r>
        <w:rPr>
          <w:rFonts w:hint="eastAsia" w:ascii="宋体" w:hAnsi="宋体" w:eastAsia="宋体"/>
          <w:sz w:val="21"/>
          <w:szCs w:val="21"/>
        </w:rPr>
        <w:t>对象</w:t>
      </w:r>
      <w:r>
        <w:rPr>
          <w:sz w:val="21"/>
          <w:szCs w:val="21"/>
        </w:rPr>
        <w:tab/>
      </w:r>
      <w:r>
        <w:rPr>
          <w:sz w:val="21"/>
          <w:szCs w:val="21"/>
        </w:rPr>
        <w:t>3</w:t>
      </w:r>
    </w:p>
    <w:p>
      <w:pPr>
        <w:pStyle w:val="16"/>
        <w:tabs>
          <w:tab w:val="right" w:leader="middleDot" w:pos="8296"/>
        </w:tabs>
        <w:spacing w:line="276" w:lineRule="auto"/>
        <w:ind w:left="0"/>
        <w:rPr>
          <w:sz w:val="21"/>
          <w:szCs w:val="21"/>
        </w:rPr>
      </w:pPr>
      <w:r>
        <w:rPr>
          <w:rFonts w:ascii="宋体" w:hAnsi="宋体" w:eastAsia="宋体"/>
          <w:sz w:val="21"/>
          <w:szCs w:val="21"/>
        </w:rPr>
        <w:t>8 发布</w:t>
      </w:r>
      <w:r>
        <w:rPr>
          <w:rFonts w:hint="eastAsia" w:ascii="宋体" w:hAnsi="宋体" w:eastAsia="宋体"/>
          <w:sz w:val="21"/>
          <w:szCs w:val="21"/>
        </w:rPr>
        <w:t>条件</w:t>
      </w:r>
      <w:r>
        <w:rPr>
          <w:sz w:val="21"/>
          <w:szCs w:val="21"/>
        </w:rPr>
        <w:tab/>
      </w:r>
      <w:r>
        <w:rPr>
          <w:sz w:val="21"/>
          <w:szCs w:val="21"/>
        </w:rPr>
        <w:t>3</w:t>
      </w:r>
    </w:p>
    <w:p>
      <w:pPr>
        <w:pStyle w:val="16"/>
        <w:tabs>
          <w:tab w:val="right" w:leader="middleDot" w:pos="8296"/>
        </w:tabs>
        <w:spacing w:line="276" w:lineRule="auto"/>
        <w:ind w:left="0"/>
        <w:rPr>
          <w:sz w:val="21"/>
          <w:szCs w:val="21"/>
        </w:rPr>
      </w:pPr>
      <w:r>
        <w:rPr>
          <w:rFonts w:ascii="宋体" w:hAnsi="宋体" w:eastAsia="宋体"/>
          <w:sz w:val="21"/>
          <w:szCs w:val="21"/>
        </w:rPr>
        <w:t>9 发布</w:t>
      </w:r>
      <w:r>
        <w:rPr>
          <w:rFonts w:hint="eastAsia" w:ascii="宋体" w:hAnsi="宋体" w:eastAsia="宋体"/>
          <w:sz w:val="21"/>
          <w:szCs w:val="21"/>
        </w:rPr>
        <w:t>传播流程</w:t>
      </w:r>
      <w:r>
        <w:rPr>
          <w:sz w:val="21"/>
          <w:szCs w:val="21"/>
        </w:rPr>
        <w:tab/>
      </w:r>
      <w:r>
        <w:rPr>
          <w:sz w:val="21"/>
          <w:szCs w:val="21"/>
        </w:rPr>
        <w:t>3</w:t>
      </w:r>
    </w:p>
    <w:p>
      <w:pPr>
        <w:pStyle w:val="16"/>
        <w:tabs>
          <w:tab w:val="right" w:leader="middleDot" w:pos="8296"/>
        </w:tabs>
        <w:spacing w:line="276" w:lineRule="auto"/>
        <w:ind w:left="0"/>
        <w:rPr>
          <w:sz w:val="21"/>
          <w:szCs w:val="21"/>
        </w:rPr>
      </w:pPr>
      <w:r>
        <w:rPr>
          <w:rFonts w:ascii="宋体" w:hAnsi="宋体" w:eastAsia="宋体"/>
          <w:sz w:val="21"/>
          <w:szCs w:val="21"/>
        </w:rPr>
        <w:t>附录A （</w:t>
      </w:r>
      <w:r>
        <w:rPr>
          <w:rFonts w:hint="eastAsia" w:ascii="宋体" w:hAnsi="宋体" w:eastAsia="宋体"/>
          <w:sz w:val="21"/>
          <w:szCs w:val="21"/>
        </w:rPr>
        <w:t>资料</w:t>
      </w:r>
      <w:r>
        <w:rPr>
          <w:rFonts w:ascii="宋体" w:hAnsi="宋体" w:eastAsia="宋体"/>
          <w:sz w:val="21"/>
          <w:szCs w:val="21"/>
        </w:rPr>
        <w:t>性） 地震预警图标</w:t>
      </w:r>
      <w:r>
        <w:rPr>
          <w:sz w:val="21"/>
          <w:szCs w:val="21"/>
        </w:rPr>
        <w:tab/>
      </w:r>
      <w:r>
        <w:rPr>
          <w:sz w:val="21"/>
          <w:szCs w:val="21"/>
        </w:rPr>
        <w:t>6</w:t>
      </w:r>
    </w:p>
    <w:p>
      <w:pPr>
        <w:pStyle w:val="16"/>
        <w:tabs>
          <w:tab w:val="right" w:leader="middleDot" w:pos="8296"/>
        </w:tabs>
        <w:spacing w:line="276" w:lineRule="auto"/>
        <w:ind w:left="0"/>
        <w:rPr>
          <w:sz w:val="21"/>
          <w:szCs w:val="21"/>
        </w:rPr>
      </w:pPr>
      <w:r>
        <w:rPr>
          <w:rFonts w:ascii="宋体" w:hAnsi="宋体" w:eastAsia="宋体"/>
          <w:sz w:val="21"/>
          <w:szCs w:val="21"/>
        </w:rPr>
        <w:t>附录B （</w:t>
      </w:r>
      <w:r>
        <w:rPr>
          <w:rFonts w:hint="eastAsia" w:ascii="宋体" w:hAnsi="宋体" w:eastAsia="宋体"/>
          <w:sz w:val="21"/>
          <w:szCs w:val="21"/>
        </w:rPr>
        <w:t>资料</w:t>
      </w:r>
      <w:r>
        <w:rPr>
          <w:rFonts w:ascii="宋体" w:hAnsi="宋体" w:eastAsia="宋体"/>
          <w:sz w:val="21"/>
          <w:szCs w:val="21"/>
        </w:rPr>
        <w:t>性） 地震预警声音</w:t>
      </w:r>
      <w:r>
        <w:rPr>
          <w:sz w:val="21"/>
          <w:szCs w:val="21"/>
        </w:rPr>
        <w:tab/>
      </w:r>
      <w:r>
        <w:rPr>
          <w:sz w:val="21"/>
          <w:szCs w:val="21"/>
        </w:rPr>
        <w:t>8</w:t>
      </w:r>
    </w:p>
    <w:p>
      <w:pPr>
        <w:pStyle w:val="16"/>
        <w:tabs>
          <w:tab w:val="right" w:leader="middleDot" w:pos="8296"/>
        </w:tabs>
        <w:spacing w:line="276" w:lineRule="auto"/>
        <w:ind w:left="0"/>
        <w:rPr>
          <w:sz w:val="21"/>
          <w:szCs w:val="21"/>
        </w:rPr>
      </w:pPr>
      <w:r>
        <w:rPr>
          <w:rFonts w:ascii="宋体" w:hAnsi="宋体" w:eastAsia="宋体"/>
          <w:sz w:val="21"/>
          <w:szCs w:val="21"/>
        </w:rPr>
        <w:t>附录C （</w:t>
      </w:r>
      <w:r>
        <w:rPr>
          <w:rFonts w:hint="eastAsia" w:ascii="宋体" w:hAnsi="宋体" w:eastAsia="宋体"/>
          <w:sz w:val="21"/>
          <w:szCs w:val="21"/>
        </w:rPr>
        <w:t>资料</w:t>
      </w:r>
      <w:r>
        <w:rPr>
          <w:rFonts w:ascii="宋体" w:hAnsi="宋体" w:eastAsia="宋体"/>
          <w:sz w:val="21"/>
          <w:szCs w:val="21"/>
        </w:rPr>
        <w:t>性） 地震预警</w:t>
      </w:r>
      <w:r>
        <w:rPr>
          <w:rFonts w:hint="eastAsia" w:ascii="宋体" w:hAnsi="宋体" w:eastAsia="宋体"/>
          <w:sz w:val="21"/>
          <w:szCs w:val="21"/>
        </w:rPr>
        <w:t>信息发布、更新和撤销模板</w:t>
      </w:r>
      <w:r>
        <w:rPr>
          <w:rFonts w:hint="eastAsia"/>
          <w:sz w:val="21"/>
          <w:szCs w:val="21"/>
        </w:rPr>
        <w:tab/>
      </w:r>
      <w:r>
        <w:rPr>
          <w:sz w:val="21"/>
          <w:szCs w:val="21"/>
        </w:rPr>
        <w:t>10</w:t>
      </w:r>
    </w:p>
    <w:p>
      <w:pPr>
        <w:pStyle w:val="16"/>
        <w:tabs>
          <w:tab w:val="right" w:leader="middleDot" w:pos="8296"/>
        </w:tabs>
        <w:spacing w:line="276" w:lineRule="auto"/>
        <w:ind w:left="0"/>
        <w:rPr>
          <w:sz w:val="21"/>
          <w:szCs w:val="21"/>
        </w:rPr>
      </w:pPr>
      <w:r>
        <w:rPr>
          <w:rFonts w:ascii="宋体" w:hAnsi="宋体" w:eastAsia="宋体"/>
          <w:sz w:val="21"/>
          <w:szCs w:val="21"/>
        </w:rPr>
        <w:t>参考文献</w:t>
      </w:r>
      <w:r>
        <w:rPr>
          <w:sz w:val="21"/>
          <w:szCs w:val="21"/>
        </w:rPr>
        <w:tab/>
      </w:r>
      <w:r>
        <w:rPr>
          <w:sz w:val="21"/>
          <w:szCs w:val="21"/>
        </w:rPr>
        <w:fldChar w:fldCharType="begin"/>
      </w:r>
      <w:r>
        <w:rPr>
          <w:sz w:val="21"/>
          <w:szCs w:val="21"/>
        </w:rPr>
        <w:instrText xml:space="preserve"> PAGEREF _Toc82462640 \h </w:instrText>
      </w:r>
      <w:r>
        <w:rPr>
          <w:sz w:val="21"/>
          <w:szCs w:val="21"/>
        </w:rPr>
        <w:fldChar w:fldCharType="separate"/>
      </w:r>
      <w:r>
        <w:rPr>
          <w:sz w:val="21"/>
          <w:szCs w:val="21"/>
        </w:rPr>
        <w:t>1</w:t>
      </w:r>
      <w:r>
        <w:rPr>
          <w:sz w:val="21"/>
          <w:szCs w:val="21"/>
        </w:rPr>
        <w:fldChar w:fldCharType="end"/>
      </w:r>
      <w:r>
        <w:rPr>
          <w:sz w:val="21"/>
          <w:szCs w:val="21"/>
        </w:rPr>
        <w:t>3</w:t>
      </w:r>
    </w:p>
    <w:p>
      <w:pPr>
        <w:spacing w:line="276" w:lineRule="auto"/>
        <w:rPr>
          <w:rFonts w:ascii="Times" w:hAnsi="Times" w:eastAsia="黑体"/>
          <w:color w:val="000000" w:themeColor="text1"/>
          <w:sz w:val="32"/>
          <w:szCs w:val="32"/>
          <w14:textFill>
            <w14:solidFill>
              <w14:schemeClr w14:val="tx1"/>
            </w14:solidFill>
          </w14:textFill>
        </w:rPr>
      </w:pPr>
      <w:r>
        <w:rPr>
          <w:rFonts w:ascii="宋体" w:hAnsi="宋体" w:eastAsia="宋体"/>
          <w:smallCaps/>
          <w:color w:val="000000" w:themeColor="text1"/>
          <w:szCs w:val="21"/>
          <w14:textFill>
            <w14:solidFill>
              <w14:schemeClr w14:val="tx1"/>
            </w14:solidFill>
          </w14:textFill>
        </w:rPr>
        <w:fldChar w:fldCharType="end"/>
      </w:r>
      <w:r>
        <w:rPr>
          <w:rFonts w:ascii="Times" w:hAnsi="Times"/>
          <w:color w:val="000000" w:themeColor="text1"/>
          <w:sz w:val="32"/>
          <w:szCs w:val="32"/>
          <w14:textFill>
            <w14:solidFill>
              <w14:schemeClr w14:val="tx1"/>
            </w14:solidFill>
          </w14:textFill>
        </w:rPr>
        <w:br w:type="page"/>
      </w:r>
    </w:p>
    <w:p>
      <w:pPr>
        <w:pStyle w:val="31"/>
        <w:numPr>
          <w:ilvl w:val="0"/>
          <w:numId w:val="0"/>
        </w:numPr>
        <w:ind w:left="142"/>
        <w:jc w:val="center"/>
        <w:rPr>
          <w:rFonts w:ascii="Times" w:hAnsi="Times"/>
          <w:color w:val="000000" w:themeColor="text1"/>
          <w:sz w:val="32"/>
          <w:szCs w:val="32"/>
          <w14:textFill>
            <w14:solidFill>
              <w14:schemeClr w14:val="tx1"/>
            </w14:solidFill>
          </w14:textFill>
        </w:rPr>
      </w:pPr>
      <w:bookmarkStart w:id="19" w:name="_Toc82462618"/>
      <w:bookmarkStart w:id="20" w:name="_Toc82443272"/>
      <w:bookmarkStart w:id="21" w:name="_Toc82461817"/>
      <w:bookmarkStart w:id="22" w:name="_Toc58592046"/>
      <w:bookmarkStart w:id="23" w:name="_Toc82462120"/>
      <w:r>
        <w:rPr>
          <w:rFonts w:hint="eastAsia" w:ascii="Times" w:hAnsi="Times"/>
          <w:color w:val="000000" w:themeColor="text1"/>
          <w:sz w:val="32"/>
          <w:szCs w:val="32"/>
          <w14:textFill>
            <w14:solidFill>
              <w14:schemeClr w14:val="tx1"/>
            </w14:solidFill>
          </w14:textFill>
        </w:rPr>
        <w:t xml:space="preserve">前 </w:t>
      </w:r>
      <w:r>
        <w:rPr>
          <w:rFonts w:ascii="Times" w:hAnsi="Times"/>
          <w:color w:val="000000" w:themeColor="text1"/>
          <w:sz w:val="32"/>
          <w:szCs w:val="32"/>
          <w14:textFill>
            <w14:solidFill>
              <w14:schemeClr w14:val="tx1"/>
            </w14:solidFill>
          </w14:textFill>
        </w:rPr>
        <w:t xml:space="preserve"> </w:t>
      </w:r>
      <w:r>
        <w:rPr>
          <w:rFonts w:hint="eastAsia" w:ascii="Times" w:hAnsi="Times"/>
          <w:color w:val="000000" w:themeColor="text1"/>
          <w:sz w:val="32"/>
          <w:szCs w:val="32"/>
          <w14:textFill>
            <w14:solidFill>
              <w14:schemeClr w14:val="tx1"/>
            </w14:solidFill>
          </w14:textFill>
        </w:rPr>
        <w:t>言</w:t>
      </w:r>
      <w:bookmarkEnd w:id="16"/>
      <w:bookmarkEnd w:id="17"/>
      <w:bookmarkEnd w:id="18"/>
      <w:bookmarkEnd w:id="19"/>
      <w:bookmarkEnd w:id="20"/>
      <w:bookmarkEnd w:id="21"/>
      <w:bookmarkEnd w:id="22"/>
      <w:bookmarkEnd w:id="23"/>
    </w:p>
    <w:p>
      <w:pPr>
        <w:pStyle w:val="28"/>
        <w:ind w:left="141" w:leftChars="67"/>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本文件按照</w:t>
      </w:r>
      <w:r>
        <w:rPr>
          <w:rFonts w:hAnsi="宋体"/>
          <w:color w:val="000000" w:themeColor="text1"/>
          <w:szCs w:val="21"/>
          <w14:textFill>
            <w14:solidFill>
              <w14:schemeClr w14:val="tx1"/>
            </w14:solidFill>
          </w14:textFill>
        </w:rPr>
        <w:t>GB/T 1.1</w:t>
      </w:r>
      <w:r>
        <w:rPr>
          <w:rFonts w:hint="eastAsia" w:hAnsi="宋体"/>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2020</w:t>
      </w:r>
      <w:r>
        <w:rPr>
          <w:rFonts w:hint="eastAsia" w:hAnsi="宋体"/>
          <w:color w:val="000000" w:themeColor="text1"/>
          <w14:textFill>
            <w14:solidFill>
              <w14:schemeClr w14:val="tx1"/>
            </w14:solidFill>
          </w14:textFill>
        </w:rPr>
        <w:t>《标准化工作导则</w:t>
      </w:r>
      <w:r>
        <w:rPr>
          <w:rFonts w:hAnsi="宋体"/>
          <w:color w:val="000000" w:themeColor="text1"/>
          <w14:textFill>
            <w14:solidFill>
              <w14:schemeClr w14:val="tx1"/>
            </w14:solidFill>
          </w14:textFill>
        </w:rPr>
        <w:t xml:space="preserve">  </w:t>
      </w:r>
      <w:r>
        <w:rPr>
          <w:rFonts w:hint="eastAsia" w:hAnsi="宋体"/>
          <w:color w:val="000000" w:themeColor="text1"/>
          <w14:textFill>
            <w14:solidFill>
              <w14:schemeClr w14:val="tx1"/>
            </w14:solidFill>
          </w14:textFill>
        </w:rPr>
        <w:t>第</w:t>
      </w:r>
      <w:r>
        <w:rPr>
          <w:rFonts w:hAnsi="宋体"/>
          <w:color w:val="000000" w:themeColor="text1"/>
          <w14:textFill>
            <w14:solidFill>
              <w14:schemeClr w14:val="tx1"/>
            </w14:solidFill>
          </w14:textFill>
        </w:rPr>
        <w:t>1</w:t>
      </w:r>
      <w:r>
        <w:rPr>
          <w:rFonts w:hint="eastAsia" w:hAnsi="宋体"/>
          <w:color w:val="000000" w:themeColor="text1"/>
          <w14:textFill>
            <w14:solidFill>
              <w14:schemeClr w14:val="tx1"/>
            </w14:solidFill>
          </w14:textFill>
        </w:rPr>
        <w:t>部分：标准化文件的结构和起草规则》的规定起草。</w:t>
      </w:r>
    </w:p>
    <w:p>
      <w:pPr>
        <w:pStyle w:val="28"/>
        <w:ind w:left="141" w:leftChars="67"/>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本文件由广东省应急管理厅提出。</w:t>
      </w:r>
    </w:p>
    <w:p>
      <w:pPr>
        <w:pStyle w:val="28"/>
        <w:ind w:left="141" w:leftChars="67"/>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本文件由</w:t>
      </w:r>
      <w:r>
        <w:rPr>
          <w:rFonts w:hAnsi="宋体"/>
          <w:color w:val="000000" w:themeColor="text1"/>
          <w14:textFill>
            <w14:solidFill>
              <w14:schemeClr w14:val="tx1"/>
            </w14:solidFill>
          </w14:textFill>
        </w:rPr>
        <w:t>广东省</w:t>
      </w:r>
      <w:r>
        <w:rPr>
          <w:rFonts w:hint="eastAsia" w:hAnsi="宋体"/>
        </w:rPr>
        <w:t>市场监督管理局</w:t>
      </w:r>
      <w:r>
        <w:rPr>
          <w:rFonts w:hint="eastAsia" w:hAnsi="宋体"/>
          <w:color w:val="000000" w:themeColor="text1"/>
          <w14:textFill>
            <w14:solidFill>
              <w14:schemeClr w14:val="tx1"/>
            </w14:solidFill>
          </w14:textFill>
        </w:rPr>
        <w:t>归口。</w:t>
      </w:r>
    </w:p>
    <w:p>
      <w:pPr>
        <w:pStyle w:val="28"/>
        <w:ind w:left="141" w:leftChars="67"/>
        <w:rPr>
          <w:rFonts w:hAnsi="宋体"/>
          <w:color w:val="auto"/>
          <w:highlight w:val="none"/>
        </w:rPr>
      </w:pPr>
      <w:r>
        <w:rPr>
          <w:rFonts w:hint="eastAsia" w:hAnsi="宋体"/>
          <w:color w:val="000000" w:themeColor="text1"/>
          <w14:textFill>
            <w14:solidFill>
              <w14:schemeClr w14:val="tx1"/>
            </w14:solidFill>
          </w14:textFill>
        </w:rPr>
        <w:t>本文件起草单位：广东省地震局</w:t>
      </w:r>
      <w:r>
        <w:rPr>
          <w:rFonts w:hint="eastAsia" w:hAnsi="宋体"/>
          <w:color w:val="auto"/>
          <w:highlight w:val="none"/>
        </w:rPr>
        <w:t>、广东地震台。</w:t>
      </w:r>
    </w:p>
    <w:p>
      <w:pPr>
        <w:pStyle w:val="28"/>
        <w:ind w:left="141" w:leftChars="67"/>
        <w:rPr>
          <w:rFonts w:ascii="Times" w:hAnsi="Times"/>
          <w:color w:val="000000" w:themeColor="text1"/>
          <w14:textFill>
            <w14:solidFill>
              <w14:schemeClr w14:val="tx1"/>
            </w14:solidFill>
          </w14:textFill>
        </w:rPr>
        <w:sectPr>
          <w:footerReference r:id="rId4" w:type="default"/>
          <w:pgSz w:w="11906" w:h="16838"/>
          <w:pgMar w:top="1440" w:right="1800" w:bottom="1440" w:left="1800" w:header="851" w:footer="992" w:gutter="0"/>
          <w:pgNumType w:fmt="upperRoman" w:start="1"/>
          <w:cols w:space="720" w:num="1"/>
          <w:docGrid w:type="lines" w:linePitch="312" w:charSpace="0"/>
        </w:sectPr>
      </w:pPr>
      <w:r>
        <w:rPr>
          <w:rFonts w:hint="eastAsia" w:hAnsi="宋体"/>
          <w:color w:val="auto"/>
          <w:highlight w:val="none"/>
        </w:rPr>
        <w:t>本文件主要起草人：吴叔坤，洪玉清，欧阳龙斌，康英，吕金水，黄志东，黄腾浪</w:t>
      </w:r>
      <w:r>
        <w:rPr>
          <w:rFonts w:hint="eastAsia" w:hAnsi="宋体"/>
          <w:color w:val="auto"/>
          <w:highlight w:val="none"/>
          <w:lang w:eastAsia="zh-CN"/>
        </w:rPr>
        <w:t>。</w:t>
      </w:r>
      <w:r>
        <w:rPr>
          <w:rFonts w:ascii="Times" w:hAnsi="Times"/>
          <w:color w:val="000000" w:themeColor="text1"/>
          <w14:textFill>
            <w14:solidFill>
              <w14:schemeClr w14:val="tx1"/>
            </w14:solidFill>
          </w14:textFill>
        </w:rPr>
        <w:br w:type="page"/>
      </w:r>
    </w:p>
    <w:p>
      <w:pPr>
        <w:pStyle w:val="30"/>
        <w:numPr>
          <w:ilvl w:val="0"/>
          <w:numId w:val="0"/>
        </w:numPr>
        <w:ind w:left="142"/>
        <w:jc w:val="center"/>
        <w:rPr>
          <w:rFonts w:ascii="Times" w:hAnsi="Times"/>
          <w:color w:val="000000" w:themeColor="text1"/>
          <w:sz w:val="32"/>
          <w:szCs w:val="32"/>
          <w14:textFill>
            <w14:solidFill>
              <w14:schemeClr w14:val="tx1"/>
            </w14:solidFill>
          </w14:textFill>
        </w:rPr>
      </w:pPr>
      <w:bookmarkStart w:id="24" w:name="_Toc29656"/>
      <w:bookmarkStart w:id="25" w:name="_Toc82462640"/>
      <w:bookmarkStart w:id="26" w:name="_Toc82443305"/>
      <w:bookmarkStart w:id="27" w:name="_Toc58592062"/>
      <w:bookmarkStart w:id="28" w:name="_Toc13533"/>
      <w:bookmarkStart w:id="29" w:name="_Toc82461840"/>
      <w:bookmarkStart w:id="30" w:name="_Toc82462143"/>
      <w:r>
        <w:rPr>
          <w:rFonts w:ascii="Times" w:hAnsi="Times"/>
          <w:color w:val="000000" w:themeColor="text1"/>
          <w:sz w:val="32"/>
          <w:szCs w:val="32"/>
          <w14:textFill>
            <w14:solidFill>
              <w14:schemeClr w14:val="tx1"/>
            </w14:solidFill>
          </w14:textFill>
        </w:rPr>
        <w:t>地震预警信息发布</w:t>
      </w:r>
    </w:p>
    <w:p>
      <w:pPr>
        <w:pStyle w:val="30"/>
        <w:numPr>
          <w:ilvl w:val="0"/>
          <w:numId w:val="0"/>
        </w:numPr>
        <w:rPr>
          <w:rFonts w:ascii="Times" w:hAnsi="Times"/>
          <w:color w:val="000000" w:themeColor="text1"/>
          <w14:textFill>
            <w14:solidFill>
              <w14:schemeClr w14:val="tx1"/>
            </w14:solidFill>
          </w14:textFill>
        </w:rPr>
      </w:pPr>
      <w:r>
        <w:rPr>
          <w:rFonts w:ascii="Times" w:hAnsi="Times"/>
          <w:color w:val="000000" w:themeColor="text1"/>
          <w14:textFill>
            <w14:solidFill>
              <w14:schemeClr w14:val="tx1"/>
            </w14:solidFill>
          </w14:textFill>
        </w:rPr>
        <w:t>1 范围</w:t>
      </w:r>
    </w:p>
    <w:p>
      <w:pPr>
        <w:ind w:firstLine="420" w:firstLineChars="200"/>
        <w:rPr>
          <w:rFonts w:ascii="Times" w:hAnsi="Times" w:eastAsia="宋体" w:cs="Times New Roman"/>
          <w:color w:val="000000" w:themeColor="text1"/>
          <w:szCs w:val="21"/>
          <w14:textFill>
            <w14:solidFill>
              <w14:schemeClr w14:val="tx1"/>
            </w14:solidFill>
          </w14:textFill>
        </w:rPr>
      </w:pPr>
      <w:r>
        <w:rPr>
          <w:rFonts w:ascii="Times" w:hAnsi="Times" w:eastAsia="宋体" w:cs="Times New Roman"/>
          <w:color w:val="000000" w:themeColor="text1"/>
          <w:szCs w:val="21"/>
          <w14:textFill>
            <w14:solidFill>
              <w14:schemeClr w14:val="tx1"/>
            </w14:solidFill>
          </w14:textFill>
        </w:rPr>
        <w:t>本</w:t>
      </w:r>
      <w:r>
        <w:rPr>
          <w:rFonts w:hint="eastAsia" w:ascii="Times" w:hAnsi="Times" w:eastAsia="宋体" w:cs="Times New Roman"/>
          <w:color w:val="000000" w:themeColor="text1"/>
          <w:szCs w:val="21"/>
          <w14:textFill>
            <w14:solidFill>
              <w14:schemeClr w14:val="tx1"/>
            </w14:solidFill>
          </w14:textFill>
        </w:rPr>
        <w:t>文件</w:t>
      </w:r>
      <w:r>
        <w:rPr>
          <w:rFonts w:ascii="Times" w:hAnsi="Times" w:eastAsia="宋体" w:cs="Times New Roman"/>
          <w:color w:val="000000" w:themeColor="text1"/>
          <w:szCs w:val="21"/>
          <w14:textFill>
            <w14:solidFill>
              <w14:schemeClr w14:val="tx1"/>
            </w14:solidFill>
          </w14:textFill>
        </w:rPr>
        <w:t>规定了地震预警等级</w:t>
      </w:r>
      <w:r>
        <w:rPr>
          <w:rFonts w:hint="eastAsia" w:ascii="Times" w:hAnsi="Times" w:eastAsia="宋体" w:cs="Times New Roman"/>
          <w:color w:val="000000" w:themeColor="text1"/>
          <w:szCs w:val="21"/>
          <w14:textFill>
            <w14:solidFill>
              <w14:schemeClr w14:val="tx1"/>
            </w14:solidFill>
          </w14:textFill>
        </w:rPr>
        <w:t>、发布传播原则、发布内容、发布对象、发布条件、发布传播流程</w:t>
      </w:r>
      <w:r>
        <w:rPr>
          <w:rFonts w:ascii="Times" w:hAnsi="Times" w:eastAsia="宋体" w:cs="Times New Roman"/>
          <w:color w:val="000000" w:themeColor="text1"/>
          <w:szCs w:val="21"/>
          <w14:textFill>
            <w14:solidFill>
              <w14:schemeClr w14:val="tx1"/>
            </w14:solidFill>
          </w14:textFill>
        </w:rPr>
        <w:t>等内容。</w:t>
      </w:r>
    </w:p>
    <w:p>
      <w:pPr>
        <w:ind w:firstLine="420" w:firstLineChars="200"/>
        <w:rPr>
          <w:rFonts w:ascii="Times" w:hAnsi="Times" w:eastAsia="宋体" w:cs="Times New Roman"/>
          <w:color w:val="000000" w:themeColor="text1"/>
          <w:szCs w:val="21"/>
          <w14:textFill>
            <w14:solidFill>
              <w14:schemeClr w14:val="tx1"/>
            </w14:solidFill>
          </w14:textFill>
        </w:rPr>
      </w:pPr>
      <w:r>
        <w:rPr>
          <w:rFonts w:ascii="Times" w:hAnsi="Times" w:eastAsia="宋体" w:cs="Times New Roman"/>
          <w:color w:val="000000" w:themeColor="text1"/>
          <w:szCs w:val="21"/>
          <w14:textFill>
            <w14:solidFill>
              <w14:schemeClr w14:val="tx1"/>
            </w14:solidFill>
          </w14:textFill>
        </w:rPr>
        <w:t>本</w:t>
      </w:r>
      <w:r>
        <w:rPr>
          <w:rFonts w:hint="eastAsia" w:ascii="Times" w:hAnsi="Times" w:eastAsia="宋体" w:cs="Times New Roman"/>
          <w:color w:val="000000" w:themeColor="text1"/>
          <w:szCs w:val="21"/>
          <w14:textFill>
            <w14:solidFill>
              <w14:schemeClr w14:val="tx1"/>
            </w14:solidFill>
          </w14:textFill>
        </w:rPr>
        <w:t>文件</w:t>
      </w:r>
      <w:r>
        <w:rPr>
          <w:rFonts w:ascii="Times" w:hAnsi="Times" w:eastAsia="宋体" w:cs="Times New Roman"/>
          <w:color w:val="000000" w:themeColor="text1"/>
          <w:szCs w:val="21"/>
          <w14:textFill>
            <w14:solidFill>
              <w14:schemeClr w14:val="tx1"/>
            </w14:solidFill>
          </w14:textFill>
        </w:rPr>
        <w:t>适用于地震预警信息</w:t>
      </w:r>
      <w:r>
        <w:rPr>
          <w:rFonts w:hint="eastAsia" w:ascii="Times" w:hAnsi="Times" w:eastAsia="宋体" w:cs="Times New Roman"/>
          <w:color w:val="000000" w:themeColor="text1"/>
          <w:szCs w:val="21"/>
          <w14:textFill>
            <w14:solidFill>
              <w14:schemeClr w14:val="tx1"/>
            </w14:solidFill>
          </w14:textFill>
        </w:rPr>
        <w:t>的</w:t>
      </w:r>
      <w:r>
        <w:rPr>
          <w:rFonts w:ascii="Times" w:hAnsi="Times" w:eastAsia="宋体" w:cs="Times New Roman"/>
          <w:color w:val="000000" w:themeColor="text1"/>
          <w:szCs w:val="21"/>
          <w14:textFill>
            <w14:solidFill>
              <w14:schemeClr w14:val="tx1"/>
            </w14:solidFill>
          </w14:textFill>
        </w:rPr>
        <w:t>发布与管理。</w:t>
      </w:r>
    </w:p>
    <w:p>
      <w:pPr>
        <w:pStyle w:val="30"/>
        <w:numPr>
          <w:ilvl w:val="0"/>
          <w:numId w:val="0"/>
        </w:numPr>
        <w:rPr>
          <w:rFonts w:ascii="Times" w:hAnsi="Times"/>
          <w:color w:val="000000" w:themeColor="text1"/>
          <w14:textFill>
            <w14:solidFill>
              <w14:schemeClr w14:val="tx1"/>
            </w14:solidFill>
          </w14:textFill>
        </w:rPr>
      </w:pPr>
      <w:r>
        <w:rPr>
          <w:rFonts w:ascii="Times" w:hAnsi="Times"/>
          <w:color w:val="000000" w:themeColor="text1"/>
          <w14:textFill>
            <w14:solidFill>
              <w14:schemeClr w14:val="tx1"/>
            </w14:solidFill>
          </w14:textFill>
        </w:rPr>
        <w:t>2 规范性引用文件</w:t>
      </w:r>
    </w:p>
    <w:p>
      <w:pPr>
        <w:ind w:firstLine="420" w:firstLineChars="200"/>
        <w:rPr>
          <w:rFonts w:ascii="Times" w:hAnsi="Times" w:eastAsia="宋体" w:cs="Times New Roman"/>
          <w:color w:val="000000" w:themeColor="text1"/>
          <w:szCs w:val="21"/>
          <w:highlight w:val="none"/>
          <w14:textFill>
            <w14:solidFill>
              <w14:schemeClr w14:val="tx1"/>
            </w14:solidFill>
          </w14:textFill>
        </w:rPr>
      </w:pPr>
      <w:r>
        <w:rPr>
          <w:rFonts w:hint="eastAsia" w:ascii="Times" w:hAnsi="Times" w:eastAsia="宋体" w:cs="Times New Roman"/>
          <w:color w:val="000000" w:themeColor="text1"/>
          <w:szCs w:val="21"/>
          <w:highlight w:val="none"/>
          <w14:textFill>
            <w14:solidFill>
              <w14:schemeClr w14:val="tx1"/>
            </w14:solidFill>
          </w14:textFill>
        </w:rPr>
        <w:t>下列文件中的内容通过文中的规范性引用而构成本文件必不可少的条款。其中，注日期的引用文件，仅该日期对应的版本适用于本文件；不注日期的引用文件，其最新版本（包括所有的修改单）适用于本文件。</w:t>
      </w:r>
    </w:p>
    <w:p>
      <w:pPr>
        <w:pStyle w:val="28"/>
        <w:rPr>
          <w:rFonts w:ascii="Times" w:hAnsi="Times"/>
          <w:color w:val="000000" w:themeColor="text1"/>
          <w14:textFill>
            <w14:solidFill>
              <w14:schemeClr w14:val="tx1"/>
            </w14:solidFill>
          </w14:textFill>
        </w:rPr>
      </w:pPr>
      <w:r>
        <w:rPr>
          <w:rFonts w:ascii="Times" w:hAnsi="Times"/>
          <w:color w:val="000000" w:themeColor="text1"/>
          <w14:textFill>
            <w14:solidFill>
              <w14:schemeClr w14:val="tx1"/>
            </w14:solidFill>
          </w14:textFill>
        </w:rPr>
        <w:t>GB/T 17742—2020 中国地震烈度表</w:t>
      </w:r>
    </w:p>
    <w:p>
      <w:pPr>
        <w:pStyle w:val="28"/>
        <w:rPr>
          <w:rFonts w:ascii="Times" w:hAnsi="Times"/>
          <w:color w:val="000000" w:themeColor="text1"/>
          <w:szCs w:val="22"/>
          <w14:textFill>
            <w14:solidFill>
              <w14:schemeClr w14:val="tx1"/>
            </w14:solidFill>
          </w14:textFill>
        </w:rPr>
      </w:pPr>
      <w:r>
        <w:rPr>
          <w:rFonts w:ascii="Times" w:hAnsi="Times"/>
          <w:color w:val="000000" w:themeColor="text1"/>
          <w:szCs w:val="22"/>
          <w14:textFill>
            <w14:solidFill>
              <w14:schemeClr w14:val="tx1"/>
            </w14:solidFill>
          </w14:textFill>
        </w:rPr>
        <w:t>GB</w:t>
      </w:r>
      <w:r>
        <w:rPr>
          <w:rFonts w:ascii="Times" w:hAnsi="Times"/>
          <w:color w:val="000000" w:themeColor="text1"/>
          <w14:textFill>
            <w14:solidFill>
              <w14:schemeClr w14:val="tx1"/>
            </w14:solidFill>
          </w14:textFill>
        </w:rPr>
        <w:t>/</w:t>
      </w:r>
      <w:r>
        <w:rPr>
          <w:rFonts w:ascii="Times" w:hAnsi="Times"/>
          <w:color w:val="000000" w:themeColor="text1"/>
          <w:szCs w:val="22"/>
          <w14:textFill>
            <w14:solidFill>
              <w14:schemeClr w14:val="tx1"/>
            </w14:solidFill>
          </w14:textFill>
        </w:rPr>
        <w:t xml:space="preserve">T </w:t>
      </w:r>
      <w:r>
        <w:rPr>
          <w:rFonts w:hint="eastAsia" w:ascii="Times" w:hAnsi="Times"/>
          <w:color w:val="000000" w:themeColor="text1"/>
          <w:szCs w:val="22"/>
          <w14:textFill>
            <w14:solidFill>
              <w14:schemeClr w14:val="tx1"/>
            </w14:solidFill>
          </w14:textFill>
        </w:rPr>
        <w:t>15608</w:t>
      </w:r>
      <w:r>
        <w:rPr>
          <w:rFonts w:ascii="Times" w:hAnsi="Times"/>
          <w:color w:val="000000" w:themeColor="text1"/>
          <w14:textFill>
            <w14:solidFill>
              <w14:schemeClr w14:val="tx1"/>
            </w14:solidFill>
          </w14:textFill>
        </w:rPr>
        <w:t>—</w:t>
      </w:r>
      <w:r>
        <w:rPr>
          <w:rFonts w:ascii="Times" w:hAnsi="Times"/>
          <w:color w:val="000000" w:themeColor="text1"/>
          <w:szCs w:val="22"/>
          <w14:textFill>
            <w14:solidFill>
              <w14:schemeClr w14:val="tx1"/>
            </w14:solidFill>
          </w14:textFill>
        </w:rPr>
        <w:t>200</w:t>
      </w:r>
      <w:r>
        <w:rPr>
          <w:rFonts w:hint="eastAsia" w:ascii="Times" w:hAnsi="Times"/>
          <w:color w:val="000000" w:themeColor="text1"/>
          <w:szCs w:val="22"/>
          <w14:textFill>
            <w14:solidFill>
              <w14:schemeClr w14:val="tx1"/>
            </w14:solidFill>
          </w14:textFill>
        </w:rPr>
        <w:t>6</w:t>
      </w:r>
      <w:r>
        <w:rPr>
          <w:rFonts w:ascii="Times" w:hAnsi="Times"/>
          <w:color w:val="000000" w:themeColor="text1"/>
          <w:szCs w:val="22"/>
          <w14:textFill>
            <w14:solidFill>
              <w14:schemeClr w14:val="tx1"/>
            </w14:solidFill>
          </w14:textFill>
        </w:rPr>
        <w:t xml:space="preserve"> </w:t>
      </w:r>
      <w:r>
        <w:rPr>
          <w:rFonts w:hint="eastAsia" w:ascii="Times" w:hAnsi="Times"/>
          <w:color w:val="000000" w:themeColor="text1"/>
          <w:szCs w:val="22"/>
          <w14:textFill>
            <w14:solidFill>
              <w14:schemeClr w14:val="tx1"/>
            </w14:solidFill>
          </w14:textFill>
        </w:rPr>
        <w:t>中国颜色体系</w:t>
      </w:r>
    </w:p>
    <w:p>
      <w:pPr>
        <w:pStyle w:val="30"/>
        <w:numPr>
          <w:ilvl w:val="0"/>
          <w:numId w:val="0"/>
        </w:numPr>
        <w:rPr>
          <w:rFonts w:ascii="Times" w:hAnsi="Times"/>
          <w:color w:val="000000" w:themeColor="text1"/>
          <w14:textFill>
            <w14:solidFill>
              <w14:schemeClr w14:val="tx1"/>
            </w14:solidFill>
          </w14:textFill>
        </w:rPr>
      </w:pPr>
      <w:r>
        <w:rPr>
          <w:rFonts w:ascii="Times" w:hAnsi="Times"/>
          <w:color w:val="000000" w:themeColor="text1"/>
          <w14:textFill>
            <w14:solidFill>
              <w14:schemeClr w14:val="tx1"/>
            </w14:solidFill>
          </w14:textFill>
        </w:rPr>
        <w:t>3 术语和定义</w:t>
      </w:r>
    </w:p>
    <w:p>
      <w:pPr>
        <w:pStyle w:val="28"/>
        <w:rPr>
          <w:highlight w:val="none"/>
        </w:rPr>
      </w:pPr>
      <w:r>
        <w:rPr>
          <w:rFonts w:hint="eastAsia"/>
          <w:highlight w:val="none"/>
        </w:rPr>
        <w:t>下列术语和定义适用于本文件。</w:t>
      </w:r>
    </w:p>
    <w:p>
      <w:pPr>
        <w:pStyle w:val="30"/>
        <w:ind w:left="420" w:hangingChars="200"/>
        <w:rPr>
          <w:rFonts w:ascii="Times" w:hAnsi="Times"/>
          <w:color w:val="000000" w:themeColor="text1"/>
          <w14:textFill>
            <w14:solidFill>
              <w14:schemeClr w14:val="tx1"/>
            </w14:solidFill>
          </w14:textFill>
        </w:rPr>
      </w:pPr>
      <w:bookmarkStart w:id="31" w:name="_Toc61526219"/>
      <w:bookmarkStart w:id="32" w:name="_Toc61526234"/>
    </w:p>
    <w:p>
      <w:pPr>
        <w:pStyle w:val="30"/>
        <w:numPr>
          <w:ilvl w:val="0"/>
          <w:numId w:val="0"/>
        </w:numPr>
        <w:ind w:firstLine="420" w:firstLineChars="200"/>
        <w:rPr>
          <w:rFonts w:ascii="Times" w:hAnsi="Times"/>
          <w:color w:val="000000" w:themeColor="text1"/>
          <w14:textFill>
            <w14:solidFill>
              <w14:schemeClr w14:val="tx1"/>
            </w14:solidFill>
          </w14:textFill>
        </w:rPr>
      </w:pPr>
      <w:r>
        <w:rPr>
          <w:rFonts w:ascii="Times" w:hAnsi="Times"/>
          <w:color w:val="000000" w:themeColor="text1"/>
          <w14:textFill>
            <w14:solidFill>
              <w14:schemeClr w14:val="tx1"/>
            </w14:solidFill>
          </w14:textFill>
        </w:rPr>
        <w:t>地震预警</w:t>
      </w:r>
      <w:bookmarkEnd w:id="31"/>
      <w:r>
        <w:rPr>
          <w:rFonts w:ascii="Times" w:hAnsi="Times"/>
          <w:color w:val="000000" w:themeColor="text1"/>
          <w14:textFill>
            <w14:solidFill>
              <w14:schemeClr w14:val="tx1"/>
            </w14:solidFill>
          </w14:textFill>
        </w:rPr>
        <w:t>earthquake early warning</w:t>
      </w:r>
    </w:p>
    <w:p>
      <w:pPr>
        <w:pStyle w:val="28"/>
        <w:rPr>
          <w:rFonts w:ascii="Times" w:hAnsi="Times"/>
          <w:color w:val="000000" w:themeColor="text1"/>
          <w14:textFill>
            <w14:solidFill>
              <w14:schemeClr w14:val="tx1"/>
            </w14:solidFill>
          </w14:textFill>
        </w:rPr>
      </w:pPr>
      <w:r>
        <w:rPr>
          <w:rFonts w:ascii="Times" w:hAnsi="Times"/>
          <w:color w:val="000000" w:themeColor="text1"/>
          <w14:textFill>
            <w14:solidFill>
              <w14:schemeClr w14:val="tx1"/>
            </w14:solidFill>
          </w14:textFill>
        </w:rPr>
        <w:t>地震发生后，对即将到来的破坏性地震动进行预测和报警。</w:t>
      </w:r>
    </w:p>
    <w:p>
      <w:pPr>
        <w:pStyle w:val="28"/>
        <w:rPr>
          <w:rFonts w:ascii="Times" w:hAnsi="Times"/>
          <w:color w:val="000000" w:themeColor="text1"/>
          <w14:textFill>
            <w14:solidFill>
              <w14:schemeClr w14:val="tx1"/>
            </w14:solidFill>
          </w14:textFill>
        </w:rPr>
      </w:pPr>
      <w:r>
        <w:rPr>
          <w:rFonts w:ascii="Times" w:hAnsi="Times"/>
          <w:color w:val="000000" w:themeColor="text1"/>
          <w14:textFill>
            <w14:solidFill>
              <w14:schemeClr w14:val="tx1"/>
            </w14:solidFill>
          </w14:textFill>
        </w:rPr>
        <w:t>[</w:t>
      </w:r>
      <w:r>
        <w:rPr>
          <w:rFonts w:hint="eastAsia" w:ascii="Times" w:hAnsi="Times"/>
          <w:color w:val="000000" w:themeColor="text1"/>
          <w14:textFill>
            <w14:solidFill>
              <w14:schemeClr w14:val="tx1"/>
            </w14:solidFill>
          </w14:textFill>
        </w:rPr>
        <w:t>来源：</w:t>
      </w:r>
      <w:r>
        <w:rPr>
          <w:rFonts w:ascii="Times" w:hAnsi="Times"/>
          <w:color w:val="000000" w:themeColor="text1"/>
          <w14:textFill>
            <w14:solidFill>
              <w14:schemeClr w14:val="tx1"/>
            </w14:solidFill>
          </w14:textFill>
        </w:rPr>
        <w:t>DB/T 59—2015</w:t>
      </w:r>
      <w:r>
        <w:rPr>
          <w:rFonts w:hint="eastAsia" w:ascii="Times" w:hAnsi="Times"/>
          <w:color w:val="000000" w:themeColor="text1"/>
          <w14:textFill>
            <w14:solidFill>
              <w14:schemeClr w14:val="tx1"/>
            </w14:solidFill>
          </w14:textFill>
        </w:rPr>
        <w:t>，</w:t>
      </w:r>
      <w:r>
        <w:rPr>
          <w:rFonts w:ascii="Times" w:hAnsi="Times"/>
          <w:color w:val="000000" w:themeColor="text1"/>
          <w14:textFill>
            <w14:solidFill>
              <w14:schemeClr w14:val="tx1"/>
            </w14:solidFill>
          </w14:textFill>
        </w:rPr>
        <w:t>3.1.4]</w:t>
      </w:r>
    </w:p>
    <w:p>
      <w:pPr>
        <w:pStyle w:val="30"/>
        <w:ind w:left="420" w:hangingChars="200"/>
        <w:rPr>
          <w:rFonts w:ascii="Times" w:hAnsi="Times"/>
          <w:color w:val="000000" w:themeColor="text1"/>
          <w14:textFill>
            <w14:solidFill>
              <w14:schemeClr w14:val="tx1"/>
            </w14:solidFill>
          </w14:textFill>
        </w:rPr>
      </w:pPr>
    </w:p>
    <w:p>
      <w:pPr>
        <w:pStyle w:val="30"/>
        <w:numPr>
          <w:ilvl w:val="0"/>
          <w:numId w:val="0"/>
        </w:numPr>
        <w:ind w:firstLine="420" w:firstLineChars="200"/>
        <w:rPr>
          <w:rFonts w:ascii="Times" w:hAnsi="Times"/>
          <w:color w:val="000000" w:themeColor="text1"/>
          <w14:textFill>
            <w14:solidFill>
              <w14:schemeClr w14:val="tx1"/>
            </w14:solidFill>
          </w14:textFill>
        </w:rPr>
      </w:pPr>
      <w:r>
        <w:rPr>
          <w:rFonts w:hint="eastAsia" w:ascii="Times" w:hAnsi="Times"/>
          <w:color w:val="000000" w:themeColor="text1"/>
          <w14:textFill>
            <w14:solidFill>
              <w14:schemeClr w14:val="tx1"/>
            </w14:solidFill>
          </w14:textFill>
        </w:rPr>
        <w:t>地震预警目标</w:t>
      </w:r>
      <w:r>
        <w:rPr>
          <w:rFonts w:ascii="Times" w:hAnsi="Times"/>
          <w:color w:val="000000" w:themeColor="text1"/>
          <w14:textFill>
            <w14:solidFill>
              <w14:schemeClr w14:val="tx1"/>
            </w14:solidFill>
          </w14:textFill>
        </w:rPr>
        <w:t>earthquake early</w:t>
      </w:r>
      <w:r>
        <w:rPr>
          <w:rFonts w:hint="eastAsia" w:ascii="Times" w:hAnsi="Times"/>
          <w:color w:val="000000" w:themeColor="text1"/>
          <w14:textFill>
            <w14:solidFill>
              <w14:schemeClr w14:val="tx1"/>
            </w14:solidFill>
          </w14:textFill>
        </w:rPr>
        <w:t xml:space="preserve"> warning target </w:t>
      </w:r>
    </w:p>
    <w:p>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接收地震预警信息的用户或区域。 </w:t>
      </w:r>
    </w:p>
    <w:p>
      <w:pPr>
        <w:pStyle w:val="28"/>
        <w:rPr>
          <w:rFonts w:ascii="Times" w:hAnsi="Times"/>
          <w:color w:val="000000" w:themeColor="text1"/>
          <w14:textFill>
            <w14:solidFill>
              <w14:schemeClr w14:val="tx1"/>
            </w14:solidFill>
          </w14:textFill>
        </w:rPr>
      </w:pPr>
      <w:r>
        <w:rPr>
          <w:rFonts w:ascii="Times" w:hAnsi="Times"/>
          <w:color w:val="000000" w:themeColor="text1"/>
          <w14:textFill>
            <w14:solidFill>
              <w14:schemeClr w14:val="tx1"/>
            </w14:solidFill>
          </w14:textFill>
        </w:rPr>
        <w:t>[</w:t>
      </w:r>
      <w:r>
        <w:rPr>
          <w:rFonts w:hint="eastAsia" w:ascii="Times" w:hAnsi="Times"/>
          <w:color w:val="000000" w:themeColor="text1"/>
          <w14:textFill>
            <w14:solidFill>
              <w14:schemeClr w14:val="tx1"/>
            </w14:solidFill>
          </w14:textFill>
        </w:rPr>
        <w:t>来源：</w:t>
      </w:r>
      <w:r>
        <w:rPr>
          <w:rFonts w:ascii="Times" w:hAnsi="Times"/>
          <w:color w:val="000000" w:themeColor="text1"/>
          <w14:textFill>
            <w14:solidFill>
              <w14:schemeClr w14:val="tx1"/>
            </w14:solidFill>
          </w14:textFill>
        </w:rPr>
        <w:t>DB</w:t>
      </w:r>
      <w:r>
        <w:rPr>
          <w:rFonts w:hint="eastAsia" w:ascii="Times" w:hAnsi="Times"/>
          <w:color w:val="000000" w:themeColor="text1"/>
          <w14:textFill>
            <w14:solidFill>
              <w14:schemeClr w14:val="tx1"/>
            </w14:solidFill>
          </w14:textFill>
        </w:rPr>
        <w:t>35</w:t>
      </w:r>
      <w:r>
        <w:rPr>
          <w:rFonts w:ascii="Times" w:hAnsi="Times"/>
          <w:color w:val="000000" w:themeColor="text1"/>
          <w14:textFill>
            <w14:solidFill>
              <w14:schemeClr w14:val="tx1"/>
            </w14:solidFill>
          </w14:textFill>
        </w:rPr>
        <w:t>/T</w:t>
      </w:r>
      <w:r>
        <w:rPr>
          <w:rFonts w:hint="eastAsia" w:ascii="Times" w:hAnsi="Times"/>
          <w:color w:val="000000" w:themeColor="text1"/>
          <w14:textFill>
            <w14:solidFill>
              <w14:schemeClr w14:val="tx1"/>
            </w14:solidFill>
          </w14:textFill>
        </w:rPr>
        <w:t xml:space="preserve"> 16</w:t>
      </w:r>
      <w:r>
        <w:rPr>
          <w:rFonts w:ascii="Times" w:hAnsi="Times"/>
          <w:color w:val="000000" w:themeColor="text1"/>
          <w14:textFill>
            <w14:solidFill>
              <w14:schemeClr w14:val="tx1"/>
            </w14:solidFill>
          </w14:textFill>
        </w:rPr>
        <w:t>66—201</w:t>
      </w:r>
      <w:r>
        <w:rPr>
          <w:rFonts w:hint="eastAsia" w:ascii="Times" w:hAnsi="Times"/>
          <w:color w:val="000000" w:themeColor="text1"/>
          <w14:textFill>
            <w14:solidFill>
              <w14:schemeClr w14:val="tx1"/>
            </w14:solidFill>
          </w14:textFill>
        </w:rPr>
        <w:t>7，</w:t>
      </w:r>
      <w:r>
        <w:rPr>
          <w:rFonts w:ascii="Times" w:hAnsi="Times"/>
          <w:color w:val="000000" w:themeColor="text1"/>
          <w14:textFill>
            <w14:solidFill>
              <w14:schemeClr w14:val="tx1"/>
            </w14:solidFill>
          </w14:textFill>
        </w:rPr>
        <w:t>3.</w:t>
      </w:r>
      <w:r>
        <w:rPr>
          <w:rFonts w:hint="eastAsia" w:ascii="Times" w:hAnsi="Times"/>
          <w:color w:val="000000" w:themeColor="text1"/>
          <w14:textFill>
            <w14:solidFill>
              <w14:schemeClr w14:val="tx1"/>
            </w14:solidFill>
          </w14:textFill>
        </w:rPr>
        <w:t>4</w:t>
      </w:r>
      <w:r>
        <w:rPr>
          <w:rFonts w:ascii="Times" w:hAnsi="Times"/>
          <w:color w:val="000000" w:themeColor="text1"/>
          <w14:textFill>
            <w14:solidFill>
              <w14:schemeClr w14:val="tx1"/>
            </w14:solidFill>
          </w14:textFill>
        </w:rPr>
        <w:t>]</w:t>
      </w:r>
    </w:p>
    <w:p>
      <w:pPr>
        <w:pStyle w:val="30"/>
        <w:ind w:left="420" w:hangingChars="200"/>
        <w:rPr>
          <w:rFonts w:ascii="Times" w:hAnsi="Times"/>
          <w:color w:val="000000" w:themeColor="text1"/>
          <w14:textFill>
            <w14:solidFill>
              <w14:schemeClr w14:val="tx1"/>
            </w14:solidFill>
          </w14:textFill>
        </w:rPr>
      </w:pPr>
      <w:bookmarkStart w:id="33" w:name="_Toc61526220"/>
    </w:p>
    <w:p>
      <w:pPr>
        <w:pStyle w:val="30"/>
        <w:numPr>
          <w:ilvl w:val="0"/>
          <w:numId w:val="0"/>
        </w:numPr>
        <w:ind w:firstLine="420" w:firstLineChars="200"/>
        <w:rPr>
          <w:rFonts w:ascii="Times" w:hAnsi="Times"/>
          <w:color w:val="000000" w:themeColor="text1"/>
          <w14:textFill>
            <w14:solidFill>
              <w14:schemeClr w14:val="tx1"/>
            </w14:solidFill>
          </w14:textFill>
        </w:rPr>
      </w:pPr>
      <w:r>
        <w:rPr>
          <w:rFonts w:hint="eastAsia" w:ascii="Times" w:hAnsi="Times"/>
          <w:color w:val="000000" w:themeColor="text1"/>
          <w14:textFill>
            <w14:solidFill>
              <w14:schemeClr w14:val="tx1"/>
            </w14:solidFill>
          </w14:textFill>
        </w:rPr>
        <w:t>地震</w:t>
      </w:r>
      <w:r>
        <w:rPr>
          <w:rFonts w:ascii="Times" w:hAnsi="Times"/>
          <w:color w:val="000000" w:themeColor="text1"/>
          <w14:textFill>
            <w14:solidFill>
              <w14:schemeClr w14:val="tx1"/>
            </w14:solidFill>
          </w14:textFill>
        </w:rPr>
        <w:t>预警时间</w:t>
      </w:r>
      <w:bookmarkEnd w:id="33"/>
      <w:r>
        <w:rPr>
          <w:rFonts w:ascii="Times" w:hAnsi="Times"/>
          <w:color w:val="000000" w:themeColor="text1"/>
          <w14:textFill>
            <w14:solidFill>
              <w14:schemeClr w14:val="tx1"/>
            </w14:solidFill>
          </w14:textFill>
        </w:rPr>
        <w:t>earthquake early</w:t>
      </w:r>
      <w:r>
        <w:rPr>
          <w:rFonts w:hint="eastAsia" w:ascii="Times" w:hAnsi="Times"/>
          <w:color w:val="000000" w:themeColor="text1"/>
          <w14:textFill>
            <w14:solidFill>
              <w14:schemeClr w14:val="tx1"/>
            </w14:solidFill>
          </w14:textFill>
        </w:rPr>
        <w:t xml:space="preserve"> warning </w:t>
      </w:r>
      <w:r>
        <w:rPr>
          <w:rFonts w:ascii="Times" w:hAnsi="Times"/>
          <w:color w:val="000000" w:themeColor="text1"/>
          <w14:textFill>
            <w14:solidFill>
              <w14:schemeClr w14:val="tx1"/>
            </w14:solidFill>
          </w14:textFill>
        </w:rPr>
        <w:t>leading time</w:t>
      </w:r>
    </w:p>
    <w:p>
      <w:pPr>
        <w:pStyle w:val="28"/>
        <w:rPr>
          <w:rFonts w:ascii="Times" w:hAnsi="Times"/>
          <w:color w:val="FF0000"/>
        </w:rPr>
      </w:pPr>
      <w:r>
        <w:rPr>
          <w:rFonts w:ascii="Times" w:hAnsi="Times"/>
          <w:color w:val="000000" w:themeColor="text1"/>
          <w14:textFill>
            <w14:solidFill>
              <w14:schemeClr w14:val="tx1"/>
            </w14:solidFill>
          </w14:textFill>
        </w:rPr>
        <w:t>破坏性地震动到达预警目标的剩余时间，</w:t>
      </w:r>
      <w:r>
        <w:rPr>
          <w:color w:val="000000" w:themeColor="text1"/>
          <w14:textFill>
            <w14:solidFill>
              <w14:schemeClr w14:val="tx1"/>
            </w14:solidFill>
          </w14:textFill>
        </w:rPr>
        <w:t>一般以</w:t>
      </w:r>
      <w:r>
        <w:rPr>
          <w:rFonts w:hint="eastAsia"/>
          <w:color w:val="000000" w:themeColor="text1"/>
          <w14:textFill>
            <w14:solidFill>
              <w14:schemeClr w14:val="tx1"/>
            </w14:solidFill>
          </w14:textFill>
        </w:rPr>
        <w:t>秒</w:t>
      </w:r>
      <w:r>
        <w:rPr>
          <w:color w:val="000000" w:themeColor="text1"/>
          <w14:textFill>
            <w14:solidFill>
              <w14:schemeClr w14:val="tx1"/>
            </w14:solidFill>
          </w14:textFill>
        </w:rPr>
        <w:t>为单</w:t>
      </w:r>
      <w:r>
        <w:rPr>
          <w:rFonts w:ascii="Times" w:hAnsi="Times"/>
          <w:color w:val="000000" w:themeColor="text1"/>
          <w14:textFill>
            <w14:solidFill>
              <w14:schemeClr w14:val="tx1"/>
            </w14:solidFill>
          </w14:textFill>
        </w:rPr>
        <w:t>位计。</w:t>
      </w:r>
    </w:p>
    <w:p>
      <w:pPr>
        <w:pStyle w:val="28"/>
        <w:rPr>
          <w:rFonts w:ascii="Times" w:hAnsi="Times"/>
          <w:color w:val="000000" w:themeColor="text1"/>
          <w14:textFill>
            <w14:solidFill>
              <w14:schemeClr w14:val="tx1"/>
            </w14:solidFill>
          </w14:textFill>
        </w:rPr>
      </w:pPr>
      <w:r>
        <w:rPr>
          <w:rFonts w:ascii="Times" w:hAnsi="Times"/>
          <w:color w:val="000000" w:themeColor="text1"/>
          <w14:textFill>
            <w14:solidFill>
              <w14:schemeClr w14:val="tx1"/>
            </w14:solidFill>
          </w14:textFill>
        </w:rPr>
        <w:t>[</w:t>
      </w:r>
      <w:r>
        <w:rPr>
          <w:rFonts w:hint="eastAsia" w:ascii="Times" w:hAnsi="Times"/>
          <w:color w:val="000000" w:themeColor="text1"/>
          <w14:textFill>
            <w14:solidFill>
              <w14:schemeClr w14:val="tx1"/>
            </w14:solidFill>
          </w14:textFill>
        </w:rPr>
        <w:t>来源：</w:t>
      </w:r>
      <w:r>
        <w:rPr>
          <w:rFonts w:ascii="Times" w:hAnsi="Times"/>
          <w:color w:val="000000" w:themeColor="text1"/>
          <w14:textFill>
            <w14:solidFill>
              <w14:schemeClr w14:val="tx1"/>
            </w14:solidFill>
          </w14:textFill>
        </w:rPr>
        <w:t>DB35/T 1666—2017</w:t>
      </w:r>
      <w:r>
        <w:rPr>
          <w:rFonts w:hint="eastAsia" w:ascii="Times" w:hAnsi="Times"/>
          <w:color w:val="000000" w:themeColor="text1"/>
          <w14:textFill>
            <w14:solidFill>
              <w14:schemeClr w14:val="tx1"/>
            </w14:solidFill>
          </w14:textFill>
        </w:rPr>
        <w:t>，</w:t>
      </w:r>
      <w:r>
        <w:rPr>
          <w:rFonts w:ascii="Times" w:hAnsi="Times"/>
          <w:color w:val="000000" w:themeColor="text1"/>
          <w14:textFill>
            <w14:solidFill>
              <w14:schemeClr w14:val="tx1"/>
            </w14:solidFill>
          </w14:textFill>
        </w:rPr>
        <w:t>3.5]</w:t>
      </w:r>
    </w:p>
    <w:p>
      <w:pPr>
        <w:pStyle w:val="30"/>
        <w:ind w:left="420" w:hangingChars="200"/>
        <w:rPr>
          <w:rFonts w:ascii="Times" w:hAnsi="Times"/>
          <w:color w:val="000000" w:themeColor="text1"/>
          <w14:textFill>
            <w14:solidFill>
              <w14:schemeClr w14:val="tx1"/>
            </w14:solidFill>
          </w14:textFill>
        </w:rPr>
      </w:pPr>
      <w:bookmarkStart w:id="34" w:name="_Toc61526221"/>
    </w:p>
    <w:p>
      <w:pPr>
        <w:pStyle w:val="30"/>
        <w:numPr>
          <w:ilvl w:val="0"/>
          <w:numId w:val="0"/>
        </w:numPr>
        <w:ind w:firstLine="420" w:firstLineChars="200"/>
        <w:rPr>
          <w:rFonts w:ascii="Times" w:hAnsi="Times"/>
          <w:color w:val="000000" w:themeColor="text1"/>
          <w14:textFill>
            <w14:solidFill>
              <w14:schemeClr w14:val="tx1"/>
            </w14:solidFill>
          </w14:textFill>
        </w:rPr>
      </w:pPr>
      <w:r>
        <w:rPr>
          <w:rFonts w:ascii="Times" w:hAnsi="Times"/>
          <w:color w:val="000000" w:themeColor="text1"/>
          <w14:textFill>
            <w14:solidFill>
              <w14:schemeClr w14:val="tx1"/>
            </w14:solidFill>
          </w14:textFill>
        </w:rPr>
        <w:t>预估地震烈度</w:t>
      </w:r>
      <w:bookmarkEnd w:id="34"/>
      <w:r>
        <w:rPr>
          <w:rFonts w:ascii="Times" w:hAnsi="Times"/>
          <w:color w:val="000000" w:themeColor="text1"/>
          <w14:textFill>
            <w14:solidFill>
              <w14:schemeClr w14:val="tx1"/>
            </w14:solidFill>
          </w14:textFill>
        </w:rPr>
        <w:t xml:space="preserve"> predicted seismic intensity</w:t>
      </w:r>
    </w:p>
    <w:p>
      <w:pPr>
        <w:pStyle w:val="28"/>
        <w:rPr>
          <w:rFonts w:hAnsi="宋体" w:cs="宋体"/>
          <w:color w:val="000000" w:themeColor="text1"/>
          <w14:textFill>
            <w14:solidFill>
              <w14:schemeClr w14:val="tx1"/>
            </w14:solidFill>
          </w14:textFill>
        </w:rPr>
      </w:pPr>
      <w:r>
        <w:rPr>
          <w:rFonts w:hint="eastAsia" w:hAnsi="宋体" w:cs="宋体"/>
          <w:color w:val="000000" w:themeColor="text1"/>
          <w:szCs w:val="21"/>
          <w14:textFill>
            <w14:solidFill>
              <w14:schemeClr w14:val="tx1"/>
            </w14:solidFill>
          </w14:textFill>
        </w:rPr>
        <w:t>根据台站观测数据，利用地震烈度衰减模型推测预警目标的地震烈度。</w:t>
      </w:r>
    </w:p>
    <w:p>
      <w:pPr>
        <w:pStyle w:val="30"/>
        <w:ind w:left="420" w:hangingChars="200"/>
        <w:rPr>
          <w:rFonts w:ascii="Times" w:hAnsi="Times"/>
          <w:color w:val="000000" w:themeColor="text1"/>
          <w14:textFill>
            <w14:solidFill>
              <w14:schemeClr w14:val="tx1"/>
            </w14:solidFill>
          </w14:textFill>
        </w:rPr>
      </w:pPr>
    </w:p>
    <w:p>
      <w:pPr>
        <w:pStyle w:val="30"/>
        <w:numPr>
          <w:ilvl w:val="0"/>
          <w:numId w:val="0"/>
        </w:numPr>
        <w:ind w:firstLine="420" w:firstLineChars="200"/>
        <w:rPr>
          <w:rFonts w:ascii="Times" w:hAnsi="Times"/>
          <w:color w:val="000000" w:themeColor="text1"/>
          <w14:textFill>
            <w14:solidFill>
              <w14:schemeClr w14:val="tx1"/>
            </w14:solidFill>
          </w14:textFill>
        </w:rPr>
      </w:pPr>
      <w:r>
        <w:rPr>
          <w:rFonts w:ascii="Times" w:hAnsi="Times"/>
          <w:color w:val="000000" w:themeColor="text1"/>
          <w14:textFill>
            <w14:solidFill>
              <w14:schemeClr w14:val="tx1"/>
            </w14:solidFill>
          </w14:textFill>
        </w:rPr>
        <w:t>地震预警</w:t>
      </w:r>
      <w:r>
        <w:rPr>
          <w:rFonts w:hint="eastAsia" w:ascii="Times" w:hAnsi="Times"/>
          <w:color w:val="000000" w:themeColor="text1"/>
          <w14:textFill>
            <w14:solidFill>
              <w14:schemeClr w14:val="tx1"/>
            </w14:solidFill>
          </w14:textFill>
        </w:rPr>
        <w:t>接收</w:t>
      </w:r>
      <w:r>
        <w:rPr>
          <w:rFonts w:ascii="Times" w:hAnsi="Times"/>
          <w:color w:val="000000" w:themeColor="text1"/>
          <w14:textFill>
            <w14:solidFill>
              <w14:schemeClr w14:val="tx1"/>
            </w14:solidFill>
          </w14:textFill>
        </w:rPr>
        <w:t>终端 earthquake early warning receiving terminal</w:t>
      </w:r>
    </w:p>
    <w:p>
      <w:pPr>
        <w:pStyle w:val="28"/>
        <w:rPr>
          <w:rFonts w:ascii="Times" w:hAnsi="Times"/>
          <w:color w:val="000000" w:themeColor="text1"/>
          <w14:textFill>
            <w14:solidFill>
              <w14:schemeClr w14:val="tx1"/>
            </w14:solidFill>
          </w14:textFill>
        </w:rPr>
      </w:pPr>
      <w:r>
        <w:rPr>
          <w:rFonts w:hint="eastAsia" w:ascii="Times" w:hAnsi="Times"/>
          <w:color w:val="000000" w:themeColor="text1"/>
          <w14:textFill>
            <w14:solidFill>
              <w14:schemeClr w14:val="tx1"/>
            </w14:solidFill>
          </w14:textFill>
        </w:rPr>
        <w:t>用于</w:t>
      </w:r>
      <w:r>
        <w:rPr>
          <w:rFonts w:ascii="Times" w:hAnsi="Times"/>
          <w:color w:val="000000" w:themeColor="text1"/>
          <w14:textFill>
            <w14:solidFill>
              <w14:schemeClr w14:val="tx1"/>
            </w14:solidFill>
          </w14:textFill>
        </w:rPr>
        <w:t>接收地震预警信息，发出地震</w:t>
      </w:r>
      <w:r>
        <w:rPr>
          <w:rFonts w:hint="eastAsia" w:ascii="Times" w:hAnsi="Times"/>
          <w:color w:val="000000" w:themeColor="text1"/>
          <w14:textFill>
            <w14:solidFill>
              <w14:schemeClr w14:val="tx1"/>
            </w14:solidFill>
          </w14:textFill>
        </w:rPr>
        <w:t>预警</w:t>
      </w:r>
      <w:r>
        <w:rPr>
          <w:rFonts w:ascii="Times" w:hAnsi="Times"/>
          <w:color w:val="000000" w:themeColor="text1"/>
          <w14:textFill>
            <w14:solidFill>
              <w14:schemeClr w14:val="tx1"/>
            </w14:solidFill>
          </w14:textFill>
        </w:rPr>
        <w:t>警报的设备，</w:t>
      </w:r>
      <w:r>
        <w:rPr>
          <w:rFonts w:hint="eastAsia" w:ascii="Times" w:hAnsi="Times"/>
          <w:color w:val="000000" w:themeColor="text1"/>
          <w14:textFill>
            <w14:solidFill>
              <w14:schemeClr w14:val="tx1"/>
            </w14:solidFill>
          </w14:textFill>
        </w:rPr>
        <w:t>包括地震预警</w:t>
      </w:r>
      <w:r>
        <w:rPr>
          <w:rFonts w:ascii="Times" w:hAnsi="Times"/>
          <w:color w:val="000000" w:themeColor="text1"/>
          <w14:textFill>
            <w14:solidFill>
              <w14:schemeClr w14:val="tx1"/>
            </w14:solidFill>
          </w14:textFill>
        </w:rPr>
        <w:t>专用终端</w:t>
      </w:r>
      <w:r>
        <w:rPr>
          <w:rFonts w:hint="eastAsia" w:ascii="Times" w:hAnsi="Times"/>
          <w:color w:val="000000" w:themeColor="text1"/>
          <w14:textFill>
            <w14:solidFill>
              <w14:schemeClr w14:val="tx1"/>
            </w14:solidFill>
          </w14:textFill>
        </w:rPr>
        <w:t>和</w:t>
      </w:r>
      <w:r>
        <w:rPr>
          <w:rFonts w:ascii="Times" w:hAnsi="Times"/>
          <w:color w:val="000000" w:themeColor="text1"/>
          <w14:textFill>
            <w14:solidFill>
              <w14:schemeClr w14:val="tx1"/>
            </w14:solidFill>
          </w14:textFill>
        </w:rPr>
        <w:t>手机</w:t>
      </w:r>
      <w:r>
        <w:rPr>
          <w:rFonts w:hint="eastAsia" w:ascii="Times" w:hAnsi="Times"/>
          <w:color w:val="000000" w:themeColor="text1"/>
          <w14:textFill>
            <w14:solidFill>
              <w14:schemeClr w14:val="tx1"/>
            </w14:solidFill>
          </w14:textFill>
        </w:rPr>
        <w:t>、电视等通用终端</w:t>
      </w:r>
      <w:r>
        <w:rPr>
          <w:rFonts w:ascii="Times" w:hAnsi="Times"/>
          <w:color w:val="000000" w:themeColor="text1"/>
          <w14:textFill>
            <w14:solidFill>
              <w14:schemeClr w14:val="tx1"/>
            </w14:solidFill>
          </w14:textFill>
        </w:rPr>
        <w:t>。</w:t>
      </w:r>
    </w:p>
    <w:p>
      <w:pPr>
        <w:pStyle w:val="30"/>
        <w:numPr>
          <w:ilvl w:val="0"/>
          <w:numId w:val="0"/>
        </w:numPr>
        <w:rPr>
          <w:rFonts w:ascii="Times" w:hAnsi="Times"/>
          <w:color w:val="000000" w:themeColor="text1"/>
          <w14:textFill>
            <w14:solidFill>
              <w14:schemeClr w14:val="tx1"/>
            </w14:solidFill>
          </w14:textFill>
        </w:rPr>
      </w:pPr>
      <w:r>
        <w:rPr>
          <w:rFonts w:ascii="Times" w:hAnsi="Times"/>
          <w:color w:val="000000" w:themeColor="text1"/>
          <w14:textFill>
            <w14:solidFill>
              <w14:schemeClr w14:val="tx1"/>
            </w14:solidFill>
          </w14:textFill>
        </w:rPr>
        <w:t>4 地震预警等级</w:t>
      </w:r>
    </w:p>
    <w:p>
      <w:pPr>
        <w:pStyle w:val="28"/>
        <w:rPr>
          <w:rFonts w:ascii="Times" w:hAnsi="Times"/>
          <w:color w:val="000000" w:themeColor="text1"/>
          <w:szCs w:val="21"/>
          <w14:textFill>
            <w14:solidFill>
              <w14:schemeClr w14:val="tx1"/>
            </w14:solidFill>
          </w14:textFill>
        </w:rPr>
      </w:pPr>
      <w:r>
        <w:rPr>
          <w:rFonts w:hint="eastAsia" w:ascii="Times" w:hAnsi="Times"/>
          <w:color w:val="000000" w:themeColor="text1"/>
          <w:szCs w:val="21"/>
          <w14:textFill>
            <w14:solidFill>
              <w14:schemeClr w14:val="tx1"/>
            </w14:solidFill>
          </w14:textFill>
        </w:rPr>
        <w:t>根据预估地震烈度的大小，将</w:t>
      </w:r>
      <w:r>
        <w:rPr>
          <w:rFonts w:ascii="Times" w:hAnsi="Times"/>
          <w:color w:val="000000" w:themeColor="text1"/>
          <w:szCs w:val="21"/>
          <w14:textFill>
            <w14:solidFill>
              <w14:schemeClr w14:val="tx1"/>
            </w14:solidFill>
          </w14:textFill>
        </w:rPr>
        <w:t>地震预警</w:t>
      </w:r>
      <w:r>
        <w:rPr>
          <w:rFonts w:hint="eastAsia" w:ascii="Times" w:hAnsi="Times"/>
          <w:color w:val="000000" w:themeColor="text1"/>
          <w:szCs w:val="21"/>
          <w14:textFill>
            <w14:solidFill>
              <w14:schemeClr w14:val="tx1"/>
            </w14:solidFill>
          </w14:textFill>
        </w:rPr>
        <w:t>分为</w:t>
      </w:r>
      <w:r>
        <w:rPr>
          <w:rFonts w:ascii="Times" w:hAnsi="Times"/>
          <w:color w:val="000000" w:themeColor="text1"/>
          <w:kern w:val="0"/>
          <w:szCs w:val="21"/>
          <w14:textFill>
            <w14:solidFill>
              <w14:schemeClr w14:val="tx1"/>
            </w14:solidFill>
          </w14:textFill>
        </w:rPr>
        <w:t>灾害性预警</w:t>
      </w:r>
      <w:r>
        <w:rPr>
          <w:rFonts w:hint="eastAsia" w:ascii="Times" w:hAnsi="Times"/>
          <w:color w:val="000000" w:themeColor="text1"/>
          <w:kern w:val="0"/>
          <w:szCs w:val="21"/>
          <w14:textFill>
            <w14:solidFill>
              <w14:schemeClr w14:val="tx1"/>
            </w14:solidFill>
          </w14:textFill>
        </w:rPr>
        <w:t>和</w:t>
      </w:r>
      <w:r>
        <w:rPr>
          <w:rFonts w:ascii="Times" w:hAnsi="Times"/>
          <w:color w:val="000000" w:themeColor="text1"/>
          <w:kern w:val="0"/>
          <w:szCs w:val="21"/>
          <w14:textFill>
            <w14:solidFill>
              <w14:schemeClr w14:val="tx1"/>
            </w14:solidFill>
          </w14:textFill>
        </w:rPr>
        <w:t>告知性预警</w:t>
      </w:r>
      <w:r>
        <w:rPr>
          <w:rFonts w:hint="eastAsia" w:ascii="Times" w:hAnsi="Times"/>
          <w:color w:val="000000" w:themeColor="text1"/>
          <w:kern w:val="0"/>
          <w:szCs w:val="21"/>
          <w14:textFill>
            <w14:solidFill>
              <w14:schemeClr w14:val="tx1"/>
            </w14:solidFill>
          </w14:textFill>
        </w:rPr>
        <w:t>两类</w:t>
      </w:r>
      <w:r>
        <w:rPr>
          <w:rFonts w:hint="eastAsia" w:ascii="Times" w:hAnsi="Times"/>
          <w:color w:val="000000" w:themeColor="text1"/>
          <w:szCs w:val="21"/>
          <w14:textFill>
            <w14:solidFill>
              <w14:schemeClr w14:val="tx1"/>
            </w14:solidFill>
          </w14:textFill>
        </w:rPr>
        <w:t>，</w:t>
      </w:r>
      <w:r>
        <w:rPr>
          <w:rFonts w:ascii="Times" w:hAnsi="Times"/>
          <w:color w:val="000000" w:themeColor="text1"/>
          <w:szCs w:val="21"/>
          <w14:textFill>
            <w14:solidFill>
              <w14:schemeClr w14:val="tx1"/>
            </w14:solidFill>
          </w14:textFill>
        </w:rPr>
        <w:t>等级由强到弱</w:t>
      </w:r>
      <w:r>
        <w:rPr>
          <w:rFonts w:hint="eastAsia" w:ascii="Times" w:hAnsi="Times"/>
          <w:color w:val="000000" w:themeColor="text1"/>
          <w:szCs w:val="21"/>
          <w14:textFill>
            <w14:solidFill>
              <w14:schemeClr w14:val="tx1"/>
            </w14:solidFill>
          </w14:textFill>
        </w:rPr>
        <w:t>分为四级，依次为</w:t>
      </w:r>
      <w:r>
        <w:rPr>
          <w:rFonts w:ascii="Times" w:hAnsi="Times"/>
          <w:color w:val="000000" w:themeColor="text1"/>
          <w:szCs w:val="21"/>
          <w14:textFill>
            <w14:solidFill>
              <w14:schemeClr w14:val="tx1"/>
            </w14:solidFill>
          </w14:textFill>
        </w:rPr>
        <w:t>Ⅰ</w:t>
      </w:r>
      <w:r>
        <w:rPr>
          <w:rFonts w:hint="eastAsia" w:ascii="Times" w:hAnsi="Times"/>
          <w:color w:val="000000" w:themeColor="text1"/>
          <w:szCs w:val="21"/>
          <w14:textFill>
            <w14:solidFill>
              <w14:schemeClr w14:val="tx1"/>
            </w14:solidFill>
          </w14:textFill>
        </w:rPr>
        <w:t>级、</w:t>
      </w:r>
      <w:r>
        <w:rPr>
          <w:rFonts w:ascii="Times" w:hAnsi="Times"/>
          <w:color w:val="000000" w:themeColor="text1"/>
          <w:szCs w:val="21"/>
          <w14:textFill>
            <w14:solidFill>
              <w14:schemeClr w14:val="tx1"/>
            </w14:solidFill>
          </w14:textFill>
        </w:rPr>
        <w:t>Ⅱ</w:t>
      </w:r>
      <w:r>
        <w:rPr>
          <w:rFonts w:hint="eastAsia" w:ascii="Times" w:hAnsi="Times"/>
          <w:color w:val="000000" w:themeColor="text1"/>
          <w:szCs w:val="21"/>
          <w14:textFill>
            <w14:solidFill>
              <w14:schemeClr w14:val="tx1"/>
            </w14:solidFill>
          </w14:textFill>
        </w:rPr>
        <w:t>级、</w:t>
      </w:r>
      <w:r>
        <w:rPr>
          <w:rFonts w:ascii="Times" w:hAnsi="Times"/>
          <w:color w:val="000000" w:themeColor="text1"/>
          <w:szCs w:val="21"/>
          <w14:textFill>
            <w14:solidFill>
              <w14:schemeClr w14:val="tx1"/>
            </w14:solidFill>
          </w14:textFill>
        </w:rPr>
        <w:t>Ⅲ</w:t>
      </w:r>
      <w:r>
        <w:rPr>
          <w:rFonts w:hint="eastAsia" w:ascii="Times" w:hAnsi="Times"/>
          <w:color w:val="000000" w:themeColor="text1"/>
          <w:szCs w:val="21"/>
          <w14:textFill>
            <w14:solidFill>
              <w14:schemeClr w14:val="tx1"/>
            </w14:solidFill>
          </w14:textFill>
        </w:rPr>
        <w:t>级和</w:t>
      </w:r>
      <w:r>
        <w:rPr>
          <w:rFonts w:ascii="Times" w:hAnsi="Times"/>
          <w:color w:val="000000" w:themeColor="text1"/>
          <w:szCs w:val="21"/>
          <w14:textFill>
            <w14:solidFill>
              <w14:schemeClr w14:val="tx1"/>
            </w14:solidFill>
          </w14:textFill>
        </w:rPr>
        <w:t>Ⅳ</w:t>
      </w:r>
      <w:r>
        <w:rPr>
          <w:rFonts w:hint="eastAsia" w:ascii="Times" w:hAnsi="Times"/>
          <w:color w:val="000000" w:themeColor="text1"/>
          <w:szCs w:val="21"/>
          <w14:textFill>
            <w14:solidFill>
              <w14:schemeClr w14:val="tx1"/>
            </w14:solidFill>
          </w14:textFill>
        </w:rPr>
        <w:t>级，其中</w:t>
      </w:r>
      <w:r>
        <w:rPr>
          <w:rFonts w:ascii="Times" w:hAnsi="Times"/>
          <w:color w:val="000000" w:themeColor="text1"/>
          <w:kern w:val="0"/>
          <w:szCs w:val="21"/>
          <w14:textFill>
            <w14:solidFill>
              <w14:schemeClr w14:val="tx1"/>
            </w14:solidFill>
          </w14:textFill>
        </w:rPr>
        <w:t>灾害性预警</w:t>
      </w:r>
      <w:r>
        <w:rPr>
          <w:rFonts w:hint="eastAsia" w:ascii="Times" w:hAnsi="Times"/>
          <w:color w:val="000000" w:themeColor="text1"/>
          <w:kern w:val="0"/>
          <w:szCs w:val="21"/>
          <w14:textFill>
            <w14:solidFill>
              <w14:schemeClr w14:val="tx1"/>
            </w14:solidFill>
          </w14:textFill>
        </w:rPr>
        <w:t>分为红色预警（</w:t>
      </w:r>
      <w:r>
        <w:rPr>
          <w:rFonts w:ascii="Times" w:hAnsi="Times"/>
          <w:color w:val="000000" w:themeColor="text1"/>
          <w:szCs w:val="21"/>
          <w14:textFill>
            <w14:solidFill>
              <w14:schemeClr w14:val="tx1"/>
            </w14:solidFill>
          </w14:textFill>
        </w:rPr>
        <w:t>Ⅰ</w:t>
      </w:r>
      <w:r>
        <w:rPr>
          <w:rFonts w:hint="eastAsia" w:ascii="Times" w:hAnsi="Times"/>
          <w:color w:val="000000" w:themeColor="text1"/>
          <w:szCs w:val="21"/>
          <w14:textFill>
            <w14:solidFill>
              <w14:schemeClr w14:val="tx1"/>
            </w14:solidFill>
          </w14:textFill>
        </w:rPr>
        <w:t>级）和橙色预警（</w:t>
      </w:r>
      <w:r>
        <w:rPr>
          <w:rFonts w:ascii="Times" w:hAnsi="Times"/>
          <w:color w:val="000000" w:themeColor="text1"/>
          <w:szCs w:val="21"/>
          <w14:textFill>
            <w14:solidFill>
              <w14:schemeClr w14:val="tx1"/>
            </w14:solidFill>
          </w14:textFill>
        </w:rPr>
        <w:t>Ⅱ</w:t>
      </w:r>
      <w:r>
        <w:rPr>
          <w:rFonts w:hint="eastAsia" w:ascii="Times" w:hAnsi="Times"/>
          <w:color w:val="000000" w:themeColor="text1"/>
          <w:szCs w:val="21"/>
          <w14:textFill>
            <w14:solidFill>
              <w14:schemeClr w14:val="tx1"/>
            </w14:solidFill>
          </w14:textFill>
        </w:rPr>
        <w:t>级），</w:t>
      </w:r>
      <w:r>
        <w:rPr>
          <w:rFonts w:ascii="Times" w:hAnsi="Times"/>
          <w:color w:val="000000" w:themeColor="text1"/>
          <w:kern w:val="0"/>
          <w:szCs w:val="21"/>
          <w14:textFill>
            <w14:solidFill>
              <w14:schemeClr w14:val="tx1"/>
            </w14:solidFill>
          </w14:textFill>
        </w:rPr>
        <w:t>告知性预警</w:t>
      </w:r>
      <w:r>
        <w:rPr>
          <w:rFonts w:hint="eastAsia" w:ascii="Times" w:hAnsi="Times"/>
          <w:color w:val="000000" w:themeColor="text1"/>
          <w:kern w:val="0"/>
          <w:szCs w:val="21"/>
          <w14:textFill>
            <w14:solidFill>
              <w14:schemeClr w14:val="tx1"/>
            </w14:solidFill>
          </w14:textFill>
        </w:rPr>
        <w:t>分为黄色预警（</w:t>
      </w:r>
      <w:r>
        <w:rPr>
          <w:rFonts w:ascii="Times" w:hAnsi="Times"/>
          <w:color w:val="000000" w:themeColor="text1"/>
          <w:szCs w:val="21"/>
          <w14:textFill>
            <w14:solidFill>
              <w14:schemeClr w14:val="tx1"/>
            </w14:solidFill>
          </w14:textFill>
        </w:rPr>
        <w:t>Ⅲ</w:t>
      </w:r>
      <w:r>
        <w:rPr>
          <w:rFonts w:hint="eastAsia" w:ascii="Times" w:hAnsi="Times"/>
          <w:color w:val="000000" w:themeColor="text1"/>
          <w:szCs w:val="21"/>
          <w14:textFill>
            <w14:solidFill>
              <w14:schemeClr w14:val="tx1"/>
            </w14:solidFill>
          </w14:textFill>
        </w:rPr>
        <w:t>级）和蓝色预警（</w:t>
      </w:r>
      <w:r>
        <w:rPr>
          <w:rFonts w:ascii="Times" w:hAnsi="Times"/>
          <w:color w:val="000000" w:themeColor="text1"/>
          <w:szCs w:val="21"/>
          <w14:textFill>
            <w14:solidFill>
              <w14:schemeClr w14:val="tx1"/>
            </w14:solidFill>
          </w14:textFill>
        </w:rPr>
        <w:t>Ⅳ</w:t>
      </w:r>
      <w:r>
        <w:rPr>
          <w:rFonts w:hint="eastAsia" w:ascii="Times" w:hAnsi="Times"/>
          <w:color w:val="000000" w:themeColor="text1"/>
          <w:szCs w:val="21"/>
          <w14:textFill>
            <w14:solidFill>
              <w14:schemeClr w14:val="tx1"/>
            </w14:solidFill>
          </w14:textFill>
        </w:rPr>
        <w:t>级）</w:t>
      </w:r>
      <w:r>
        <w:rPr>
          <w:rFonts w:ascii="Times" w:hAnsi="Times"/>
          <w:color w:val="000000" w:themeColor="text1"/>
          <w:szCs w:val="21"/>
          <w14:textFill>
            <w14:solidFill>
              <w14:schemeClr w14:val="tx1"/>
            </w14:solidFill>
          </w14:textFill>
        </w:rPr>
        <w:t>，其对应关系详见表1</w:t>
      </w:r>
      <w:r>
        <w:rPr>
          <w:color w:val="000000" w:themeColor="text1"/>
          <w14:textFill>
            <w14:solidFill>
              <w14:schemeClr w14:val="tx1"/>
            </w14:solidFill>
          </w14:textFill>
        </w:rPr>
        <w:t>。</w:t>
      </w:r>
    </w:p>
    <w:p>
      <w:pPr>
        <w:pStyle w:val="35"/>
        <w:spacing w:before="156" w:after="156"/>
        <w:rPr>
          <w:rFonts w:ascii="Times" w:hAnsi="Times"/>
          <w:color w:val="000000" w:themeColor="text1"/>
          <w14:textFill>
            <w14:solidFill>
              <w14:schemeClr w14:val="tx1"/>
            </w14:solidFill>
          </w14:textFill>
        </w:rPr>
      </w:pPr>
      <w:r>
        <w:t>表1 地震预警等级划分</w:t>
      </w:r>
    </w:p>
    <w:tbl>
      <w:tblPr>
        <w:tblStyle w:val="19"/>
        <w:tblW w:w="8505"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1236"/>
        <w:gridCol w:w="2316"/>
        <w:gridCol w:w="2926"/>
        <w:gridCol w:w="2027"/>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57" w:hRule="atLeast"/>
          <w:jc w:val="center"/>
        </w:trPr>
        <w:tc>
          <w:tcPr>
            <w:tcW w:w="1236" w:type="dxa"/>
            <w:tcBorders>
              <w:top w:val="single" w:color="000000" w:sz="8" w:space="0"/>
              <w:bottom w:val="single" w:color="000000" w:sz="8"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序号</w:t>
            </w:r>
          </w:p>
        </w:tc>
        <w:tc>
          <w:tcPr>
            <w:tcW w:w="2316" w:type="dxa"/>
            <w:tcBorders>
              <w:top w:val="single" w:color="000000" w:sz="8" w:space="0"/>
              <w:bottom w:val="single" w:color="000000" w:sz="8" w:space="0"/>
            </w:tcBorders>
          </w:tcPr>
          <w:p>
            <w:pPr>
              <w:jc w:val="center"/>
              <w:rPr>
                <w:rFonts w:ascii="Times" w:hAnsi="Times" w:eastAsia="宋体"/>
                <w:color w:val="000000" w:themeColor="text1"/>
                <w:szCs w:val="21"/>
                <w14:textFill>
                  <w14:solidFill>
                    <w14:schemeClr w14:val="tx1"/>
                  </w14:solidFill>
                </w14:textFill>
              </w:rPr>
            </w:pPr>
            <w:r>
              <w:rPr>
                <w:rFonts w:hint="eastAsia" w:ascii="Times" w:hAnsi="Times" w:eastAsia="宋体"/>
                <w:color w:val="000000" w:themeColor="text1"/>
                <w:szCs w:val="21"/>
                <w14:textFill>
                  <w14:solidFill>
                    <w14:schemeClr w14:val="tx1"/>
                  </w14:solidFill>
                </w14:textFill>
              </w:rPr>
              <w:t>地震预警类别</w:t>
            </w:r>
          </w:p>
        </w:tc>
        <w:tc>
          <w:tcPr>
            <w:tcW w:w="2926" w:type="dxa"/>
            <w:tcBorders>
              <w:top w:val="single" w:color="000000" w:sz="8" w:space="0"/>
              <w:bottom w:val="single" w:color="000000" w:sz="8" w:space="0"/>
            </w:tcBorders>
            <w:vAlign w:val="center"/>
          </w:tcPr>
          <w:p>
            <w:pPr>
              <w:jc w:val="center"/>
              <w:rPr>
                <w:rFonts w:ascii="Times" w:hAnsi="Times" w:eastAsia="宋体"/>
                <w:color w:val="000000" w:themeColor="text1"/>
                <w:szCs w:val="21"/>
                <w14:textFill>
                  <w14:solidFill>
                    <w14:schemeClr w14:val="tx1"/>
                  </w14:solidFill>
                </w14:textFill>
              </w:rPr>
            </w:pPr>
            <w:r>
              <w:rPr>
                <w:rFonts w:hint="eastAsia" w:ascii="Times" w:hAnsi="Times" w:eastAsia="宋体"/>
                <w:color w:val="000000" w:themeColor="text1"/>
                <w:szCs w:val="21"/>
                <w14:textFill>
                  <w14:solidFill>
                    <w14:schemeClr w14:val="tx1"/>
                  </w14:solidFill>
                </w14:textFill>
              </w:rPr>
              <w:t>地震预警等级</w:t>
            </w:r>
          </w:p>
        </w:tc>
        <w:tc>
          <w:tcPr>
            <w:tcW w:w="2027" w:type="dxa"/>
            <w:tcBorders>
              <w:top w:val="single" w:color="000000" w:sz="8" w:space="0"/>
              <w:bottom w:val="single" w:color="000000" w:sz="8"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预估地震烈度</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6" w:type="dxa"/>
            <w:tcBorders>
              <w:top w:val="single" w:color="000000" w:sz="8"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1</w:t>
            </w:r>
          </w:p>
        </w:tc>
        <w:tc>
          <w:tcPr>
            <w:tcW w:w="2316" w:type="dxa"/>
            <w:tcBorders>
              <w:top w:val="single" w:color="000000" w:sz="8" w:space="0"/>
            </w:tcBorders>
          </w:tcPr>
          <w:p>
            <w:pPr>
              <w:jc w:val="center"/>
              <w:rPr>
                <w:rFonts w:ascii="Times" w:hAnsi="Times"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灾害性预警</w:t>
            </w:r>
          </w:p>
        </w:tc>
        <w:tc>
          <w:tcPr>
            <w:tcW w:w="2926" w:type="dxa"/>
            <w:tcBorders>
              <w:top w:val="single" w:color="000000" w:sz="8"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红色</w:t>
            </w:r>
            <w:r>
              <w:rPr>
                <w:rFonts w:hint="eastAsia" w:ascii="Times" w:hAnsi="Times" w:eastAsia="宋体"/>
                <w:color w:val="000000" w:themeColor="text1"/>
                <w:szCs w:val="21"/>
                <w14:textFill>
                  <w14:solidFill>
                    <w14:schemeClr w14:val="tx1"/>
                  </w14:solidFill>
                </w14:textFill>
              </w:rPr>
              <w:t>预警（I级）</w:t>
            </w:r>
          </w:p>
        </w:tc>
        <w:tc>
          <w:tcPr>
            <w:tcW w:w="2027" w:type="dxa"/>
            <w:tcBorders>
              <w:top w:val="single" w:color="000000" w:sz="8"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s="宋体"/>
                <w:color w:val="000000" w:themeColor="text1"/>
                <w:szCs w:val="21"/>
                <w14:textFill>
                  <w14:solidFill>
                    <w14:schemeClr w14:val="tx1"/>
                  </w14:solidFill>
                </w14:textFill>
              </w:rPr>
              <w:t>7度及以上</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6" w:type="dxa"/>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2</w:t>
            </w:r>
          </w:p>
        </w:tc>
        <w:tc>
          <w:tcPr>
            <w:tcW w:w="2316" w:type="dxa"/>
          </w:tcPr>
          <w:p>
            <w:pPr>
              <w:jc w:val="center"/>
              <w:rPr>
                <w:rFonts w:ascii="Times" w:hAnsi="Times"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灾害性预警</w:t>
            </w:r>
          </w:p>
        </w:tc>
        <w:tc>
          <w:tcPr>
            <w:tcW w:w="2926" w:type="dxa"/>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橙色</w:t>
            </w:r>
            <w:r>
              <w:rPr>
                <w:rFonts w:hint="eastAsia" w:ascii="Times" w:hAnsi="Times" w:eastAsia="宋体"/>
                <w:color w:val="000000" w:themeColor="text1"/>
                <w:szCs w:val="21"/>
                <w14:textFill>
                  <w14:solidFill>
                    <w14:schemeClr w14:val="tx1"/>
                  </w14:solidFill>
                </w14:textFill>
              </w:rPr>
              <w:t>预警（</w:t>
            </w:r>
            <w:r>
              <w:rPr>
                <w:rFonts w:ascii="Times" w:hAnsi="Times" w:eastAsia="宋体"/>
                <w:color w:val="000000" w:themeColor="text1"/>
                <w:szCs w:val="21"/>
                <w14:textFill>
                  <w14:solidFill>
                    <w14:schemeClr w14:val="tx1"/>
                  </w14:solidFill>
                </w14:textFill>
              </w:rPr>
              <w:t>Ⅱ</w:t>
            </w:r>
            <w:r>
              <w:rPr>
                <w:rFonts w:hint="eastAsia" w:ascii="Times" w:hAnsi="Times" w:eastAsia="宋体"/>
                <w:color w:val="000000" w:themeColor="text1"/>
                <w:szCs w:val="21"/>
                <w14:textFill>
                  <w14:solidFill>
                    <w14:schemeClr w14:val="tx1"/>
                  </w14:solidFill>
                </w14:textFill>
              </w:rPr>
              <w:t>级）</w:t>
            </w:r>
          </w:p>
        </w:tc>
        <w:tc>
          <w:tcPr>
            <w:tcW w:w="2027" w:type="dxa"/>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5度、6度</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6" w:type="dxa"/>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3</w:t>
            </w:r>
          </w:p>
        </w:tc>
        <w:tc>
          <w:tcPr>
            <w:tcW w:w="2316" w:type="dxa"/>
          </w:tcPr>
          <w:p>
            <w:pPr>
              <w:jc w:val="center"/>
              <w:rPr>
                <w:rFonts w:ascii="Times" w:hAnsi="Times"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告知性预警</w:t>
            </w:r>
          </w:p>
        </w:tc>
        <w:tc>
          <w:tcPr>
            <w:tcW w:w="2926" w:type="dxa"/>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黄色</w:t>
            </w:r>
            <w:r>
              <w:rPr>
                <w:rFonts w:hint="eastAsia" w:ascii="Times" w:hAnsi="Times" w:eastAsia="宋体"/>
                <w:color w:val="000000" w:themeColor="text1"/>
                <w:szCs w:val="21"/>
                <w14:textFill>
                  <w14:solidFill>
                    <w14:schemeClr w14:val="tx1"/>
                  </w14:solidFill>
                </w14:textFill>
              </w:rPr>
              <w:t>预警（</w:t>
            </w:r>
            <w:r>
              <w:rPr>
                <w:rFonts w:ascii="Times" w:hAnsi="Times" w:eastAsia="宋体"/>
                <w:color w:val="000000" w:themeColor="text1"/>
                <w:szCs w:val="21"/>
                <w14:textFill>
                  <w14:solidFill>
                    <w14:schemeClr w14:val="tx1"/>
                  </w14:solidFill>
                </w14:textFill>
              </w:rPr>
              <w:t>Ⅲ</w:t>
            </w:r>
            <w:r>
              <w:rPr>
                <w:rFonts w:hint="eastAsia" w:ascii="Times" w:hAnsi="Times" w:eastAsia="宋体"/>
                <w:color w:val="000000" w:themeColor="text1"/>
                <w:szCs w:val="21"/>
                <w14:textFill>
                  <w14:solidFill>
                    <w14:schemeClr w14:val="tx1"/>
                  </w14:solidFill>
                </w14:textFill>
              </w:rPr>
              <w:t>级）</w:t>
            </w:r>
          </w:p>
        </w:tc>
        <w:tc>
          <w:tcPr>
            <w:tcW w:w="2027" w:type="dxa"/>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3度、4度</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6" w:type="dxa"/>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4</w:t>
            </w:r>
          </w:p>
        </w:tc>
        <w:tc>
          <w:tcPr>
            <w:tcW w:w="2316" w:type="dxa"/>
          </w:tcPr>
          <w:p>
            <w:pPr>
              <w:jc w:val="center"/>
              <w:rPr>
                <w:rFonts w:ascii="Times" w:hAnsi="Times"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告知性预警</w:t>
            </w:r>
          </w:p>
        </w:tc>
        <w:tc>
          <w:tcPr>
            <w:tcW w:w="2926" w:type="dxa"/>
            <w:vAlign w:val="center"/>
          </w:tcPr>
          <w:p>
            <w:pPr>
              <w:jc w:val="center"/>
              <w:rPr>
                <w:rFonts w:ascii="Times" w:hAnsi="Times" w:eastAsia="宋体"/>
                <w:color w:val="000000" w:themeColor="text1"/>
                <w:szCs w:val="21"/>
                <w:highlight w:val="cyan"/>
                <w14:textFill>
                  <w14:solidFill>
                    <w14:schemeClr w14:val="tx1"/>
                  </w14:solidFill>
                </w14:textFill>
              </w:rPr>
            </w:pPr>
            <w:r>
              <w:rPr>
                <w:rFonts w:ascii="Times" w:hAnsi="Times" w:eastAsia="宋体"/>
                <w:color w:val="000000" w:themeColor="text1"/>
                <w:szCs w:val="21"/>
                <w14:textFill>
                  <w14:solidFill>
                    <w14:schemeClr w14:val="tx1"/>
                  </w14:solidFill>
                </w14:textFill>
              </w:rPr>
              <w:t>蓝色</w:t>
            </w:r>
            <w:r>
              <w:rPr>
                <w:rFonts w:hint="eastAsia" w:ascii="Times" w:hAnsi="Times" w:eastAsia="宋体"/>
                <w:color w:val="000000" w:themeColor="text1"/>
                <w:szCs w:val="21"/>
                <w14:textFill>
                  <w14:solidFill>
                    <w14:schemeClr w14:val="tx1"/>
                  </w14:solidFill>
                </w14:textFill>
              </w:rPr>
              <w:t>预警（</w:t>
            </w:r>
            <w:r>
              <w:rPr>
                <w:rFonts w:ascii="Times" w:hAnsi="Times" w:eastAsia="宋体"/>
                <w:color w:val="000000" w:themeColor="text1"/>
                <w:szCs w:val="21"/>
                <w14:textFill>
                  <w14:solidFill>
                    <w14:schemeClr w14:val="tx1"/>
                  </w14:solidFill>
                </w14:textFill>
              </w:rPr>
              <w:t>Ⅳ</w:t>
            </w:r>
            <w:r>
              <w:rPr>
                <w:rFonts w:hint="eastAsia" w:ascii="Times" w:hAnsi="Times" w:eastAsia="宋体"/>
                <w:color w:val="000000" w:themeColor="text1"/>
                <w:szCs w:val="21"/>
                <w14:textFill>
                  <w14:solidFill>
                    <w14:schemeClr w14:val="tx1"/>
                  </w14:solidFill>
                </w14:textFill>
              </w:rPr>
              <w:t>级）</w:t>
            </w:r>
          </w:p>
        </w:tc>
        <w:tc>
          <w:tcPr>
            <w:tcW w:w="2027" w:type="dxa"/>
            <w:vAlign w:val="center"/>
          </w:tcPr>
          <w:p>
            <w:pPr>
              <w:jc w:val="center"/>
              <w:rPr>
                <w:rFonts w:ascii="Times" w:hAnsi="Times" w:eastAsia="宋体"/>
                <w:color w:val="000000" w:themeColor="text1"/>
                <w:szCs w:val="21"/>
                <w:highlight w:val="cyan"/>
                <w14:textFill>
                  <w14:solidFill>
                    <w14:schemeClr w14:val="tx1"/>
                  </w14:solidFill>
                </w14:textFill>
              </w:rPr>
            </w:pPr>
            <w:r>
              <w:rPr>
                <w:rFonts w:ascii="Times" w:hAnsi="Times" w:eastAsia="宋体"/>
                <w:color w:val="000000" w:themeColor="text1"/>
                <w:szCs w:val="21"/>
                <w14:textFill>
                  <w14:solidFill>
                    <w14:schemeClr w14:val="tx1"/>
                  </w14:solidFill>
                </w14:textFill>
              </w:rPr>
              <w:t>1</w:t>
            </w:r>
            <w:r>
              <w:rPr>
                <w:rFonts w:hint="eastAsia" w:ascii="Times" w:hAnsi="Times" w:eastAsia="宋体"/>
                <w:color w:val="000000" w:themeColor="text1"/>
                <w:szCs w:val="21"/>
                <w14:textFill>
                  <w14:solidFill>
                    <w14:schemeClr w14:val="tx1"/>
                  </w14:solidFill>
                </w14:textFill>
              </w:rPr>
              <w:t>度、2度</w:t>
            </w:r>
          </w:p>
        </w:tc>
      </w:tr>
    </w:tbl>
    <w:p>
      <w:pPr>
        <w:pStyle w:val="28"/>
        <w:rPr>
          <w:rFonts w:ascii="Times" w:hAnsi="Times"/>
          <w:color w:val="000000" w:themeColor="text1"/>
          <w:szCs w:val="21"/>
          <w14:textFill>
            <w14:solidFill>
              <w14:schemeClr w14:val="tx1"/>
            </w14:solidFill>
          </w14:textFill>
        </w:rPr>
      </w:pPr>
    </w:p>
    <w:p>
      <w:pPr>
        <w:pStyle w:val="28"/>
        <w:rPr>
          <w:rFonts w:ascii="Times" w:hAnsi="Times"/>
          <w:color w:val="000000" w:themeColor="text1"/>
          <w:szCs w:val="21"/>
          <w14:textFill>
            <w14:solidFill>
              <w14:schemeClr w14:val="tx1"/>
            </w14:solidFill>
          </w14:textFill>
        </w:rPr>
      </w:pPr>
      <w:r>
        <w:rPr>
          <w:rFonts w:ascii="Times" w:hAnsi="Times"/>
          <w:color w:val="000000" w:themeColor="text1"/>
          <w:szCs w:val="21"/>
          <w14:textFill>
            <w14:solidFill>
              <w14:schemeClr w14:val="tx1"/>
            </w14:solidFill>
          </w14:textFill>
        </w:rPr>
        <w:t>地震预警</w:t>
      </w:r>
      <w:r>
        <w:rPr>
          <w:rFonts w:hint="eastAsia" w:ascii="Times" w:hAnsi="Times"/>
          <w:color w:val="000000" w:themeColor="text1"/>
          <w:szCs w:val="21"/>
          <w14:textFill>
            <w14:solidFill>
              <w14:schemeClr w14:val="tx1"/>
            </w14:solidFill>
          </w14:textFill>
        </w:rPr>
        <w:t>等级中的</w:t>
      </w:r>
      <w:r>
        <w:rPr>
          <w:rFonts w:ascii="Times" w:hAnsi="Times"/>
          <w:color w:val="000000" w:themeColor="text1"/>
          <w:szCs w:val="21"/>
          <w14:textFill>
            <w14:solidFill>
              <w14:schemeClr w14:val="tx1"/>
            </w14:solidFill>
          </w14:textFill>
        </w:rPr>
        <w:t>红</w:t>
      </w:r>
      <w:r>
        <w:rPr>
          <w:rFonts w:hint="eastAsia" w:ascii="Times" w:hAnsi="Times"/>
          <w:color w:val="000000" w:themeColor="text1"/>
          <w:szCs w:val="21"/>
          <w14:textFill>
            <w14:solidFill>
              <w14:schemeClr w14:val="tx1"/>
            </w14:solidFill>
          </w14:textFill>
        </w:rPr>
        <w:t>色、</w:t>
      </w:r>
      <w:r>
        <w:rPr>
          <w:rFonts w:ascii="Times" w:hAnsi="Times"/>
          <w:color w:val="000000" w:themeColor="text1"/>
          <w:szCs w:val="21"/>
          <w14:textFill>
            <w14:solidFill>
              <w14:schemeClr w14:val="tx1"/>
            </w14:solidFill>
          </w14:textFill>
        </w:rPr>
        <w:t>橙</w:t>
      </w:r>
      <w:r>
        <w:rPr>
          <w:rFonts w:hint="eastAsia" w:ascii="Times" w:hAnsi="Times"/>
          <w:color w:val="000000" w:themeColor="text1"/>
          <w:szCs w:val="21"/>
          <w14:textFill>
            <w14:solidFill>
              <w14:schemeClr w14:val="tx1"/>
            </w14:solidFill>
          </w14:textFill>
        </w:rPr>
        <w:t>色、</w:t>
      </w:r>
      <w:r>
        <w:rPr>
          <w:rFonts w:ascii="Times" w:hAnsi="Times"/>
          <w:color w:val="000000" w:themeColor="text1"/>
          <w:szCs w:val="21"/>
          <w14:textFill>
            <w14:solidFill>
              <w14:schemeClr w14:val="tx1"/>
            </w14:solidFill>
          </w14:textFill>
        </w:rPr>
        <w:t>黄</w:t>
      </w:r>
      <w:r>
        <w:rPr>
          <w:rFonts w:hint="eastAsia" w:ascii="Times" w:hAnsi="Times"/>
          <w:color w:val="000000" w:themeColor="text1"/>
          <w:szCs w:val="21"/>
          <w14:textFill>
            <w14:solidFill>
              <w14:schemeClr w14:val="tx1"/>
            </w14:solidFill>
          </w14:textFill>
        </w:rPr>
        <w:t>色、</w:t>
      </w:r>
      <w:r>
        <w:rPr>
          <w:rFonts w:ascii="Times" w:hAnsi="Times"/>
          <w:color w:val="000000" w:themeColor="text1"/>
          <w:szCs w:val="21"/>
          <w14:textFill>
            <w14:solidFill>
              <w14:schemeClr w14:val="tx1"/>
            </w14:solidFill>
          </w14:textFill>
        </w:rPr>
        <w:t>蓝</w:t>
      </w:r>
      <w:r>
        <w:rPr>
          <w:rFonts w:hint="eastAsia" w:ascii="Times" w:hAnsi="Times"/>
          <w:color w:val="000000" w:themeColor="text1"/>
          <w:szCs w:val="21"/>
          <w14:textFill>
            <w14:solidFill>
              <w14:schemeClr w14:val="tx1"/>
            </w14:solidFill>
          </w14:textFill>
        </w:rPr>
        <w:t>色预警颜色要求见表A</w:t>
      </w:r>
      <w:r>
        <w:rPr>
          <w:rFonts w:ascii="Times" w:hAnsi="Times"/>
          <w:color w:val="000000" w:themeColor="text1"/>
          <w:szCs w:val="21"/>
          <w14:textFill>
            <w14:solidFill>
              <w14:schemeClr w14:val="tx1"/>
            </w14:solidFill>
          </w14:textFill>
        </w:rPr>
        <w:t>.1</w:t>
      </w:r>
      <w:r>
        <w:rPr>
          <w:rFonts w:hint="eastAsia" w:ascii="Times" w:hAnsi="Times"/>
          <w:color w:val="000000" w:themeColor="text1"/>
          <w:szCs w:val="21"/>
          <w14:textFill>
            <w14:solidFill>
              <w14:schemeClr w14:val="tx1"/>
            </w14:solidFill>
          </w14:textFill>
        </w:rPr>
        <w:t>。</w:t>
      </w:r>
    </w:p>
    <w:p>
      <w:pPr>
        <w:pStyle w:val="28"/>
        <w:rPr>
          <w:rFonts w:ascii="Times" w:hAnsi="Times"/>
          <w:color w:val="000000" w:themeColor="text1"/>
          <w:szCs w:val="21"/>
          <w14:textFill>
            <w14:solidFill>
              <w14:schemeClr w14:val="tx1"/>
            </w14:solidFill>
          </w14:textFill>
        </w:rPr>
      </w:pPr>
      <w:r>
        <w:rPr>
          <w:rFonts w:hint="eastAsia" w:ascii="Times" w:hAnsi="Times"/>
          <w:color w:val="000000" w:themeColor="text1"/>
          <w:szCs w:val="21"/>
          <w14:textFill>
            <w14:solidFill>
              <w14:schemeClr w14:val="tx1"/>
            </w14:solidFill>
          </w14:textFill>
        </w:rPr>
        <w:t>地震预警等级对应的地震预警</w:t>
      </w:r>
      <w:r>
        <w:rPr>
          <w:rFonts w:ascii="Times" w:hAnsi="Times"/>
          <w:color w:val="000000" w:themeColor="text1"/>
          <w:szCs w:val="21"/>
          <w14:textFill>
            <w14:solidFill>
              <w14:schemeClr w14:val="tx1"/>
            </w14:solidFill>
          </w14:textFill>
        </w:rPr>
        <w:t>图标见表2。</w:t>
      </w:r>
      <w:r>
        <w:rPr>
          <w:rFonts w:hint="eastAsia" w:ascii="Times" w:hAnsi="Times"/>
          <w:color w:val="000000" w:themeColor="text1"/>
          <w:szCs w:val="21"/>
          <w14:textFill>
            <w14:solidFill>
              <w14:schemeClr w14:val="tx1"/>
            </w14:solidFill>
          </w14:textFill>
        </w:rPr>
        <w:t>地震预警图标规格要求见附录A。</w:t>
      </w:r>
    </w:p>
    <w:p>
      <w:pPr>
        <w:pStyle w:val="28"/>
        <w:rPr>
          <w:rFonts w:hAnsi="宋体"/>
          <w:color w:val="000000" w:themeColor="text1"/>
          <w14:textFill>
            <w14:solidFill>
              <w14:schemeClr w14:val="tx1"/>
            </w14:solidFill>
          </w14:textFill>
        </w:rPr>
      </w:pPr>
      <w:r>
        <w:rPr>
          <w:rFonts w:hAnsi="宋体"/>
          <w:color w:val="000000" w:themeColor="text1"/>
          <w:szCs w:val="21"/>
          <w14:textFill>
            <w14:solidFill>
              <w14:schemeClr w14:val="tx1"/>
            </w14:solidFill>
          </w14:textFill>
        </w:rPr>
        <w:t>地震预警</w:t>
      </w:r>
      <w:r>
        <w:rPr>
          <w:rFonts w:hint="eastAsia" w:hAnsi="宋体"/>
          <w:color w:val="000000" w:themeColor="text1"/>
          <w:szCs w:val="21"/>
          <w14:textFill>
            <w14:solidFill>
              <w14:schemeClr w14:val="tx1"/>
            </w14:solidFill>
          </w14:textFill>
        </w:rPr>
        <w:t>等级</w:t>
      </w:r>
      <w:r>
        <w:rPr>
          <w:rFonts w:hAnsi="宋体"/>
          <w:color w:val="000000" w:themeColor="text1"/>
          <w:szCs w:val="21"/>
          <w14:textFill>
            <w14:solidFill>
              <w14:schemeClr w14:val="tx1"/>
            </w14:solidFill>
          </w14:textFill>
        </w:rPr>
        <w:t>对应的</w:t>
      </w:r>
      <w:r>
        <w:rPr>
          <w:rFonts w:hint="eastAsia" w:hAnsi="宋体"/>
          <w:color w:val="000000" w:themeColor="text1"/>
          <w:szCs w:val="21"/>
          <w14:textFill>
            <w14:solidFill>
              <w14:schemeClr w14:val="tx1"/>
            </w14:solidFill>
          </w14:textFill>
        </w:rPr>
        <w:t>警示方式</w:t>
      </w:r>
      <w:r>
        <w:rPr>
          <w:rFonts w:hAnsi="宋体"/>
          <w:color w:val="000000" w:themeColor="text1"/>
          <w:szCs w:val="21"/>
          <w14:textFill>
            <w14:solidFill>
              <w14:schemeClr w14:val="tx1"/>
            </w14:solidFill>
          </w14:textFill>
        </w:rPr>
        <w:t>见表3</w:t>
      </w:r>
      <w:r>
        <w:rPr>
          <w:rFonts w:hint="eastAsia" w:hAnsi="宋体"/>
          <w:color w:val="000000" w:themeColor="text1"/>
          <w:szCs w:val="21"/>
          <w14:textFill>
            <w14:solidFill>
              <w14:schemeClr w14:val="tx1"/>
            </w14:solidFill>
          </w14:textFill>
        </w:rPr>
        <w:t>。灾害性地震预警应给出警报声音，</w:t>
      </w:r>
      <w:r>
        <w:rPr>
          <w:rFonts w:hint="eastAsia" w:hAnsi="宋体"/>
          <w:color w:val="000000" w:themeColor="text1"/>
          <w14:textFill>
            <w14:solidFill>
              <w14:schemeClr w14:val="tx1"/>
            </w14:solidFill>
          </w14:textFill>
        </w:rPr>
        <w:t>其格式</w:t>
      </w:r>
      <w:r>
        <w:rPr>
          <w:rFonts w:hAnsi="宋体"/>
          <w:color w:val="000000" w:themeColor="text1"/>
          <w14:textFill>
            <w14:solidFill>
              <w14:schemeClr w14:val="tx1"/>
            </w14:solidFill>
          </w14:textFill>
        </w:rPr>
        <w:t>见附录</w:t>
      </w:r>
      <w:r>
        <w:rPr>
          <w:rFonts w:hint="eastAsia" w:hAnsi="宋体"/>
          <w:color w:val="000000" w:themeColor="text1"/>
          <w14:textFill>
            <w14:solidFill>
              <w14:schemeClr w14:val="tx1"/>
            </w14:solidFill>
          </w14:textFill>
        </w:rPr>
        <w:t>B。</w:t>
      </w:r>
    </w:p>
    <w:p>
      <w:pPr>
        <w:pStyle w:val="28"/>
        <w:rPr>
          <w:rFonts w:ascii="Times" w:hAnsi="Times"/>
          <w:color w:val="000000" w:themeColor="text1"/>
          <w:szCs w:val="21"/>
          <w14:textFill>
            <w14:solidFill>
              <w14:schemeClr w14:val="tx1"/>
            </w14:solidFill>
          </w14:textFill>
        </w:rPr>
      </w:pPr>
    </w:p>
    <w:p>
      <w:pPr>
        <w:pStyle w:val="35"/>
        <w:spacing w:before="156" w:after="156"/>
      </w:pPr>
      <w:r>
        <w:rPr>
          <w:rFonts w:hint="eastAsia"/>
        </w:rPr>
        <w:t>表2</w:t>
      </w:r>
      <w:r>
        <w:t xml:space="preserve"> 地震预警图标</w:t>
      </w:r>
    </w:p>
    <w:tbl>
      <w:tblPr>
        <w:tblStyle w:val="19"/>
        <w:tblW w:w="850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815"/>
        <w:gridCol w:w="1838"/>
        <w:gridCol w:w="4104"/>
        <w:gridCol w:w="174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816" w:type="dxa"/>
            <w:tcBorders>
              <w:top w:val="single" w:color="auto" w:sz="8" w:space="0"/>
              <w:bottom w:val="single" w:color="auto" w:sz="8" w:space="0"/>
            </w:tcBorders>
            <w:shd w:val="clear" w:color="auto" w:fill="FFFFFF" w:themeFill="background1"/>
            <w:vAlign w:val="center"/>
          </w:tcPr>
          <w:p>
            <w:pPr>
              <w:jc w:val="center"/>
              <w:rPr>
                <w:rFonts w:ascii="Times" w:hAnsi="Times" w:eastAsia="宋体" w:cs="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序号</w:t>
            </w:r>
          </w:p>
        </w:tc>
        <w:tc>
          <w:tcPr>
            <w:tcW w:w="1842" w:type="dxa"/>
            <w:tcBorders>
              <w:top w:val="single" w:color="auto" w:sz="8" w:space="0"/>
              <w:bottom w:val="single" w:color="auto" w:sz="8" w:space="0"/>
            </w:tcBorders>
            <w:shd w:val="clear" w:color="auto" w:fill="FFFFFF" w:themeFill="background1"/>
            <w:vAlign w:val="center"/>
          </w:tcPr>
          <w:p>
            <w:pPr>
              <w:jc w:val="center"/>
              <w:rPr>
                <w:rFonts w:ascii="Times" w:hAnsi="Times" w:eastAsia="宋体" w:cs="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图标</w:t>
            </w:r>
          </w:p>
        </w:tc>
        <w:tc>
          <w:tcPr>
            <w:tcW w:w="4113" w:type="dxa"/>
            <w:tcBorders>
              <w:top w:val="single" w:color="auto" w:sz="8" w:space="0"/>
              <w:bottom w:val="single" w:color="auto" w:sz="8" w:space="0"/>
            </w:tcBorders>
            <w:shd w:val="clear" w:color="auto" w:fill="FFFFFF" w:themeFill="background1"/>
            <w:vAlign w:val="center"/>
          </w:tcPr>
          <w:p>
            <w:pPr>
              <w:jc w:val="center"/>
              <w:rPr>
                <w:rFonts w:ascii="Times" w:hAnsi="Times" w:eastAsia="宋体" w:cs="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名称</w:t>
            </w:r>
          </w:p>
        </w:tc>
        <w:tc>
          <w:tcPr>
            <w:tcW w:w="1751" w:type="dxa"/>
            <w:tcBorders>
              <w:top w:val="single" w:color="auto" w:sz="8" w:space="0"/>
              <w:bottom w:val="single" w:color="auto" w:sz="8" w:space="0"/>
            </w:tcBorders>
            <w:shd w:val="clear" w:color="auto" w:fill="FFFFFF" w:themeFill="background1"/>
            <w:vAlign w:val="center"/>
          </w:tcPr>
          <w:p>
            <w:pPr>
              <w:jc w:val="center"/>
              <w:rPr>
                <w:rFonts w:ascii="Times" w:hAnsi="Times" w:eastAsia="宋体" w:cs="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说明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16" w:type="dxa"/>
            <w:tcBorders>
              <w:top w:val="single" w:color="auto" w:sz="8" w:space="0"/>
            </w:tcBorders>
            <w:shd w:val="clear" w:color="auto" w:fill="FFFFFF" w:themeFill="background1"/>
            <w:vAlign w:val="center"/>
          </w:tcPr>
          <w:p>
            <w:pPr>
              <w:jc w:val="center"/>
              <w:rPr>
                <w:rFonts w:ascii="Times" w:hAnsi="Times" w:eastAsia="宋体" w:cs="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1</w:t>
            </w:r>
          </w:p>
        </w:tc>
        <w:tc>
          <w:tcPr>
            <w:tcW w:w="1842" w:type="dxa"/>
            <w:tcBorders>
              <w:top w:val="single" w:color="auto" w:sz="8" w:space="0"/>
            </w:tcBorders>
            <w:shd w:val="clear" w:color="auto" w:fill="FFFFFF" w:themeFill="background1"/>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drawing>
                <wp:inline distT="0" distB="0" distL="0" distR="0">
                  <wp:extent cx="956945" cy="803910"/>
                  <wp:effectExtent l="19050" t="0" r="0" b="0"/>
                  <wp:docPr id="16" name="图片 1" descr="C:\Users\langber\AppData\Local\Temp\ksohtml\wps2.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C:\Users\langber\AppData\Local\Temp\ksohtml\wps2.tmp.jpg"/>
                          <pic:cNvPicPr>
                            <a:picLocks noChangeAspect="1" noChangeArrowheads="1"/>
                          </pic:cNvPicPr>
                        </pic:nvPicPr>
                        <pic:blipFill>
                          <a:blip r:embed="rId7" r:link="rId8"/>
                          <a:srcRect/>
                          <a:stretch>
                            <a:fillRect/>
                          </a:stretch>
                        </pic:blipFill>
                        <pic:spPr>
                          <a:xfrm>
                            <a:off x="0" y="0"/>
                            <a:ext cx="956945" cy="803910"/>
                          </a:xfrm>
                          <a:prstGeom prst="rect">
                            <a:avLst/>
                          </a:prstGeom>
                          <a:noFill/>
                          <a:ln w="9525">
                            <a:noFill/>
                            <a:miter lim="800000"/>
                            <a:headEnd/>
                            <a:tailEnd/>
                          </a:ln>
                        </pic:spPr>
                      </pic:pic>
                    </a:graphicData>
                  </a:graphic>
                </wp:inline>
              </w:drawing>
            </w:r>
          </w:p>
        </w:tc>
        <w:tc>
          <w:tcPr>
            <w:tcW w:w="4113" w:type="dxa"/>
            <w:tcBorders>
              <w:top w:val="single" w:color="auto" w:sz="8" w:space="0"/>
            </w:tcBorders>
            <w:shd w:val="clear" w:color="auto" w:fill="FFFFFF" w:themeFill="background1"/>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红色地震预警图标</w:t>
            </w:r>
          </w:p>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Red s</w:t>
            </w:r>
            <w:r>
              <w:rPr>
                <w:rFonts w:hint="eastAsia" w:ascii="Times" w:hAnsi="Times" w:eastAsia="宋体"/>
                <w:color w:val="000000" w:themeColor="text1"/>
                <w:szCs w:val="21"/>
                <w14:textFill>
                  <w14:solidFill>
                    <w14:schemeClr w14:val="tx1"/>
                  </w14:solidFill>
                </w14:textFill>
              </w:rPr>
              <w:t>i</w:t>
            </w:r>
            <w:r>
              <w:rPr>
                <w:rFonts w:ascii="Times" w:hAnsi="Times" w:eastAsia="宋体"/>
                <w:color w:val="000000" w:themeColor="text1"/>
                <w:szCs w:val="21"/>
                <w14:textFill>
                  <w14:solidFill>
                    <w14:schemeClr w14:val="tx1"/>
                  </w14:solidFill>
                </w14:textFill>
              </w:rPr>
              <w:t xml:space="preserve">gnal icon of earthquake early warning </w:t>
            </w:r>
          </w:p>
        </w:tc>
        <w:tc>
          <w:tcPr>
            <w:tcW w:w="1751" w:type="dxa"/>
            <w:tcBorders>
              <w:top w:val="single" w:color="auto" w:sz="8" w:space="0"/>
            </w:tcBorders>
            <w:shd w:val="clear" w:color="auto" w:fill="FFFFFF" w:themeFill="background1"/>
            <w:vAlign w:val="center"/>
          </w:tcPr>
          <w:p>
            <w:pPr>
              <w:jc w:val="center"/>
              <w:rPr>
                <w:rFonts w:ascii="Times" w:hAnsi="Times" w:eastAsia="宋体" w:cs="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发布红色地震预警时使用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16" w:type="dxa"/>
            <w:shd w:val="clear" w:color="auto" w:fill="FFFFFF" w:themeFill="background1"/>
            <w:vAlign w:val="center"/>
          </w:tcPr>
          <w:p>
            <w:pPr>
              <w:jc w:val="center"/>
              <w:rPr>
                <w:rFonts w:ascii="Times" w:hAnsi="Times" w:eastAsia="宋体" w:cs="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2</w:t>
            </w:r>
          </w:p>
        </w:tc>
        <w:tc>
          <w:tcPr>
            <w:tcW w:w="1842" w:type="dxa"/>
            <w:shd w:val="clear" w:color="auto" w:fill="FFFFFF" w:themeFill="background1"/>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drawing>
                <wp:inline distT="0" distB="0" distL="0" distR="0">
                  <wp:extent cx="956945" cy="803910"/>
                  <wp:effectExtent l="19050" t="0" r="0" b="0"/>
                  <wp:docPr id="17" name="图片 2" descr="C:\Users\langber\AppData\Local\Temp\ksohtml\wps3.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C:\Users\langber\AppData\Local\Temp\ksohtml\wps3.tmp.jpg"/>
                          <pic:cNvPicPr>
                            <a:picLocks noChangeAspect="1" noChangeArrowheads="1"/>
                          </pic:cNvPicPr>
                        </pic:nvPicPr>
                        <pic:blipFill>
                          <a:blip r:embed="rId9" r:link="rId10"/>
                          <a:srcRect/>
                          <a:stretch>
                            <a:fillRect/>
                          </a:stretch>
                        </pic:blipFill>
                        <pic:spPr>
                          <a:xfrm>
                            <a:off x="0" y="0"/>
                            <a:ext cx="956945" cy="803910"/>
                          </a:xfrm>
                          <a:prstGeom prst="rect">
                            <a:avLst/>
                          </a:prstGeom>
                          <a:noFill/>
                          <a:ln w="9525">
                            <a:noFill/>
                            <a:miter lim="800000"/>
                            <a:headEnd/>
                            <a:tailEnd/>
                          </a:ln>
                        </pic:spPr>
                      </pic:pic>
                    </a:graphicData>
                  </a:graphic>
                </wp:inline>
              </w:drawing>
            </w:r>
          </w:p>
        </w:tc>
        <w:tc>
          <w:tcPr>
            <w:tcW w:w="4113" w:type="dxa"/>
            <w:shd w:val="clear" w:color="auto" w:fill="FFFFFF" w:themeFill="background1"/>
            <w:vAlign w:val="center"/>
          </w:tcPr>
          <w:p>
            <w:pPr>
              <w:jc w:val="center"/>
              <w:rPr>
                <w:rFonts w:ascii="Times" w:hAnsi="Times" w:eastAsia="宋体" w:cs="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橙色地震预警图标</w:t>
            </w:r>
          </w:p>
          <w:p>
            <w:pPr>
              <w:jc w:val="center"/>
              <w:rPr>
                <w:rFonts w:ascii="Times" w:hAnsi="Times" w:eastAsia="宋体" w:cs="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Orange signal icon of earthquake early warning</w:t>
            </w:r>
          </w:p>
        </w:tc>
        <w:tc>
          <w:tcPr>
            <w:tcW w:w="1751" w:type="dxa"/>
            <w:shd w:val="clear" w:color="auto" w:fill="FFFFFF" w:themeFill="background1"/>
            <w:vAlign w:val="center"/>
          </w:tcPr>
          <w:p>
            <w:pPr>
              <w:jc w:val="center"/>
              <w:rPr>
                <w:rFonts w:ascii="Times" w:hAnsi="Times" w:eastAsia="宋体" w:cs="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发布橙色地震预警时使用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16" w:type="dxa"/>
            <w:shd w:val="clear" w:color="auto" w:fill="FFFFFF" w:themeFill="background1"/>
            <w:vAlign w:val="center"/>
          </w:tcPr>
          <w:p>
            <w:pPr>
              <w:jc w:val="center"/>
              <w:rPr>
                <w:rFonts w:ascii="Times" w:hAnsi="Times" w:eastAsia="宋体" w:cs="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3</w:t>
            </w:r>
          </w:p>
        </w:tc>
        <w:tc>
          <w:tcPr>
            <w:tcW w:w="1842" w:type="dxa"/>
            <w:shd w:val="clear" w:color="auto" w:fill="FFFFFF" w:themeFill="background1"/>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drawing>
                <wp:inline distT="0" distB="0" distL="0" distR="0">
                  <wp:extent cx="956945" cy="803910"/>
                  <wp:effectExtent l="19050" t="0" r="0" b="0"/>
                  <wp:docPr id="19" name="图片 3" descr="C:\Users\langber\AppData\Local\Temp\ksohtml\wps4.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C:\Users\langber\AppData\Local\Temp\ksohtml\wps4.tmp.jpg"/>
                          <pic:cNvPicPr>
                            <a:picLocks noChangeAspect="1" noChangeArrowheads="1"/>
                          </pic:cNvPicPr>
                        </pic:nvPicPr>
                        <pic:blipFill>
                          <a:blip r:embed="rId11" r:link="rId12"/>
                          <a:srcRect/>
                          <a:stretch>
                            <a:fillRect/>
                          </a:stretch>
                        </pic:blipFill>
                        <pic:spPr>
                          <a:xfrm>
                            <a:off x="0" y="0"/>
                            <a:ext cx="956945" cy="803910"/>
                          </a:xfrm>
                          <a:prstGeom prst="rect">
                            <a:avLst/>
                          </a:prstGeom>
                          <a:noFill/>
                          <a:ln w="9525">
                            <a:noFill/>
                            <a:miter lim="800000"/>
                            <a:headEnd/>
                            <a:tailEnd/>
                          </a:ln>
                        </pic:spPr>
                      </pic:pic>
                    </a:graphicData>
                  </a:graphic>
                </wp:inline>
              </w:drawing>
            </w:r>
          </w:p>
        </w:tc>
        <w:tc>
          <w:tcPr>
            <w:tcW w:w="4113" w:type="dxa"/>
            <w:shd w:val="clear" w:color="auto" w:fill="FFFFFF" w:themeFill="background1"/>
            <w:vAlign w:val="center"/>
          </w:tcPr>
          <w:p>
            <w:pPr>
              <w:jc w:val="center"/>
              <w:rPr>
                <w:rFonts w:ascii="Times" w:hAnsi="Times" w:eastAsia="宋体" w:cs="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黄色地震预警图标</w:t>
            </w:r>
          </w:p>
          <w:p>
            <w:pPr>
              <w:jc w:val="center"/>
              <w:rPr>
                <w:rFonts w:ascii="Times" w:hAnsi="Times" w:eastAsia="宋体" w:cs="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Yellow signal icon of earthquake early warning</w:t>
            </w:r>
          </w:p>
        </w:tc>
        <w:tc>
          <w:tcPr>
            <w:tcW w:w="1751" w:type="dxa"/>
            <w:shd w:val="clear" w:color="auto" w:fill="FFFFFF" w:themeFill="background1"/>
            <w:vAlign w:val="center"/>
          </w:tcPr>
          <w:p>
            <w:pPr>
              <w:jc w:val="center"/>
              <w:rPr>
                <w:rFonts w:ascii="Times" w:hAnsi="Times" w:eastAsia="宋体" w:cs="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发布黄色地震预警时使用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16" w:type="dxa"/>
            <w:shd w:val="clear" w:color="auto" w:fill="FFFFFF" w:themeFill="background1"/>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4</w:t>
            </w:r>
          </w:p>
        </w:tc>
        <w:tc>
          <w:tcPr>
            <w:tcW w:w="1842" w:type="dxa"/>
            <w:shd w:val="clear" w:color="auto" w:fill="FFFFFF" w:themeFill="background1"/>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drawing>
                <wp:inline distT="0" distB="0" distL="0" distR="0">
                  <wp:extent cx="962025" cy="800100"/>
                  <wp:effectExtent l="19050" t="0" r="9525" b="0"/>
                  <wp:docPr id="20" name="图片 4" descr="C:\Users\langber\AppData\Local\Temp\ksohtml\wps14.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C:\Users\langber\AppData\Local\Temp\ksohtml\wps14.tmp.jpg"/>
                          <pic:cNvPicPr>
                            <a:picLocks noChangeAspect="1" noChangeArrowheads="1"/>
                          </pic:cNvPicPr>
                        </pic:nvPicPr>
                        <pic:blipFill>
                          <a:blip r:embed="rId13" r:link="rId14"/>
                          <a:srcRect/>
                          <a:stretch>
                            <a:fillRect/>
                          </a:stretch>
                        </pic:blipFill>
                        <pic:spPr>
                          <a:xfrm>
                            <a:off x="0" y="0"/>
                            <a:ext cx="962025" cy="800100"/>
                          </a:xfrm>
                          <a:prstGeom prst="rect">
                            <a:avLst/>
                          </a:prstGeom>
                          <a:noFill/>
                          <a:ln w="9525">
                            <a:noFill/>
                            <a:miter lim="800000"/>
                            <a:headEnd/>
                            <a:tailEnd/>
                          </a:ln>
                        </pic:spPr>
                      </pic:pic>
                    </a:graphicData>
                  </a:graphic>
                </wp:inline>
              </w:drawing>
            </w:r>
          </w:p>
        </w:tc>
        <w:tc>
          <w:tcPr>
            <w:tcW w:w="4113" w:type="dxa"/>
            <w:shd w:val="clear" w:color="auto" w:fill="FFFFFF" w:themeFill="background1"/>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蓝色地震预警图标</w:t>
            </w:r>
          </w:p>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Blue signal icon of earthquake early warning</w:t>
            </w:r>
          </w:p>
        </w:tc>
        <w:tc>
          <w:tcPr>
            <w:tcW w:w="1751" w:type="dxa"/>
            <w:shd w:val="clear" w:color="auto" w:fill="FFFFFF" w:themeFill="background1"/>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发布蓝色地震预警时使用</w:t>
            </w:r>
          </w:p>
        </w:tc>
      </w:tr>
    </w:tbl>
    <w:p>
      <w:pPr>
        <w:pStyle w:val="35"/>
        <w:spacing w:before="156" w:after="156"/>
      </w:pPr>
      <w:r>
        <w:t>表3 地震预警</w:t>
      </w:r>
      <w:r>
        <w:rPr>
          <w:rFonts w:hint="eastAsia"/>
        </w:rPr>
        <w:t>等级对应的警示方式</w:t>
      </w:r>
    </w:p>
    <w:tbl>
      <w:tblPr>
        <w:tblStyle w:val="19"/>
        <w:tblW w:w="8505" w:type="dxa"/>
        <w:tblInd w:w="-1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688"/>
        <w:gridCol w:w="1620"/>
        <w:gridCol w:w="1234"/>
        <w:gridCol w:w="1854"/>
        <w:gridCol w:w="3109"/>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c>
          <w:tcPr>
            <w:tcW w:w="689" w:type="dxa"/>
            <w:tcBorders>
              <w:top w:val="single" w:color="000000" w:sz="8" w:space="0"/>
              <w:bottom w:val="single" w:color="000000" w:sz="8" w:space="0"/>
            </w:tcBorders>
            <w:vAlign w:val="center"/>
          </w:tcPr>
          <w:p>
            <w:pPr>
              <w:jc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序号</w:t>
            </w:r>
          </w:p>
        </w:tc>
        <w:tc>
          <w:tcPr>
            <w:tcW w:w="1623" w:type="dxa"/>
            <w:tcBorders>
              <w:top w:val="single" w:color="000000" w:sz="8" w:space="0"/>
              <w:bottom w:val="single" w:color="000000" w:sz="8" w:space="0"/>
            </w:tcBorders>
            <w:vAlign w:val="center"/>
          </w:tcPr>
          <w:p>
            <w:pPr>
              <w:jc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地震预警</w:t>
            </w:r>
            <w:r>
              <w:rPr>
                <w:rFonts w:hint="eastAsia" w:ascii="宋体" w:hAnsi="宋体" w:eastAsia="宋体"/>
                <w:color w:val="000000" w:themeColor="text1"/>
                <w:szCs w:val="21"/>
                <w14:textFill>
                  <w14:solidFill>
                    <w14:schemeClr w14:val="tx1"/>
                  </w14:solidFill>
                </w14:textFill>
              </w:rPr>
              <w:t>等级</w:t>
            </w:r>
          </w:p>
        </w:tc>
        <w:tc>
          <w:tcPr>
            <w:tcW w:w="1236" w:type="dxa"/>
            <w:tcBorders>
              <w:top w:val="single" w:color="000000" w:sz="8" w:space="0"/>
              <w:bottom w:val="single" w:color="000000" w:sz="8" w:space="0"/>
            </w:tcBorders>
            <w:vAlign w:val="center"/>
          </w:tcPr>
          <w:p>
            <w:pPr>
              <w:jc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提示颜色</w:t>
            </w:r>
          </w:p>
        </w:tc>
        <w:tc>
          <w:tcPr>
            <w:tcW w:w="1858" w:type="dxa"/>
            <w:tcBorders>
              <w:top w:val="single" w:color="000000" w:sz="8" w:space="0"/>
              <w:bottom w:val="single" w:color="000000" w:sz="8" w:space="0"/>
            </w:tcBorders>
            <w:vAlign w:val="center"/>
          </w:tcPr>
          <w:p>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警报声音</w:t>
            </w:r>
          </w:p>
        </w:tc>
        <w:tc>
          <w:tcPr>
            <w:tcW w:w="3116" w:type="dxa"/>
            <w:tcBorders>
              <w:top w:val="single" w:color="000000" w:sz="8" w:space="0"/>
              <w:bottom w:val="single" w:color="000000" w:sz="8" w:space="0"/>
            </w:tcBorders>
            <w:vAlign w:val="center"/>
          </w:tcPr>
          <w:p>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防范提示</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c>
          <w:tcPr>
            <w:tcW w:w="689" w:type="dxa"/>
            <w:tcBorders>
              <w:top w:val="single" w:color="000000" w:sz="8" w:space="0"/>
            </w:tcBorders>
            <w:vAlign w:val="center"/>
          </w:tcPr>
          <w:p>
            <w:pPr>
              <w:jc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1</w:t>
            </w:r>
          </w:p>
        </w:tc>
        <w:tc>
          <w:tcPr>
            <w:tcW w:w="1623" w:type="dxa"/>
            <w:tcBorders>
              <w:top w:val="single" w:color="000000" w:sz="8" w:space="0"/>
            </w:tcBorders>
            <w:vAlign w:val="center"/>
          </w:tcPr>
          <w:p>
            <w:pPr>
              <w:jc w:val="center"/>
              <w:rPr>
                <w:rFonts w:ascii="宋体" w:hAnsi="宋体" w:eastAsia="宋体"/>
                <w:color w:val="000000" w:themeColor="text1"/>
                <w:szCs w:val="21"/>
                <w14:textFill>
                  <w14:solidFill>
                    <w14:schemeClr w14:val="tx1"/>
                  </w14:solidFill>
                </w14:textFill>
              </w:rPr>
            </w:pPr>
            <w:r>
              <w:rPr>
                <w:rFonts w:hint="eastAsia" w:ascii="Times" w:hAnsi="Times" w:eastAsia="宋体"/>
                <w:color w:val="000000" w:themeColor="text1"/>
                <w:szCs w:val="21"/>
                <w14:textFill>
                  <w14:solidFill>
                    <w14:schemeClr w14:val="tx1"/>
                  </w14:solidFill>
                </w14:textFill>
              </w:rPr>
              <w:t>I</w:t>
            </w:r>
            <w:r>
              <w:rPr>
                <w:rFonts w:hint="eastAsia" w:ascii="宋体" w:hAnsi="宋体" w:eastAsia="宋体"/>
                <w:color w:val="000000" w:themeColor="text1"/>
                <w:szCs w:val="21"/>
                <w14:textFill>
                  <w14:solidFill>
                    <w14:schemeClr w14:val="tx1"/>
                  </w14:solidFill>
                </w14:textFill>
              </w:rPr>
              <w:t>级</w:t>
            </w:r>
          </w:p>
        </w:tc>
        <w:tc>
          <w:tcPr>
            <w:tcW w:w="1236" w:type="dxa"/>
            <w:tcBorders>
              <w:top w:val="single" w:color="000000" w:sz="8" w:space="0"/>
            </w:tcBorders>
            <w:vAlign w:val="center"/>
          </w:tcPr>
          <w:p>
            <w:pPr>
              <w:jc w:val="center"/>
              <w:rPr>
                <w:rFonts w:ascii="宋体" w:hAnsi="宋体" w:eastAsia="宋体"/>
                <w:color w:val="000000" w:themeColor="text1"/>
                <w14:textFill>
                  <w14:solidFill>
                    <w14:schemeClr w14:val="tx1"/>
                  </w14:solidFill>
                </w14:textFill>
              </w:rPr>
            </w:pPr>
            <w:r>
              <w:rPr>
                <w:rFonts w:ascii="宋体" w:hAnsi="宋体" w:eastAsia="宋体"/>
                <w:color w:val="000000" w:themeColor="text1"/>
                <w:szCs w:val="21"/>
                <w14:textFill>
                  <w14:solidFill>
                    <w14:schemeClr w14:val="tx1"/>
                  </w14:solidFill>
                </w14:textFill>
              </w:rPr>
              <w:t>红色</w:t>
            </w:r>
          </w:p>
        </w:tc>
        <w:tc>
          <w:tcPr>
            <w:tcW w:w="1858" w:type="dxa"/>
            <w:tcBorders>
              <w:top w:val="single" w:color="000000" w:sz="8" w:space="0"/>
            </w:tcBorders>
          </w:tcPr>
          <w:p>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有</w:t>
            </w:r>
          </w:p>
        </w:tc>
        <w:tc>
          <w:tcPr>
            <w:tcW w:w="3116" w:type="dxa"/>
            <w:tcBorders>
              <w:top w:val="single" w:color="000000" w:sz="8" w:space="0"/>
            </w:tcBorders>
            <w:vAlign w:val="center"/>
          </w:tcPr>
          <w:p>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立即避险</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c>
          <w:tcPr>
            <w:tcW w:w="689" w:type="dxa"/>
            <w:vAlign w:val="center"/>
          </w:tcPr>
          <w:p>
            <w:pPr>
              <w:jc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2</w:t>
            </w:r>
          </w:p>
        </w:tc>
        <w:tc>
          <w:tcPr>
            <w:tcW w:w="1623" w:type="dxa"/>
            <w:vAlign w:val="center"/>
          </w:tcPr>
          <w:p>
            <w:pPr>
              <w:jc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Ⅱ</w:t>
            </w:r>
            <w:r>
              <w:rPr>
                <w:rFonts w:hint="eastAsia" w:ascii="宋体" w:hAnsi="宋体" w:eastAsia="宋体"/>
                <w:color w:val="000000" w:themeColor="text1"/>
                <w:szCs w:val="21"/>
                <w14:textFill>
                  <w14:solidFill>
                    <w14:schemeClr w14:val="tx1"/>
                  </w14:solidFill>
                </w14:textFill>
              </w:rPr>
              <w:t>级</w:t>
            </w:r>
          </w:p>
        </w:tc>
        <w:tc>
          <w:tcPr>
            <w:tcW w:w="1236" w:type="dxa"/>
            <w:vAlign w:val="center"/>
          </w:tcPr>
          <w:p>
            <w:pPr>
              <w:jc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橙色</w:t>
            </w:r>
          </w:p>
        </w:tc>
        <w:tc>
          <w:tcPr>
            <w:tcW w:w="1858" w:type="dxa"/>
          </w:tcPr>
          <w:p>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有</w:t>
            </w:r>
          </w:p>
        </w:tc>
        <w:tc>
          <w:tcPr>
            <w:tcW w:w="3116" w:type="dxa"/>
            <w:vAlign w:val="center"/>
          </w:tcPr>
          <w:p>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注意</w:t>
            </w:r>
            <w:r>
              <w:rPr>
                <w:rFonts w:ascii="宋体" w:hAnsi="宋体" w:eastAsia="宋体"/>
                <w:color w:val="000000" w:themeColor="text1"/>
                <w:szCs w:val="21"/>
                <w14:textFill>
                  <w14:solidFill>
                    <w14:schemeClr w14:val="tx1"/>
                  </w14:solidFill>
                </w14:textFill>
              </w:rPr>
              <w:t>防范</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c>
          <w:tcPr>
            <w:tcW w:w="689" w:type="dxa"/>
            <w:vAlign w:val="center"/>
          </w:tcPr>
          <w:p>
            <w:pPr>
              <w:jc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3</w:t>
            </w:r>
          </w:p>
        </w:tc>
        <w:tc>
          <w:tcPr>
            <w:tcW w:w="1623" w:type="dxa"/>
            <w:vAlign w:val="center"/>
          </w:tcPr>
          <w:p>
            <w:pPr>
              <w:jc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Ⅲ</w:t>
            </w:r>
            <w:r>
              <w:rPr>
                <w:rFonts w:hint="eastAsia" w:ascii="宋体" w:hAnsi="宋体" w:eastAsia="宋体"/>
                <w:color w:val="000000" w:themeColor="text1"/>
                <w:szCs w:val="21"/>
                <w14:textFill>
                  <w14:solidFill>
                    <w14:schemeClr w14:val="tx1"/>
                  </w14:solidFill>
                </w14:textFill>
              </w:rPr>
              <w:t>级</w:t>
            </w:r>
          </w:p>
        </w:tc>
        <w:tc>
          <w:tcPr>
            <w:tcW w:w="1236" w:type="dxa"/>
            <w:vAlign w:val="center"/>
          </w:tcPr>
          <w:p>
            <w:pPr>
              <w:jc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黄色</w:t>
            </w:r>
          </w:p>
        </w:tc>
        <w:tc>
          <w:tcPr>
            <w:tcW w:w="1858" w:type="dxa"/>
          </w:tcPr>
          <w:p>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无</w:t>
            </w:r>
          </w:p>
        </w:tc>
        <w:tc>
          <w:tcPr>
            <w:tcW w:w="3116" w:type="dxa"/>
            <w:vAlign w:val="center"/>
          </w:tcPr>
          <w:p>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请注意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c>
          <w:tcPr>
            <w:tcW w:w="689" w:type="dxa"/>
            <w:vAlign w:val="center"/>
          </w:tcPr>
          <w:p>
            <w:pPr>
              <w:jc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4</w:t>
            </w:r>
          </w:p>
        </w:tc>
        <w:tc>
          <w:tcPr>
            <w:tcW w:w="1623" w:type="dxa"/>
            <w:vAlign w:val="center"/>
          </w:tcPr>
          <w:p>
            <w:pPr>
              <w:jc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Ⅳ</w:t>
            </w:r>
            <w:r>
              <w:rPr>
                <w:rFonts w:hint="eastAsia" w:ascii="宋体" w:hAnsi="宋体" w:eastAsia="宋体"/>
                <w:color w:val="000000" w:themeColor="text1"/>
                <w:szCs w:val="21"/>
                <w14:textFill>
                  <w14:solidFill>
                    <w14:schemeClr w14:val="tx1"/>
                  </w14:solidFill>
                </w14:textFill>
              </w:rPr>
              <w:t>级</w:t>
            </w:r>
          </w:p>
        </w:tc>
        <w:tc>
          <w:tcPr>
            <w:tcW w:w="1236" w:type="dxa"/>
            <w:vAlign w:val="center"/>
          </w:tcPr>
          <w:p>
            <w:pPr>
              <w:jc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蓝色</w:t>
            </w:r>
          </w:p>
        </w:tc>
        <w:tc>
          <w:tcPr>
            <w:tcW w:w="1858" w:type="dxa"/>
          </w:tcPr>
          <w:p>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无</w:t>
            </w:r>
          </w:p>
        </w:tc>
        <w:tc>
          <w:tcPr>
            <w:tcW w:w="3116" w:type="dxa"/>
            <w:vAlign w:val="center"/>
          </w:tcPr>
          <w:p>
            <w:pPr>
              <w:jc w:val="center"/>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莫惊慌</w:t>
            </w:r>
          </w:p>
        </w:tc>
      </w:tr>
    </w:tbl>
    <w:p>
      <w:pPr>
        <w:pStyle w:val="28"/>
        <w:rPr>
          <w:rFonts w:ascii="Times" w:hAnsi="Times"/>
          <w:color w:val="000000" w:themeColor="text1"/>
          <w:szCs w:val="21"/>
          <w14:textFill>
            <w14:solidFill>
              <w14:schemeClr w14:val="tx1"/>
            </w14:solidFill>
          </w14:textFill>
        </w:rPr>
      </w:pPr>
    </w:p>
    <w:p>
      <w:pPr>
        <w:pStyle w:val="30"/>
        <w:numPr>
          <w:ilvl w:val="255"/>
          <w:numId w:val="0"/>
        </w:numPr>
        <w:rPr>
          <w:rFonts w:ascii="Times" w:hAnsi="Times"/>
          <w:color w:val="000000" w:themeColor="text1"/>
          <w14:textFill>
            <w14:solidFill>
              <w14:schemeClr w14:val="tx1"/>
            </w14:solidFill>
          </w14:textFill>
        </w:rPr>
      </w:pPr>
      <w:r>
        <w:rPr>
          <w:rFonts w:ascii="Times" w:hAnsi="Times"/>
          <w:color w:val="000000" w:themeColor="text1"/>
          <w14:textFill>
            <w14:solidFill>
              <w14:schemeClr w14:val="tx1"/>
            </w14:solidFill>
          </w14:textFill>
        </w:rPr>
        <w:t>5 发布</w:t>
      </w:r>
      <w:r>
        <w:rPr>
          <w:rFonts w:hint="eastAsia" w:ascii="Times" w:hAnsi="Times"/>
          <w:color w:val="000000" w:themeColor="text1"/>
          <w14:textFill>
            <w14:solidFill>
              <w14:schemeClr w14:val="tx1"/>
            </w14:solidFill>
          </w14:textFill>
        </w:rPr>
        <w:t>传播</w:t>
      </w:r>
      <w:r>
        <w:rPr>
          <w:rFonts w:ascii="Times" w:hAnsi="Times"/>
          <w:color w:val="000000" w:themeColor="text1"/>
          <w14:textFill>
            <w14:solidFill>
              <w14:schemeClr w14:val="tx1"/>
            </w14:solidFill>
          </w14:textFill>
        </w:rPr>
        <w:t>原则</w:t>
      </w:r>
    </w:p>
    <w:p>
      <w:pPr>
        <w:pStyle w:val="28"/>
        <w:rPr>
          <w:rFonts w:ascii="Times" w:hAnsi="Times"/>
          <w:color w:val="000000" w:themeColor="text1"/>
          <w14:textFill>
            <w14:solidFill>
              <w14:schemeClr w14:val="tx1"/>
            </w14:solidFill>
          </w14:textFill>
        </w:rPr>
      </w:pPr>
      <w:r>
        <w:rPr>
          <w:rFonts w:hint="eastAsia" w:ascii="Times" w:hAnsi="Times"/>
          <w:color w:val="000000" w:themeColor="text1"/>
          <w14:textFill>
            <w14:solidFill>
              <w14:schemeClr w14:val="tx1"/>
            </w14:solidFill>
          </w14:textFill>
        </w:rPr>
        <w:t>地震</w:t>
      </w:r>
      <w:r>
        <w:rPr>
          <w:rFonts w:ascii="Times" w:hAnsi="Times"/>
          <w:color w:val="000000" w:themeColor="text1"/>
          <w14:textFill>
            <w14:solidFill>
              <w14:schemeClr w14:val="tx1"/>
            </w14:solidFill>
          </w14:textFill>
        </w:rPr>
        <w:t>预警信息</w:t>
      </w:r>
      <w:r>
        <w:rPr>
          <w:rFonts w:hint="eastAsia" w:ascii="Times" w:hAnsi="Times"/>
          <w:color w:val="000000" w:themeColor="text1"/>
          <w14:textFill>
            <w14:solidFill>
              <w14:schemeClr w14:val="tx1"/>
            </w14:solidFill>
          </w14:textFill>
        </w:rPr>
        <w:t>发</w:t>
      </w:r>
      <w:r>
        <w:rPr>
          <w:rFonts w:ascii="Times" w:hAnsi="Times"/>
          <w:color w:val="000000" w:themeColor="text1"/>
          <w14:textFill>
            <w14:solidFill>
              <w14:schemeClr w14:val="tx1"/>
            </w14:solidFill>
          </w14:textFill>
        </w:rPr>
        <w:t>布</w:t>
      </w:r>
      <w:r>
        <w:rPr>
          <w:rFonts w:hint="eastAsia" w:ascii="Times" w:hAnsi="Times"/>
          <w:color w:val="000000" w:themeColor="text1"/>
          <w14:textFill>
            <w14:solidFill>
              <w14:schemeClr w14:val="tx1"/>
            </w14:solidFill>
          </w14:textFill>
        </w:rPr>
        <w:t>传播原则</w:t>
      </w:r>
      <w:r>
        <w:rPr>
          <w:rFonts w:ascii="Times" w:hAnsi="Times"/>
          <w:color w:val="000000" w:themeColor="text1"/>
          <w14:textFill>
            <w14:solidFill>
              <w14:schemeClr w14:val="tx1"/>
            </w14:solidFill>
          </w14:textFill>
        </w:rPr>
        <w:t>应包括：</w:t>
      </w:r>
    </w:p>
    <w:p>
      <w:pPr>
        <w:pStyle w:val="28"/>
        <w:numPr>
          <w:ilvl w:val="0"/>
          <w:numId w:val="4"/>
        </w:numPr>
        <w:ind w:firstLineChars="0"/>
        <w:rPr>
          <w:rFonts w:ascii="Times" w:hAnsi="Times"/>
          <w:color w:val="000000" w:themeColor="text1"/>
          <w14:textFill>
            <w14:solidFill>
              <w14:schemeClr w14:val="tx1"/>
            </w14:solidFill>
          </w14:textFill>
        </w:rPr>
      </w:pPr>
      <w:r>
        <w:rPr>
          <w:rFonts w:hint="eastAsia"/>
          <w:color w:val="000000" w:themeColor="text1"/>
          <w14:textFill>
            <w14:solidFill>
              <w14:schemeClr w14:val="tx1"/>
            </w14:solidFill>
          </w14:textFill>
        </w:rPr>
        <w:t>时效性原则：应尽可能快地发布和传播最新地震预警信息，对于地震预警专用终端应在信息发布后0.5</w:t>
      </w:r>
      <w:r>
        <w:rPr>
          <w:color w:val="000000" w:themeColor="text1"/>
          <w14:textFill>
            <w14:solidFill>
              <w14:schemeClr w14:val="tx1"/>
            </w14:solidFill>
          </w14:textFill>
        </w:rPr>
        <w:t xml:space="preserve"> </w:t>
      </w:r>
      <w:r>
        <w:rPr>
          <w:rFonts w:hint="eastAsia"/>
          <w:color w:val="000000" w:themeColor="text1"/>
          <w:highlight w:val="none"/>
          <w14:textFill>
            <w14:solidFill>
              <w14:schemeClr w14:val="tx1"/>
            </w14:solidFill>
          </w14:textFill>
        </w:rPr>
        <w:t>s</w:t>
      </w:r>
      <w:r>
        <w:rPr>
          <w:rFonts w:hint="eastAsia"/>
          <w:color w:val="000000" w:themeColor="text1"/>
          <w14:textFill>
            <w14:solidFill>
              <w14:schemeClr w14:val="tx1"/>
            </w14:solidFill>
          </w14:textFill>
        </w:rPr>
        <w:t xml:space="preserve">内到达，其它通用终端宜在1 </w:t>
      </w:r>
      <w:r>
        <w:rPr>
          <w:rFonts w:hint="eastAsia"/>
          <w:color w:val="000000" w:themeColor="text1"/>
          <w:highlight w:val="none"/>
          <w14:textFill>
            <w14:solidFill>
              <w14:schemeClr w14:val="tx1"/>
            </w14:solidFill>
          </w14:textFill>
        </w:rPr>
        <w:t>s</w:t>
      </w:r>
      <w:r>
        <w:rPr>
          <w:rFonts w:hint="eastAsia"/>
          <w:color w:val="000000" w:themeColor="text1"/>
          <w14:textFill>
            <w14:solidFill>
              <w14:schemeClr w14:val="tx1"/>
            </w14:solidFill>
          </w14:textFill>
        </w:rPr>
        <w:t>内到达；</w:t>
      </w:r>
    </w:p>
    <w:p>
      <w:pPr>
        <w:pStyle w:val="28"/>
        <w:numPr>
          <w:ilvl w:val="0"/>
          <w:numId w:val="4"/>
        </w:numPr>
        <w:ind w:firstLineChars="0"/>
        <w:rPr>
          <w:rFonts w:ascii="Times" w:hAnsi="Times"/>
          <w:color w:val="000000" w:themeColor="text1"/>
          <w14:textFill>
            <w14:solidFill>
              <w14:schemeClr w14:val="tx1"/>
            </w14:solidFill>
          </w14:textFill>
        </w:rPr>
      </w:pPr>
      <w:r>
        <w:rPr>
          <w:rFonts w:hint="eastAsia"/>
          <w:color w:val="000000" w:themeColor="text1"/>
          <w14:textFill>
            <w14:solidFill>
              <w14:schemeClr w14:val="tx1"/>
            </w14:solidFill>
          </w14:textFill>
        </w:rPr>
        <w:t>优先原则：</w:t>
      </w:r>
      <w:r>
        <w:rPr>
          <w:rFonts w:ascii="Times" w:hAnsi="Times"/>
          <w:color w:val="000000" w:themeColor="text1"/>
          <w:szCs w:val="21"/>
          <w14:textFill>
            <w14:solidFill>
              <w14:schemeClr w14:val="tx1"/>
            </w14:solidFill>
          </w14:textFill>
        </w:rPr>
        <w:t>应优先向</w:t>
      </w:r>
      <w:r>
        <w:rPr>
          <w:rFonts w:hint="eastAsia" w:ascii="Times" w:hAnsi="Times"/>
          <w:color w:val="000000" w:themeColor="text1"/>
          <w:szCs w:val="21"/>
          <w14:textFill>
            <w14:solidFill>
              <w14:schemeClr w14:val="tx1"/>
            </w14:solidFill>
          </w14:textFill>
        </w:rPr>
        <w:t>地震</w:t>
      </w:r>
      <w:r>
        <w:rPr>
          <w:rFonts w:ascii="Times" w:hAnsi="Times"/>
          <w:color w:val="000000" w:themeColor="text1"/>
          <w:szCs w:val="21"/>
          <w14:textFill>
            <w14:solidFill>
              <w14:schemeClr w14:val="tx1"/>
            </w14:solidFill>
          </w14:textFill>
        </w:rPr>
        <w:t>预警等级</w:t>
      </w:r>
      <w:r>
        <w:rPr>
          <w:rFonts w:hint="eastAsia" w:ascii="Times" w:hAnsi="Times"/>
          <w:color w:val="000000" w:themeColor="text1"/>
          <w:szCs w:val="21"/>
          <w14:textFill>
            <w14:solidFill>
              <w14:schemeClr w14:val="tx1"/>
            </w14:solidFill>
          </w14:textFill>
        </w:rPr>
        <w:t>强且</w:t>
      </w:r>
      <w:r>
        <w:rPr>
          <w:rFonts w:ascii="Times" w:hAnsi="Times"/>
          <w:color w:val="000000" w:themeColor="text1"/>
          <w:szCs w:val="21"/>
          <w14:textFill>
            <w14:solidFill>
              <w14:schemeClr w14:val="tx1"/>
            </w14:solidFill>
          </w14:textFill>
        </w:rPr>
        <w:t>地震动尚未到达</w:t>
      </w:r>
      <w:r>
        <w:rPr>
          <w:rFonts w:hint="eastAsia" w:ascii="Times" w:hAnsi="Times"/>
          <w:color w:val="000000" w:themeColor="text1"/>
          <w:szCs w:val="21"/>
          <w14:textFill>
            <w14:solidFill>
              <w14:schemeClr w14:val="tx1"/>
            </w14:solidFill>
          </w14:textFill>
        </w:rPr>
        <w:t>区域</w:t>
      </w:r>
      <w:r>
        <w:rPr>
          <w:rFonts w:ascii="Times" w:hAnsi="Times"/>
          <w:color w:val="000000" w:themeColor="text1"/>
          <w:szCs w:val="21"/>
          <w14:textFill>
            <w14:solidFill>
              <w14:schemeClr w14:val="tx1"/>
            </w14:solidFill>
          </w14:textFill>
        </w:rPr>
        <w:t>的</w:t>
      </w:r>
      <w:r>
        <w:rPr>
          <w:rFonts w:hint="eastAsia" w:ascii="Times" w:hAnsi="Times"/>
          <w:color w:val="000000" w:themeColor="text1"/>
          <w:szCs w:val="21"/>
          <w14:textFill>
            <w14:solidFill>
              <w14:schemeClr w14:val="tx1"/>
            </w14:solidFill>
          </w14:textFill>
        </w:rPr>
        <w:t>地震预警目标</w:t>
      </w:r>
      <w:r>
        <w:rPr>
          <w:rFonts w:ascii="Times" w:hAnsi="Times"/>
          <w:color w:val="000000" w:themeColor="text1"/>
          <w:szCs w:val="21"/>
          <w14:textFill>
            <w14:solidFill>
              <w14:schemeClr w14:val="tx1"/>
            </w14:solidFill>
          </w14:textFill>
        </w:rPr>
        <w:t>进行发布</w:t>
      </w:r>
      <w:r>
        <w:rPr>
          <w:rFonts w:hint="eastAsia" w:ascii="Times" w:hAnsi="Times"/>
          <w:color w:val="000000" w:themeColor="text1"/>
          <w:szCs w:val="21"/>
          <w14:textFill>
            <w14:solidFill>
              <w14:schemeClr w14:val="tx1"/>
            </w14:solidFill>
          </w14:textFill>
        </w:rPr>
        <w:t>；</w:t>
      </w:r>
    </w:p>
    <w:p>
      <w:pPr>
        <w:pStyle w:val="28"/>
        <w:numPr>
          <w:ilvl w:val="0"/>
          <w:numId w:val="4"/>
        </w:numPr>
        <w:ind w:firstLineChars="0"/>
        <w:rPr>
          <w:rFonts w:ascii="Times" w:hAnsi="Times"/>
          <w:color w:val="000000" w:themeColor="text1"/>
          <w14:textFill>
            <w14:solidFill>
              <w14:schemeClr w14:val="tx1"/>
            </w14:solidFill>
          </w14:textFill>
        </w:rPr>
      </w:pPr>
      <w:r>
        <w:rPr>
          <w:rFonts w:hint="eastAsia"/>
          <w:color w:val="000000" w:themeColor="text1"/>
          <w14:textFill>
            <w14:solidFill>
              <w14:schemeClr w14:val="tx1"/>
            </w14:solidFill>
          </w14:textFill>
        </w:rPr>
        <w:t>一致性原则：传播过程中不得对地震预警信息进行篡改；</w:t>
      </w:r>
    </w:p>
    <w:p>
      <w:pPr>
        <w:pStyle w:val="28"/>
        <w:numPr>
          <w:ilvl w:val="0"/>
          <w:numId w:val="4"/>
        </w:numPr>
        <w:ind w:firstLineChars="0"/>
        <w:rPr>
          <w:rFonts w:ascii="Times" w:hAnsi="Times"/>
          <w:color w:val="000000" w:themeColor="text1"/>
          <w14:textFill>
            <w14:solidFill>
              <w14:schemeClr w14:val="tx1"/>
            </w14:solidFill>
          </w14:textFill>
        </w:rPr>
      </w:pPr>
      <w:r>
        <w:rPr>
          <w:rFonts w:hint="eastAsia" w:ascii="Times" w:hAnsi="Times"/>
          <w:color w:val="000000" w:themeColor="text1"/>
          <w14:textFill>
            <w14:solidFill>
              <w14:schemeClr w14:val="tx1"/>
            </w14:solidFill>
          </w14:textFill>
        </w:rPr>
        <w:t>动态更新原则：地</w:t>
      </w:r>
      <w:r>
        <w:rPr>
          <w:rFonts w:ascii="Times" w:hAnsi="Times"/>
          <w:color w:val="000000" w:themeColor="text1"/>
          <w14:textFill>
            <w14:solidFill>
              <w14:schemeClr w14:val="tx1"/>
            </w14:solidFill>
          </w14:textFill>
        </w:rPr>
        <w:t>震预警信息发布实行动态更新机制</w:t>
      </w:r>
      <w:r>
        <w:rPr>
          <w:rFonts w:hint="eastAsia" w:ascii="Times" w:hAnsi="Times"/>
          <w:color w:val="000000" w:themeColor="text1"/>
          <w14:textFill>
            <w14:solidFill>
              <w14:schemeClr w14:val="tx1"/>
            </w14:solidFill>
          </w14:textFill>
        </w:rPr>
        <w:t>；</w:t>
      </w:r>
    </w:p>
    <w:p>
      <w:pPr>
        <w:pStyle w:val="28"/>
        <w:numPr>
          <w:ilvl w:val="0"/>
          <w:numId w:val="4"/>
        </w:numPr>
        <w:ind w:firstLineChars="0"/>
        <w:rPr>
          <w:rFonts w:ascii="Times" w:hAnsi="Times"/>
          <w:color w:val="000000" w:themeColor="text1"/>
          <w14:textFill>
            <w14:solidFill>
              <w14:schemeClr w14:val="tx1"/>
            </w14:solidFill>
          </w14:textFill>
        </w:rPr>
      </w:pPr>
      <w:r>
        <w:rPr>
          <w:rFonts w:hint="eastAsia" w:ascii="Times" w:hAnsi="Times"/>
          <w:color w:val="000000" w:themeColor="text1"/>
          <w14:textFill>
            <w14:solidFill>
              <w14:schemeClr w14:val="tx1"/>
            </w14:solidFill>
          </w14:textFill>
        </w:rPr>
        <w:t>安全性原则：传播过程中应采用加密机制保障信息安全。</w:t>
      </w:r>
    </w:p>
    <w:p>
      <w:pPr>
        <w:pStyle w:val="30"/>
        <w:numPr>
          <w:ilvl w:val="0"/>
          <w:numId w:val="0"/>
        </w:numPr>
        <w:rPr>
          <w:rFonts w:ascii="Times" w:hAnsi="Times"/>
          <w:color w:val="000000" w:themeColor="text1"/>
          <w14:textFill>
            <w14:solidFill>
              <w14:schemeClr w14:val="tx1"/>
            </w14:solidFill>
          </w14:textFill>
        </w:rPr>
      </w:pPr>
      <w:r>
        <w:rPr>
          <w:rFonts w:ascii="Times" w:hAnsi="Times"/>
          <w:color w:val="000000" w:themeColor="text1"/>
          <w14:textFill>
            <w14:solidFill>
              <w14:schemeClr w14:val="tx1"/>
            </w14:solidFill>
          </w14:textFill>
        </w:rPr>
        <w:t xml:space="preserve">6 </w:t>
      </w:r>
      <w:r>
        <w:rPr>
          <w:rFonts w:hint="eastAsia" w:ascii="Times" w:hAnsi="Times"/>
          <w:color w:val="000000" w:themeColor="text1"/>
          <w14:textFill>
            <w14:solidFill>
              <w14:schemeClr w14:val="tx1"/>
            </w14:solidFill>
          </w14:textFill>
        </w:rPr>
        <w:t>发布内容</w:t>
      </w:r>
    </w:p>
    <w:p>
      <w:pPr>
        <w:pStyle w:val="28"/>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地震预警专用终端的发布内容应包括</w:t>
      </w:r>
      <w:r>
        <w:rPr>
          <w:rFonts w:hAnsi="宋体"/>
          <w:color w:val="000000" w:themeColor="text1"/>
          <w:szCs w:val="21"/>
          <w14:textFill>
            <w14:solidFill>
              <w14:schemeClr w14:val="tx1"/>
            </w14:solidFill>
          </w14:textFill>
        </w:rPr>
        <w:t>地震预警等级</w:t>
      </w:r>
      <w:r>
        <w:rPr>
          <w:rFonts w:hint="eastAsia" w:hAnsi="宋体"/>
          <w:color w:val="000000" w:themeColor="text1"/>
          <w:szCs w:val="21"/>
          <w14:textFill>
            <w14:solidFill>
              <w14:schemeClr w14:val="tx1"/>
            </w14:solidFill>
          </w14:textFill>
        </w:rPr>
        <w:t>及其</w:t>
      </w:r>
      <w:r>
        <w:rPr>
          <w:rFonts w:hAnsi="宋体"/>
          <w:color w:val="000000" w:themeColor="text1"/>
          <w:szCs w:val="21"/>
          <w14:textFill>
            <w14:solidFill>
              <w14:schemeClr w14:val="tx1"/>
            </w14:solidFill>
          </w14:textFill>
        </w:rPr>
        <w:t>警示内容</w:t>
      </w:r>
      <w:r>
        <w:rPr>
          <w:rFonts w:hint="eastAsia" w:hAnsi="宋体"/>
          <w:color w:val="000000" w:themeColor="text1"/>
          <w:szCs w:val="21"/>
          <w14:textFill>
            <w14:solidFill>
              <w14:schemeClr w14:val="tx1"/>
            </w14:solidFill>
          </w14:textFill>
        </w:rPr>
        <w:t>、地震预警时间、本地预估地震烈度、</w:t>
      </w:r>
      <w:r>
        <w:rPr>
          <w:rFonts w:hAnsi="宋体"/>
          <w:color w:val="000000" w:themeColor="text1"/>
          <w:szCs w:val="21"/>
          <w14:textFill>
            <w14:solidFill>
              <w14:schemeClr w14:val="tx1"/>
            </w14:solidFill>
          </w14:textFill>
        </w:rPr>
        <w:t>地震基本参数</w:t>
      </w:r>
      <w:r>
        <w:rPr>
          <w:rFonts w:hint="eastAsia" w:hAnsi="宋体"/>
          <w:color w:val="000000" w:themeColor="text1"/>
          <w:szCs w:val="21"/>
          <w14:textFill>
            <w14:solidFill>
              <w14:schemeClr w14:val="tx1"/>
            </w14:solidFill>
          </w14:textFill>
        </w:rPr>
        <w:t>、震中距、发布单位等。</w:t>
      </w:r>
    </w:p>
    <w:p>
      <w:pPr>
        <w:pStyle w:val="28"/>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地震预警通用终端的发布内容宜包括</w:t>
      </w:r>
      <w:r>
        <w:rPr>
          <w:rFonts w:hAnsi="宋体"/>
          <w:color w:val="000000" w:themeColor="text1"/>
          <w:szCs w:val="21"/>
          <w14:textFill>
            <w14:solidFill>
              <w14:schemeClr w14:val="tx1"/>
            </w14:solidFill>
          </w14:textFill>
        </w:rPr>
        <w:t>地震预警等级</w:t>
      </w:r>
      <w:r>
        <w:rPr>
          <w:rFonts w:hint="eastAsia" w:hAnsi="宋体"/>
          <w:color w:val="000000" w:themeColor="text1"/>
          <w:szCs w:val="21"/>
          <w14:textFill>
            <w14:solidFill>
              <w14:schemeClr w14:val="tx1"/>
            </w14:solidFill>
          </w14:textFill>
        </w:rPr>
        <w:t>及其</w:t>
      </w:r>
      <w:r>
        <w:rPr>
          <w:rFonts w:hAnsi="宋体"/>
          <w:color w:val="000000" w:themeColor="text1"/>
          <w:szCs w:val="21"/>
          <w14:textFill>
            <w14:solidFill>
              <w14:schemeClr w14:val="tx1"/>
            </w14:solidFill>
          </w14:textFill>
        </w:rPr>
        <w:t>警示内容</w:t>
      </w:r>
      <w:r>
        <w:rPr>
          <w:rFonts w:hint="eastAsia" w:hAnsi="宋体"/>
          <w:color w:val="000000" w:themeColor="text1"/>
          <w:szCs w:val="21"/>
          <w14:textFill>
            <w14:solidFill>
              <w14:schemeClr w14:val="tx1"/>
            </w14:solidFill>
          </w14:textFill>
        </w:rPr>
        <w:t>、地震预警时间、本地预估地震烈度、震中参考地名、发布单位等。</w:t>
      </w:r>
    </w:p>
    <w:p>
      <w:pPr>
        <w:pStyle w:val="28"/>
        <w:rPr>
          <w:color w:val="000000" w:themeColor="text1"/>
          <w14:textFill>
            <w14:solidFill>
              <w14:schemeClr w14:val="tx1"/>
            </w14:solidFill>
          </w14:textFill>
        </w:rPr>
      </w:pPr>
      <w:r>
        <w:rPr>
          <w:rFonts w:hint="eastAsia"/>
          <w:color w:val="000000" w:themeColor="text1"/>
          <w14:textFill>
            <w14:solidFill>
              <w14:schemeClr w14:val="tx1"/>
            </w14:solidFill>
          </w14:textFill>
        </w:rPr>
        <w:t>地震预警信息宜综合运用文字、图像、声音、灯光等方式进行发布，特定地区语音播报宜采用粤语。</w:t>
      </w:r>
    </w:p>
    <w:p>
      <w:pPr>
        <w:pStyle w:val="28"/>
        <w:rPr>
          <w:rFonts w:hAnsi="宋体"/>
          <w:color w:val="000000" w:themeColor="text1"/>
          <w:szCs w:val="21"/>
          <w14:textFill>
            <w14:solidFill>
              <w14:schemeClr w14:val="tx1"/>
            </w14:solidFill>
          </w14:textFill>
        </w:rPr>
      </w:pPr>
      <w:r>
        <w:rPr>
          <w:rFonts w:hint="eastAsia" w:ascii="Times" w:hAnsi="Times"/>
          <w:color w:val="000000" w:themeColor="text1"/>
          <w:szCs w:val="21"/>
          <w14:textFill>
            <w14:solidFill>
              <w14:schemeClr w14:val="tx1"/>
            </w14:solidFill>
          </w14:textFill>
        </w:rPr>
        <w:t>地震预警信息</w:t>
      </w:r>
      <w:r>
        <w:rPr>
          <w:rFonts w:ascii="Times" w:hAnsi="Times"/>
          <w:color w:val="000000" w:themeColor="text1"/>
          <w:szCs w:val="21"/>
          <w14:textFill>
            <w14:solidFill>
              <w14:schemeClr w14:val="tx1"/>
            </w14:solidFill>
          </w14:textFill>
        </w:rPr>
        <w:t>发布</w:t>
      </w:r>
      <w:r>
        <w:rPr>
          <w:rFonts w:hint="eastAsia" w:ascii="Times" w:hAnsi="Times"/>
          <w:color w:val="000000" w:themeColor="text1"/>
          <w:szCs w:val="21"/>
          <w14:textFill>
            <w14:solidFill>
              <w14:schemeClr w14:val="tx1"/>
            </w14:solidFill>
          </w14:textFill>
        </w:rPr>
        <w:t>、更新及撤销示例见附录C</w:t>
      </w:r>
      <w:r>
        <w:rPr>
          <w:rFonts w:hint="eastAsia" w:hAnsi="宋体"/>
          <w:color w:val="000000" w:themeColor="text1"/>
          <w:szCs w:val="21"/>
          <w14:textFill>
            <w14:solidFill>
              <w14:schemeClr w14:val="tx1"/>
            </w14:solidFill>
          </w14:textFill>
        </w:rPr>
        <w:t>。</w:t>
      </w:r>
    </w:p>
    <w:p>
      <w:pPr>
        <w:pStyle w:val="30"/>
        <w:numPr>
          <w:ilvl w:val="0"/>
          <w:numId w:val="0"/>
        </w:numPr>
        <w:rPr>
          <w:rFonts w:ascii="Times" w:hAnsi="Times"/>
          <w:color w:val="000000" w:themeColor="text1"/>
          <w14:textFill>
            <w14:solidFill>
              <w14:schemeClr w14:val="tx1"/>
            </w14:solidFill>
          </w14:textFill>
        </w:rPr>
      </w:pPr>
      <w:r>
        <w:rPr>
          <w:rFonts w:ascii="Times" w:hAnsi="Times"/>
          <w:color w:val="000000" w:themeColor="text1"/>
          <w14:textFill>
            <w14:solidFill>
              <w14:schemeClr w14:val="tx1"/>
            </w14:solidFill>
          </w14:textFill>
        </w:rPr>
        <w:t>7 发布对象</w:t>
      </w:r>
    </w:p>
    <w:p>
      <w:pPr>
        <w:pStyle w:val="28"/>
        <w:rPr>
          <w:rFonts w:ascii="Times" w:hAnsi="Times"/>
          <w:color w:val="000000" w:themeColor="text1"/>
          <w14:textFill>
            <w14:solidFill>
              <w14:schemeClr w14:val="tx1"/>
            </w14:solidFill>
          </w14:textFill>
        </w:rPr>
      </w:pPr>
      <w:r>
        <w:rPr>
          <w:rFonts w:hint="eastAsia" w:ascii="Times" w:hAnsi="Times"/>
          <w:color w:val="000000" w:themeColor="text1"/>
          <w14:textFill>
            <w14:solidFill>
              <w14:schemeClr w14:val="tx1"/>
            </w14:solidFill>
          </w14:textFill>
        </w:rPr>
        <w:t>地震</w:t>
      </w:r>
      <w:r>
        <w:rPr>
          <w:rFonts w:ascii="Times" w:hAnsi="Times"/>
          <w:color w:val="000000" w:themeColor="text1"/>
          <w14:textFill>
            <w14:solidFill>
              <w14:schemeClr w14:val="tx1"/>
            </w14:solidFill>
          </w14:textFill>
        </w:rPr>
        <w:t>预警信息发布对象应包括：</w:t>
      </w:r>
    </w:p>
    <w:p>
      <w:pPr>
        <w:pStyle w:val="28"/>
        <w:numPr>
          <w:ilvl w:val="0"/>
          <w:numId w:val="5"/>
        </w:numPr>
        <w:ind w:firstLineChars="0"/>
        <w:jc w:val="left"/>
        <w:rPr>
          <w:rFonts w:ascii="Times" w:hAnsi="Times"/>
          <w:color w:val="000000" w:themeColor="text1"/>
          <w14:textFill>
            <w14:solidFill>
              <w14:schemeClr w14:val="tx1"/>
            </w14:solidFill>
          </w14:textFill>
        </w:rPr>
      </w:pPr>
      <w:r>
        <w:rPr>
          <w:rFonts w:hint="eastAsia" w:ascii="Times" w:hAnsi="Times"/>
          <w:color w:val="000000" w:themeColor="text1"/>
          <w14:textFill>
            <w14:solidFill>
              <w14:schemeClr w14:val="tx1"/>
            </w14:solidFill>
          </w14:textFill>
        </w:rPr>
        <w:t>政府机构：</w:t>
      </w:r>
      <w:r>
        <w:rPr>
          <w:rFonts w:ascii="Times" w:hAnsi="Times"/>
          <w:color w:val="000000" w:themeColor="text1"/>
          <w14:textFill>
            <w14:solidFill>
              <w14:schemeClr w14:val="tx1"/>
            </w14:solidFill>
          </w14:textFill>
        </w:rPr>
        <w:t>指需要利用</w:t>
      </w:r>
      <w:r>
        <w:rPr>
          <w:rFonts w:hint="eastAsia" w:ascii="Times" w:hAnsi="Times"/>
          <w:color w:val="000000" w:themeColor="text1"/>
          <w14:textFill>
            <w14:solidFill>
              <w14:schemeClr w14:val="tx1"/>
            </w14:solidFill>
          </w14:textFill>
        </w:rPr>
        <w:t>地震</w:t>
      </w:r>
      <w:r>
        <w:rPr>
          <w:rFonts w:ascii="Times" w:hAnsi="Times"/>
          <w:color w:val="000000" w:themeColor="text1"/>
          <w14:textFill>
            <w14:solidFill>
              <w14:schemeClr w14:val="tx1"/>
            </w14:solidFill>
          </w14:textFill>
        </w:rPr>
        <w:t>预警信息进行应急决策</w:t>
      </w:r>
      <w:r>
        <w:rPr>
          <w:rFonts w:hint="eastAsia" w:ascii="Times" w:hAnsi="Times"/>
          <w:color w:val="000000" w:themeColor="text1"/>
          <w14:textFill>
            <w14:solidFill>
              <w14:schemeClr w14:val="tx1"/>
            </w14:solidFill>
          </w14:textFill>
        </w:rPr>
        <w:t>处置</w:t>
      </w:r>
      <w:r>
        <w:rPr>
          <w:rFonts w:ascii="Times" w:hAnsi="Times"/>
          <w:color w:val="000000" w:themeColor="text1"/>
          <w14:textFill>
            <w14:solidFill>
              <w14:schemeClr w14:val="tx1"/>
            </w14:solidFill>
          </w14:textFill>
        </w:rPr>
        <w:t>的政府部门、</w:t>
      </w:r>
      <w:r>
        <w:rPr>
          <w:rFonts w:hint="eastAsia" w:ascii="Times" w:hAnsi="Times"/>
          <w:color w:val="000000" w:themeColor="text1"/>
          <w14:textFill>
            <w14:solidFill>
              <w14:schemeClr w14:val="tx1"/>
            </w14:solidFill>
          </w14:textFill>
        </w:rPr>
        <w:t>各级应</w:t>
      </w:r>
      <w:r>
        <w:rPr>
          <w:rFonts w:ascii="Times" w:hAnsi="Times"/>
          <w:color w:val="000000" w:themeColor="text1"/>
          <w14:textFill>
            <w14:solidFill>
              <w14:schemeClr w14:val="tx1"/>
            </w14:solidFill>
          </w14:textFill>
        </w:rPr>
        <w:t>急指挥中心</w:t>
      </w:r>
      <w:r>
        <w:rPr>
          <w:rFonts w:hint="eastAsia" w:ascii="Times" w:hAnsi="Times"/>
          <w:color w:val="000000" w:themeColor="text1"/>
          <w14:textFill>
            <w14:solidFill>
              <w14:schemeClr w14:val="tx1"/>
            </w14:solidFill>
          </w14:textFill>
        </w:rPr>
        <w:t>等；</w:t>
      </w:r>
    </w:p>
    <w:p>
      <w:pPr>
        <w:pStyle w:val="28"/>
        <w:numPr>
          <w:ilvl w:val="0"/>
          <w:numId w:val="5"/>
        </w:numPr>
        <w:ind w:firstLineChars="0"/>
        <w:jc w:val="left"/>
        <w:rPr>
          <w:rFonts w:ascii="Times" w:hAnsi="Times"/>
          <w:color w:val="000000" w:themeColor="text1"/>
          <w14:textFill>
            <w14:solidFill>
              <w14:schemeClr w14:val="tx1"/>
            </w14:solidFill>
          </w14:textFill>
        </w:rPr>
      </w:pPr>
      <w:r>
        <w:rPr>
          <w:rFonts w:ascii="Times" w:hAnsi="Times"/>
          <w:color w:val="000000" w:themeColor="text1"/>
          <w14:textFill>
            <w14:solidFill>
              <w14:schemeClr w14:val="tx1"/>
            </w14:solidFill>
          </w14:textFill>
        </w:rPr>
        <w:t>公众用户</w:t>
      </w:r>
      <w:r>
        <w:rPr>
          <w:rFonts w:hint="eastAsia" w:ascii="Times" w:hAnsi="Times"/>
          <w:color w:val="000000" w:themeColor="text1"/>
          <w14:textFill>
            <w14:solidFill>
              <w14:schemeClr w14:val="tx1"/>
            </w14:solidFill>
          </w14:textFill>
        </w:rPr>
        <w:t>：指需要接收并利用地震预警信息开展紧急避险行动的用户。</w:t>
      </w:r>
      <w:r>
        <w:rPr>
          <w:rFonts w:hint="eastAsia" w:ascii="Times" w:hAnsi="Times"/>
          <w:color w:val="000000" w:themeColor="text1"/>
          <w:lang w:eastAsia="zh-CN"/>
          <w14:textFill>
            <w14:solidFill>
              <w14:schemeClr w14:val="tx1"/>
            </w14:solidFill>
          </w14:textFill>
        </w:rPr>
        <w:t>包括</w:t>
      </w:r>
      <w:r>
        <w:rPr>
          <w:rFonts w:hint="eastAsia" w:ascii="Times" w:hAnsi="Times"/>
          <w:color w:val="000000" w:themeColor="text1"/>
          <w14:textFill>
            <w14:solidFill>
              <w14:schemeClr w14:val="tx1"/>
            </w14:solidFill>
          </w14:textFill>
        </w:rPr>
        <w:t>学校、社区、医院、商城、车站、机场等</w:t>
      </w:r>
      <w:r>
        <w:rPr>
          <w:rFonts w:ascii="Times" w:hAnsi="Times"/>
          <w:color w:val="000000" w:themeColor="text1"/>
          <w14:textFill>
            <w14:solidFill>
              <w14:schemeClr w14:val="tx1"/>
            </w14:solidFill>
          </w14:textFill>
        </w:rPr>
        <w:t>人员密集场所和个人</w:t>
      </w:r>
      <w:r>
        <w:rPr>
          <w:rFonts w:hint="eastAsia" w:ascii="Times" w:hAnsi="Times"/>
          <w:color w:val="000000" w:themeColor="text1"/>
          <w14:textFill>
            <w14:solidFill>
              <w14:schemeClr w14:val="tx1"/>
            </w14:solidFill>
          </w14:textFill>
        </w:rPr>
        <w:t>；</w:t>
      </w:r>
    </w:p>
    <w:p>
      <w:pPr>
        <w:pStyle w:val="28"/>
        <w:numPr>
          <w:ilvl w:val="0"/>
          <w:numId w:val="5"/>
        </w:numPr>
        <w:ind w:firstLineChars="0"/>
        <w:jc w:val="left"/>
        <w:rPr>
          <w:rFonts w:ascii="Times" w:hAnsi="Times"/>
          <w:color w:val="000000" w:themeColor="text1"/>
          <w14:textFill>
            <w14:solidFill>
              <w14:schemeClr w14:val="tx1"/>
            </w14:solidFill>
          </w14:textFill>
        </w:rPr>
      </w:pPr>
      <w:r>
        <w:rPr>
          <w:rFonts w:hint="eastAsia" w:ascii="Times" w:hAnsi="Times"/>
          <w:color w:val="000000" w:themeColor="text1"/>
          <w14:textFill>
            <w14:solidFill>
              <w14:schemeClr w14:val="tx1"/>
            </w14:solidFill>
          </w14:textFill>
        </w:rPr>
        <w:t>特定</w:t>
      </w:r>
      <w:r>
        <w:rPr>
          <w:rFonts w:ascii="Times" w:hAnsi="Times"/>
          <w:color w:val="000000" w:themeColor="text1"/>
          <w14:textFill>
            <w14:solidFill>
              <w14:schemeClr w14:val="tx1"/>
            </w14:solidFill>
          </w14:textFill>
        </w:rPr>
        <w:t>用户</w:t>
      </w:r>
      <w:r>
        <w:rPr>
          <w:rFonts w:hint="eastAsia" w:ascii="Times" w:hAnsi="Times"/>
          <w:color w:val="000000" w:themeColor="text1"/>
          <w14:textFill>
            <w14:solidFill>
              <w14:schemeClr w14:val="tx1"/>
            </w14:solidFill>
          </w14:textFill>
        </w:rPr>
        <w:t>：</w:t>
      </w:r>
      <w:r>
        <w:rPr>
          <w:rFonts w:ascii="Times" w:hAnsi="Times"/>
          <w:color w:val="000000" w:themeColor="text1"/>
          <w14:textFill>
            <w14:solidFill>
              <w14:schemeClr w14:val="tx1"/>
            </w14:solidFill>
          </w14:textFill>
        </w:rPr>
        <w:t>指需要利用</w:t>
      </w:r>
      <w:r>
        <w:rPr>
          <w:rFonts w:hint="eastAsia" w:ascii="Times" w:hAnsi="Times"/>
          <w:color w:val="000000" w:themeColor="text1"/>
          <w14:textFill>
            <w14:solidFill>
              <w14:schemeClr w14:val="tx1"/>
            </w14:solidFill>
          </w14:textFill>
        </w:rPr>
        <w:t>地震</w:t>
      </w:r>
      <w:r>
        <w:rPr>
          <w:rFonts w:ascii="Times" w:hAnsi="Times"/>
          <w:color w:val="000000" w:themeColor="text1"/>
          <w14:textFill>
            <w14:solidFill>
              <w14:schemeClr w14:val="tx1"/>
            </w14:solidFill>
          </w14:textFill>
        </w:rPr>
        <w:t>预警信息实施紧急处置的用户</w:t>
      </w:r>
      <w:r>
        <w:rPr>
          <w:rFonts w:hint="eastAsia" w:ascii="Times" w:hAnsi="Times"/>
          <w:color w:val="000000" w:themeColor="text1"/>
          <w14:textFill>
            <w14:solidFill>
              <w14:schemeClr w14:val="tx1"/>
            </w14:solidFill>
          </w14:textFill>
        </w:rPr>
        <w:t>及香港特别行政区、澳门特别行政区的地震相关部门</w:t>
      </w:r>
      <w:r>
        <w:rPr>
          <w:rFonts w:hint="eastAsia" w:ascii="Times" w:hAnsi="Times"/>
          <w:color w:val="000000" w:themeColor="text1"/>
          <w:lang w:eastAsia="zh-CN"/>
          <w14:textFill>
            <w14:solidFill>
              <w14:schemeClr w14:val="tx1"/>
            </w14:solidFill>
          </w14:textFill>
        </w:rPr>
        <w:t>，</w:t>
      </w:r>
      <w:r>
        <w:rPr>
          <w:rFonts w:hint="eastAsia" w:ascii="Times" w:hAnsi="Times"/>
          <w:color w:val="000000" w:themeColor="text1"/>
          <w:highlight w:val="none"/>
          <w14:textFill>
            <w14:solidFill>
              <w14:schemeClr w14:val="tx1"/>
            </w14:solidFill>
          </w14:textFill>
        </w:rPr>
        <w:t>包括</w:t>
      </w:r>
      <w:r>
        <w:rPr>
          <w:rFonts w:hint="eastAsia" w:ascii="Times" w:hAnsi="Times"/>
          <w:color w:val="000000" w:themeColor="text1"/>
          <w14:textFill>
            <w14:solidFill>
              <w14:schemeClr w14:val="tx1"/>
            </w14:solidFill>
          </w14:textFill>
        </w:rPr>
        <w:t>高速铁路、轨道交通、核电站、重要的特大桥梁、大型水库、香港天文台及</w:t>
      </w:r>
      <w:r>
        <w:rPr>
          <w:rFonts w:ascii="Times" w:hAnsi="Times"/>
          <w:color w:val="000000" w:themeColor="text1"/>
          <w14:textFill>
            <w14:solidFill>
              <w14:schemeClr w14:val="tx1"/>
            </w14:solidFill>
          </w14:textFill>
        </w:rPr>
        <w:t>澳门地球物理暨气象局等。</w:t>
      </w:r>
    </w:p>
    <w:p>
      <w:pPr>
        <w:pStyle w:val="32"/>
        <w:numPr>
          <w:ilvl w:val="255"/>
          <w:numId w:val="0"/>
        </w:numPr>
        <w:spacing w:before="156" w:after="156"/>
        <w:rPr>
          <w:rFonts w:ascii="Times" w:hAnsi="Times"/>
          <w:color w:val="000000" w:themeColor="text1"/>
          <w14:textFill>
            <w14:solidFill>
              <w14:schemeClr w14:val="tx1"/>
            </w14:solidFill>
          </w14:textFill>
        </w:rPr>
      </w:pPr>
      <w:r>
        <w:rPr>
          <w:rFonts w:ascii="Times" w:hAnsi="Times"/>
          <w:color w:val="000000" w:themeColor="text1"/>
          <w14:textFill>
            <w14:solidFill>
              <w14:schemeClr w14:val="tx1"/>
            </w14:solidFill>
          </w14:textFill>
        </w:rPr>
        <w:t>8 发布条件</w:t>
      </w:r>
    </w:p>
    <w:p>
      <w:pPr>
        <w:pStyle w:val="28"/>
        <w:rPr>
          <w:rFonts w:ascii="Times" w:hAnsi="Times"/>
          <w:color w:val="000000" w:themeColor="text1"/>
          <w:szCs w:val="21"/>
          <w14:textFill>
            <w14:solidFill>
              <w14:schemeClr w14:val="tx1"/>
            </w14:solidFill>
          </w14:textFill>
        </w:rPr>
      </w:pPr>
      <w:r>
        <w:rPr>
          <w:rFonts w:ascii="Times" w:hAnsi="Times"/>
          <w:color w:val="000000" w:themeColor="text1"/>
          <w:szCs w:val="21"/>
          <w14:textFill>
            <w14:solidFill>
              <w14:schemeClr w14:val="tx1"/>
            </w14:solidFill>
          </w14:textFill>
        </w:rPr>
        <w:t>本省行政区域</w:t>
      </w:r>
      <w:r>
        <w:rPr>
          <w:rFonts w:hint="eastAsia" w:ascii="Times" w:hAnsi="Times"/>
          <w:color w:val="000000" w:themeColor="text1"/>
          <w:szCs w:val="21"/>
          <w14:textFill>
            <w14:solidFill>
              <w14:schemeClr w14:val="tx1"/>
            </w14:solidFill>
          </w14:textFill>
        </w:rPr>
        <w:t>或周边地区发生地震后，发布条件如下：</w:t>
      </w:r>
    </w:p>
    <w:p>
      <w:pPr>
        <w:pStyle w:val="28"/>
        <w:rPr>
          <w:rFonts w:ascii="Times" w:hAnsi="Times"/>
          <w:color w:val="000000" w:themeColor="text1"/>
          <w:szCs w:val="21"/>
          <w14:textFill>
            <w14:solidFill>
              <w14:schemeClr w14:val="tx1"/>
            </w14:solidFill>
          </w14:textFill>
        </w:rPr>
      </w:pPr>
      <w:r>
        <w:rPr>
          <w:rFonts w:hint="eastAsia" w:ascii="Times" w:hAnsi="Times"/>
          <w:color w:val="000000" w:themeColor="text1"/>
          <w:szCs w:val="21"/>
          <w14:textFill>
            <w14:solidFill>
              <w14:schemeClr w14:val="tx1"/>
            </w14:solidFill>
          </w14:textFill>
        </w:rPr>
        <w:t>地震预警目标达到红色、橙色、黄色预警等级时，应向政府机构和全省的公众用户发布地震预警信息；</w:t>
      </w:r>
    </w:p>
    <w:p>
      <w:pPr>
        <w:pStyle w:val="28"/>
        <w:rPr>
          <w:rFonts w:ascii="Times" w:hAnsi="Times"/>
          <w:color w:val="000000" w:themeColor="text1"/>
          <w:szCs w:val="21"/>
          <w14:textFill>
            <w14:solidFill>
              <w14:schemeClr w14:val="tx1"/>
            </w14:solidFill>
          </w14:textFill>
        </w:rPr>
      </w:pPr>
      <w:r>
        <w:rPr>
          <w:rFonts w:hint="eastAsia" w:ascii="Times" w:hAnsi="Times"/>
          <w:color w:val="000000" w:themeColor="text1"/>
          <w:szCs w:val="21"/>
          <w14:textFill>
            <w14:solidFill>
              <w14:schemeClr w14:val="tx1"/>
            </w14:solidFill>
          </w14:textFill>
        </w:rPr>
        <w:t>地震预警目标达到蓝色预警等级且预估地震烈度为2度时，宜向政府机构和地震预警目标所在区域的公众用户发布地震预警信息，比如：台湾海峡发生强震，政府机构和粤东地区的公众会收到预警信息。</w:t>
      </w:r>
    </w:p>
    <w:p>
      <w:pPr>
        <w:pStyle w:val="28"/>
        <w:rPr>
          <w:rFonts w:ascii="Times" w:hAnsi="Times"/>
          <w:color w:val="000000" w:themeColor="text1"/>
          <w:szCs w:val="21"/>
          <w14:textFill>
            <w14:solidFill>
              <w14:schemeClr w14:val="tx1"/>
            </w14:solidFill>
          </w14:textFill>
        </w:rPr>
      </w:pPr>
      <w:r>
        <w:rPr>
          <w:rFonts w:hint="eastAsia" w:ascii="Times" w:hAnsi="Times"/>
          <w:color w:val="000000" w:themeColor="text1"/>
          <w:szCs w:val="21"/>
          <w14:textFill>
            <w14:solidFill>
              <w14:schemeClr w14:val="tx1"/>
            </w14:solidFill>
          </w14:textFill>
        </w:rPr>
        <w:t>特定用户的</w:t>
      </w:r>
      <w:r>
        <w:rPr>
          <w:rFonts w:ascii="Times" w:hAnsi="Times"/>
          <w:color w:val="000000" w:themeColor="text1"/>
          <w:szCs w:val="21"/>
          <w14:textFill>
            <w14:solidFill>
              <w14:schemeClr w14:val="tx1"/>
            </w14:solidFill>
          </w14:textFill>
        </w:rPr>
        <w:t>发布条件</w:t>
      </w:r>
      <w:r>
        <w:rPr>
          <w:rFonts w:hint="eastAsia" w:ascii="Times" w:hAnsi="Times"/>
          <w:color w:val="000000" w:themeColor="text1"/>
          <w:szCs w:val="21"/>
          <w14:textFill>
            <w14:solidFill>
              <w14:schemeClr w14:val="tx1"/>
            </w14:solidFill>
          </w14:textFill>
        </w:rPr>
        <w:t>可另行约定。</w:t>
      </w:r>
    </w:p>
    <w:p>
      <w:pPr>
        <w:pStyle w:val="30"/>
        <w:keepNext w:val="0"/>
        <w:keepLines w:val="0"/>
        <w:pageBreakBefore w:val="0"/>
        <w:widowControl/>
        <w:numPr>
          <w:ilvl w:val="255"/>
          <w:numId w:val="0"/>
        </w:numPr>
        <w:kinsoku/>
        <w:wordWrap/>
        <w:overflowPunct/>
        <w:topLinePunct w:val="0"/>
        <w:autoSpaceDE/>
        <w:autoSpaceDN/>
        <w:bidi w:val="0"/>
        <w:adjustRightInd/>
        <w:snapToGrid/>
        <w:textAlignment w:val="auto"/>
        <w:rPr>
          <w:rFonts w:ascii="Times" w:hAnsi="Times"/>
          <w:color w:val="000000" w:themeColor="text1"/>
          <w14:textFill>
            <w14:solidFill>
              <w14:schemeClr w14:val="tx1"/>
            </w14:solidFill>
          </w14:textFill>
        </w:rPr>
      </w:pPr>
      <w:r>
        <w:rPr>
          <w:rFonts w:ascii="Times" w:hAnsi="Times"/>
          <w:color w:val="000000" w:themeColor="text1"/>
          <w14:textFill>
            <w14:solidFill>
              <w14:schemeClr w14:val="tx1"/>
            </w14:solidFill>
          </w14:textFill>
        </w:rPr>
        <w:t>9 发布</w:t>
      </w:r>
      <w:r>
        <w:rPr>
          <w:rFonts w:hint="eastAsia" w:ascii="Times" w:hAnsi="Times"/>
          <w:color w:val="000000" w:themeColor="text1"/>
          <w14:textFill>
            <w14:solidFill>
              <w14:schemeClr w14:val="tx1"/>
            </w14:solidFill>
          </w14:textFill>
        </w:rPr>
        <w:t>传播流程</w:t>
      </w:r>
    </w:p>
    <w:p>
      <w:pPr>
        <w:pStyle w:val="30"/>
        <w:numPr>
          <w:ilvl w:val="255"/>
          <w:numId w:val="0"/>
        </w:numPr>
        <w:rPr>
          <w:rFonts w:ascii="Times" w:hAnsi="Times"/>
          <w:color w:val="000000" w:themeColor="text1"/>
          <w14:textFill>
            <w14:solidFill>
              <w14:schemeClr w14:val="tx1"/>
            </w14:solidFill>
          </w14:textFill>
        </w:rPr>
      </w:pPr>
      <w:r>
        <w:rPr>
          <w:rFonts w:ascii="Times" w:hAnsi="Times"/>
          <w:color w:val="000000" w:themeColor="text1"/>
          <w14:textFill>
            <w14:solidFill>
              <w14:schemeClr w14:val="tx1"/>
            </w14:solidFill>
          </w14:textFill>
        </w:rPr>
        <w:t>9</w:t>
      </w:r>
      <w:r>
        <w:rPr>
          <w:rFonts w:hint="eastAsia" w:ascii="Times" w:hAnsi="Times"/>
          <w:color w:val="000000" w:themeColor="text1"/>
          <w14:textFill>
            <w14:solidFill>
              <w14:schemeClr w14:val="tx1"/>
            </w14:solidFill>
          </w14:textFill>
        </w:rPr>
        <w:t>.1地震预警信息的发布</w:t>
      </w:r>
    </w:p>
    <w:p>
      <w:pPr>
        <w:pStyle w:val="28"/>
        <w:rPr>
          <w:rFonts w:ascii="Times" w:hAnsi="Times"/>
          <w:color w:val="000000" w:themeColor="text1"/>
          <w:szCs w:val="21"/>
          <w14:textFill>
            <w14:solidFill>
              <w14:schemeClr w14:val="tx1"/>
            </w14:solidFill>
          </w14:textFill>
        </w:rPr>
      </w:pPr>
      <w:r>
        <w:rPr>
          <w:rFonts w:hint="eastAsia" w:ascii="Times" w:hAnsi="Times"/>
          <w:color w:val="000000" w:themeColor="text1"/>
          <w:szCs w:val="21"/>
          <w14:textFill>
            <w14:solidFill>
              <w14:schemeClr w14:val="tx1"/>
            </w14:solidFill>
          </w14:textFill>
        </w:rPr>
        <w:t>地震预警信息统一通过省地震预警系统发布、更新或者撤销。</w:t>
      </w:r>
    </w:p>
    <w:p>
      <w:pPr>
        <w:pStyle w:val="28"/>
        <w:rPr>
          <w:rFonts w:ascii="Times" w:hAnsi="Times"/>
          <w:color w:val="000000" w:themeColor="text1"/>
          <w:szCs w:val="21"/>
          <w14:textFill>
            <w14:solidFill>
              <w14:schemeClr w14:val="tx1"/>
            </w14:solidFill>
          </w14:textFill>
        </w:rPr>
      </w:pPr>
      <w:r>
        <w:rPr>
          <w:rFonts w:hint="eastAsia" w:ascii="Times" w:hAnsi="Times"/>
          <w:color w:val="000000" w:themeColor="text1"/>
          <w:szCs w:val="21"/>
          <w14:textFill>
            <w14:solidFill>
              <w14:schemeClr w14:val="tx1"/>
            </w14:solidFill>
          </w14:textFill>
        </w:rPr>
        <w:t>省地震预警系统包含省、</w:t>
      </w:r>
      <w:r>
        <w:rPr>
          <w:rFonts w:hint="eastAsia" w:ascii="Times" w:hAnsi="Times"/>
          <w:color w:val="000000" w:themeColor="text1"/>
          <w:szCs w:val="21"/>
          <w:highlight w:val="none"/>
          <w14:textFill>
            <w14:solidFill>
              <w14:schemeClr w14:val="tx1"/>
            </w14:solidFill>
          </w14:textFill>
        </w:rPr>
        <w:t>地级以上市</w:t>
      </w:r>
      <w:r>
        <w:rPr>
          <w:rFonts w:hint="eastAsia" w:ascii="Times" w:hAnsi="Times"/>
          <w:color w:val="000000" w:themeColor="text1"/>
          <w:szCs w:val="21"/>
          <w14:textFill>
            <w14:solidFill>
              <w14:schemeClr w14:val="tx1"/>
            </w14:solidFill>
          </w14:textFill>
        </w:rPr>
        <w:t>两级地震预警信息发布平台。</w:t>
      </w:r>
    </w:p>
    <w:p>
      <w:pPr>
        <w:pStyle w:val="28"/>
        <w:rPr>
          <w:rFonts w:hAnsi="宋体"/>
          <w:color w:val="000000" w:themeColor="text1"/>
          <w:szCs w:val="21"/>
          <w14:textFill>
            <w14:solidFill>
              <w14:schemeClr w14:val="tx1"/>
            </w14:solidFill>
          </w14:textFill>
        </w:rPr>
      </w:pPr>
      <w:r>
        <w:rPr>
          <w:rFonts w:hint="eastAsia" w:ascii="Times" w:hAnsi="Times"/>
          <w:color w:val="000000" w:themeColor="text1"/>
          <w:szCs w:val="21"/>
          <w14:textFill>
            <w14:solidFill>
              <w14:schemeClr w14:val="tx1"/>
            </w14:solidFill>
          </w14:textFill>
        </w:rPr>
        <w:t>省、</w:t>
      </w:r>
      <w:r>
        <w:rPr>
          <w:rFonts w:hint="eastAsia" w:ascii="Times" w:hAnsi="Times"/>
          <w:color w:val="000000" w:themeColor="text1"/>
          <w:szCs w:val="21"/>
          <w:highlight w:val="none"/>
          <w14:textFill>
            <w14:solidFill>
              <w14:schemeClr w14:val="tx1"/>
            </w14:solidFill>
          </w14:textFill>
        </w:rPr>
        <w:t>地级以上市</w:t>
      </w:r>
      <w:r>
        <w:rPr>
          <w:rFonts w:hint="eastAsia" w:ascii="Times" w:hAnsi="Times"/>
          <w:color w:val="000000" w:themeColor="text1"/>
          <w:szCs w:val="21"/>
          <w14:textFill>
            <w14:solidFill>
              <w14:schemeClr w14:val="tx1"/>
            </w14:solidFill>
          </w14:textFill>
        </w:rPr>
        <w:t>两级地震预警信息发布平台应及</w:t>
      </w:r>
      <w:r>
        <w:rPr>
          <w:rFonts w:hint="eastAsia" w:hAnsi="宋体"/>
          <w:color w:val="000000" w:themeColor="text1"/>
          <w:szCs w:val="21"/>
          <w14:textFill>
            <w14:solidFill>
              <w14:schemeClr w14:val="tx1"/>
            </w14:solidFill>
          </w14:textFill>
        </w:rPr>
        <w:t>时发布地震预警信息。</w:t>
      </w:r>
    </w:p>
    <w:p>
      <w:pPr>
        <w:pStyle w:val="30"/>
        <w:numPr>
          <w:ilvl w:val="255"/>
          <w:numId w:val="0"/>
        </w:numPr>
        <w:rPr>
          <w:rFonts w:ascii="Times" w:hAnsi="Times"/>
          <w:color w:val="000000" w:themeColor="text1"/>
          <w14:textFill>
            <w14:solidFill>
              <w14:schemeClr w14:val="tx1"/>
            </w14:solidFill>
          </w14:textFill>
        </w:rPr>
      </w:pPr>
      <w:r>
        <w:rPr>
          <w:rFonts w:ascii="Times" w:hAnsi="Times"/>
          <w:color w:val="000000" w:themeColor="text1"/>
          <w14:textFill>
            <w14:solidFill>
              <w14:schemeClr w14:val="tx1"/>
            </w14:solidFill>
          </w14:textFill>
        </w:rPr>
        <w:t>9.2</w:t>
      </w:r>
      <w:r>
        <w:rPr>
          <w:rFonts w:hint="eastAsia" w:ascii="Times" w:hAnsi="Times"/>
          <w:color w:val="000000" w:themeColor="text1"/>
          <w14:textFill>
            <w14:solidFill>
              <w14:schemeClr w14:val="tx1"/>
            </w14:solidFill>
          </w14:textFill>
        </w:rPr>
        <w:t>地震预警信息的传播</w:t>
      </w:r>
    </w:p>
    <w:p>
      <w:pPr>
        <w:pStyle w:val="28"/>
      </w:pPr>
      <w:r>
        <w:rPr>
          <w:rFonts w:hint="eastAsia" w:ascii="Times" w:hAnsi="Times"/>
          <w:color w:val="000000" w:themeColor="text1"/>
          <w14:textFill>
            <w14:solidFill>
              <w14:schemeClr w14:val="tx1"/>
            </w14:solidFill>
          </w14:textFill>
        </w:rPr>
        <w:t>基于广泛的传播渠道（</w:t>
      </w:r>
      <w:r>
        <w:rPr>
          <w:rFonts w:hint="eastAsia" w:ascii="Times" w:hAnsi="Times"/>
          <w:color w:val="000000" w:themeColor="text1"/>
          <w:highlight w:val="none"/>
          <w14:textFill>
            <w14:solidFill>
              <w14:schemeClr w14:val="tx1"/>
            </w14:solidFill>
          </w14:textFill>
        </w:rPr>
        <w:t>包括</w:t>
      </w:r>
      <w:r>
        <w:rPr>
          <w:rFonts w:hint="eastAsia" w:ascii="Times" w:hAnsi="Times"/>
          <w:color w:val="000000" w:themeColor="text1"/>
          <w14:textFill>
            <w14:solidFill>
              <w14:schemeClr w14:val="tx1"/>
            </w14:solidFill>
          </w14:textFill>
        </w:rPr>
        <w:t>广播、</w:t>
      </w:r>
      <w:r>
        <w:rPr>
          <w:rFonts w:hint="eastAsia"/>
          <w:color w:val="000000" w:themeColor="text1"/>
          <w14:textFill>
            <w14:solidFill>
              <w14:schemeClr w14:val="tx1"/>
            </w14:solidFill>
          </w14:textFill>
        </w:rPr>
        <w:t>电视</w:t>
      </w:r>
      <w:r>
        <w:rPr>
          <w:rFonts w:hint="eastAsia" w:ascii="Times" w:hAnsi="Times"/>
          <w:color w:val="000000" w:themeColor="text1"/>
          <w14:textFill>
            <w14:solidFill>
              <w14:schemeClr w14:val="tx1"/>
            </w14:solidFill>
          </w14:textFill>
        </w:rPr>
        <w:t>、互联网、移动通信、显示屏等）传播地震预警信息。</w:t>
      </w:r>
    </w:p>
    <w:p>
      <w:pPr>
        <w:pStyle w:val="28"/>
        <w:rPr>
          <w:rFonts w:ascii="Times" w:hAnsi="Times"/>
          <w:color w:val="000000" w:themeColor="text1"/>
          <w14:textFill>
            <w14:solidFill>
              <w14:schemeClr w14:val="tx1"/>
            </w14:solidFill>
          </w14:textFill>
        </w:rPr>
      </w:pPr>
      <w:r>
        <w:rPr>
          <w:rFonts w:hint="eastAsia" w:ascii="Times" w:hAnsi="Times"/>
          <w:color w:val="000000" w:themeColor="text1"/>
          <w:szCs w:val="21"/>
          <w:highlight w:val="none"/>
          <w14:textFill>
            <w14:solidFill>
              <w14:schemeClr w14:val="tx1"/>
            </w14:solidFill>
          </w14:textFill>
        </w:rPr>
        <w:t>地级以上市</w:t>
      </w:r>
      <w:r>
        <w:rPr>
          <w:rFonts w:hint="eastAsia" w:ascii="Times" w:hAnsi="Times"/>
          <w:color w:val="000000" w:themeColor="text1"/>
          <w:szCs w:val="21"/>
          <w14:textFill>
            <w14:solidFill>
              <w14:schemeClr w14:val="tx1"/>
            </w14:solidFill>
          </w14:textFill>
        </w:rPr>
        <w:t>地震预警信息发布平台按归属地原则向发布对象提供地震预警信息。</w:t>
      </w:r>
    </w:p>
    <w:p>
      <w:pPr>
        <w:pStyle w:val="28"/>
        <w:jc w:val="left"/>
        <w:rPr>
          <w:rFonts w:ascii="Times" w:hAnsi="Times"/>
          <w:color w:val="000000" w:themeColor="text1"/>
          <w:szCs w:val="21"/>
          <w14:textFill>
            <w14:solidFill>
              <w14:schemeClr w14:val="tx1"/>
            </w14:solidFill>
          </w14:textFill>
        </w:rPr>
      </w:pPr>
      <w:r>
        <w:rPr>
          <w:rFonts w:hint="eastAsia" w:ascii="Times" w:hAnsi="Times"/>
          <w:color w:val="000000" w:themeColor="text1"/>
          <w:szCs w:val="21"/>
          <w14:textFill>
            <w14:solidFill>
              <w14:schemeClr w14:val="tx1"/>
            </w14:solidFill>
          </w14:textFill>
        </w:rPr>
        <w:t>地震预警信息发布流程见图1。</w:t>
      </w:r>
    </w:p>
    <w:p>
      <w:pPr>
        <w:pStyle w:val="28"/>
        <w:ind w:left="0" w:leftChars="0" w:firstLine="0" w:firstLineChars="0"/>
        <w:jc w:val="left"/>
        <w:rPr>
          <w:rFonts w:hint="eastAsia" w:ascii="Times" w:hAnsi="Times"/>
          <w:color w:val="000000" w:themeColor="text1"/>
          <w:szCs w:val="21"/>
          <w14:textFill>
            <w14:solidFill>
              <w14:schemeClr w14:val="tx1"/>
            </w14:solidFill>
          </w14:textFill>
        </w:rPr>
      </w:pPr>
    </w:p>
    <w:p>
      <w:pPr>
        <w:pStyle w:val="28"/>
        <w:ind w:left="0" w:leftChars="0" w:firstLine="0" w:firstLineChars="0"/>
        <w:jc w:val="left"/>
        <w:rPr>
          <w:rFonts w:hint="default" w:ascii="Times" w:hAnsi="Times"/>
          <w:color w:val="000000" w:themeColor="text1"/>
          <w:szCs w:val="21"/>
          <w:lang w:val="en"/>
          <w14:textFill>
            <w14:solidFill>
              <w14:schemeClr w14:val="tx1"/>
            </w14:solidFill>
          </w14:textFill>
        </w:rPr>
      </w:pPr>
      <w:r>
        <w:rPr>
          <w:rFonts w:hint="default" w:ascii="Times" w:hAnsi="Times"/>
          <w:color w:val="000000" w:themeColor="text1"/>
          <w:szCs w:val="21"/>
          <w:lang w:val="en"/>
          <w14:textFill>
            <w14:solidFill>
              <w14:schemeClr w14:val="tx1"/>
            </w14:solidFill>
          </w14:textFill>
        </w:rPr>
        <w:t xml:space="preserve">    </w:t>
      </w:r>
      <w:r>
        <w:rPr>
          <w:rFonts w:hint="default" w:ascii="Times" w:hAnsi="Times"/>
          <w:color w:val="000000" w:themeColor="text1"/>
          <w:szCs w:val="21"/>
          <w:lang w:val="en"/>
          <w14:textFill>
            <w14:solidFill>
              <w14:schemeClr w14:val="tx1"/>
            </w14:solidFill>
          </w14:textFill>
        </w:rPr>
        <w:drawing>
          <wp:inline distT="0" distB="0" distL="114300" distR="114300">
            <wp:extent cx="4571365" cy="4679950"/>
            <wp:effectExtent l="0" t="0" r="635" b="6350"/>
            <wp:docPr id="5" name="图片 5" descr="地震预警信息发布传播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地震预警信息发布传播流程"/>
                    <pic:cNvPicPr>
                      <a:picLocks noChangeAspect="1"/>
                    </pic:cNvPicPr>
                  </pic:nvPicPr>
                  <pic:blipFill>
                    <a:blip r:embed="rId15"/>
                    <a:stretch>
                      <a:fillRect/>
                    </a:stretch>
                  </pic:blipFill>
                  <pic:spPr>
                    <a:xfrm>
                      <a:off x="0" y="0"/>
                      <a:ext cx="4571365" cy="4679950"/>
                    </a:xfrm>
                    <a:prstGeom prst="rect">
                      <a:avLst/>
                    </a:prstGeom>
                  </pic:spPr>
                </pic:pic>
              </a:graphicData>
            </a:graphic>
          </wp:inline>
        </w:drawing>
      </w:r>
    </w:p>
    <w:p>
      <w:pPr>
        <w:pStyle w:val="28"/>
        <w:jc w:val="both"/>
        <w:rPr>
          <w:rFonts w:hint="eastAsia" w:ascii="Times" w:hAnsi="Times" w:eastAsia="宋体"/>
          <w:color w:val="000000" w:themeColor="text1"/>
          <w:szCs w:val="21"/>
          <w:lang w:eastAsia="zh-CN"/>
          <w14:textFill>
            <w14:solidFill>
              <w14:schemeClr w14:val="tx1"/>
            </w14:solidFill>
          </w14:textFill>
        </w:rPr>
      </w:pPr>
    </w:p>
    <w:p>
      <w:pPr>
        <w:pStyle w:val="28"/>
        <w:jc w:val="center"/>
        <w:rPr>
          <w:rFonts w:ascii="黑体" w:hAnsi="黑体" w:eastAsia="黑体" w:cs="黑体"/>
          <w:color w:val="000000" w:themeColor="text1"/>
          <w:szCs w:val="21"/>
          <w14:textFill>
            <w14:solidFill>
              <w14:schemeClr w14:val="tx1"/>
            </w14:solidFill>
          </w14:textFill>
        </w:rPr>
      </w:pPr>
      <w:r>
        <w:rPr>
          <w:rFonts w:hint="eastAsia" w:ascii="黑体" w:hAnsi="黑体" w:eastAsia="黑体" w:cs="黑体"/>
          <w:color w:val="000000" w:themeColor="text1"/>
          <w:szCs w:val="21"/>
          <w14:textFill>
            <w14:solidFill>
              <w14:schemeClr w14:val="tx1"/>
            </w14:solidFill>
          </w14:textFill>
        </w:rPr>
        <w:t>图1 地震预警信息发布流程</w:t>
      </w:r>
    </w:p>
    <w:p>
      <w:pPr>
        <w:pStyle w:val="30"/>
        <w:numPr>
          <w:ilvl w:val="255"/>
          <w:numId w:val="0"/>
        </w:numPr>
        <w:rPr>
          <w:rFonts w:ascii="Times" w:hAnsi="Times"/>
          <w:color w:val="000000" w:themeColor="text1"/>
          <w14:textFill>
            <w14:solidFill>
              <w14:schemeClr w14:val="tx1"/>
            </w14:solidFill>
          </w14:textFill>
        </w:rPr>
      </w:pPr>
      <w:r>
        <w:rPr>
          <w:rFonts w:ascii="Times" w:hAnsi="Times"/>
          <w:color w:val="000000" w:themeColor="text1"/>
          <w14:textFill>
            <w14:solidFill>
              <w14:schemeClr w14:val="tx1"/>
            </w14:solidFill>
          </w14:textFill>
        </w:rPr>
        <w:t>9.3</w:t>
      </w:r>
      <w:r>
        <w:rPr>
          <w:rFonts w:hint="eastAsia" w:ascii="Times" w:hAnsi="Times"/>
          <w:color w:val="000000" w:themeColor="text1"/>
          <w14:textFill>
            <w14:solidFill>
              <w14:schemeClr w14:val="tx1"/>
            </w14:solidFill>
          </w14:textFill>
        </w:rPr>
        <w:t>地震预警信息的更新</w:t>
      </w:r>
    </w:p>
    <w:p>
      <w:pPr>
        <w:pStyle w:val="28"/>
        <w:ind w:firstLine="0" w:firstLineChars="0"/>
        <w:rPr>
          <w:rFonts w:ascii="Times" w:hAnsi="Times"/>
          <w:color w:val="000000" w:themeColor="text1"/>
          <w:szCs w:val="21"/>
          <w14:textFill>
            <w14:solidFill>
              <w14:schemeClr w14:val="tx1"/>
            </w14:solidFill>
          </w14:textFill>
        </w:rPr>
      </w:pPr>
      <w:r>
        <w:rPr>
          <w:rFonts w:hint="eastAsia" w:ascii="Times" w:hAnsi="Times"/>
          <w:color w:val="000000" w:themeColor="text1"/>
          <w:szCs w:val="21"/>
          <w14:textFill>
            <w14:solidFill>
              <w14:schemeClr w14:val="tx1"/>
            </w14:solidFill>
          </w14:textFill>
        </w:rPr>
        <w:t xml:space="preserve">    地震预警等级由弱变强时，应及时更新地震预警信息。</w:t>
      </w:r>
    </w:p>
    <w:p>
      <w:pPr>
        <w:pStyle w:val="30"/>
        <w:numPr>
          <w:ilvl w:val="255"/>
          <w:numId w:val="0"/>
        </w:numPr>
        <w:rPr>
          <w:rFonts w:ascii="Times" w:hAnsi="Times"/>
          <w:color w:val="000000" w:themeColor="text1"/>
          <w14:textFill>
            <w14:solidFill>
              <w14:schemeClr w14:val="tx1"/>
            </w14:solidFill>
          </w14:textFill>
        </w:rPr>
      </w:pPr>
      <w:r>
        <w:rPr>
          <w:rFonts w:ascii="Times" w:hAnsi="Times"/>
          <w:color w:val="000000" w:themeColor="text1"/>
          <w14:textFill>
            <w14:solidFill>
              <w14:schemeClr w14:val="tx1"/>
            </w14:solidFill>
          </w14:textFill>
        </w:rPr>
        <w:t>9.4</w:t>
      </w:r>
      <w:r>
        <w:rPr>
          <w:rFonts w:hint="eastAsia" w:ascii="Times" w:hAnsi="Times"/>
          <w:color w:val="000000" w:themeColor="text1"/>
          <w14:textFill>
            <w14:solidFill>
              <w14:schemeClr w14:val="tx1"/>
            </w14:solidFill>
          </w14:textFill>
        </w:rPr>
        <w:t>地震预警信息的撤销</w:t>
      </w:r>
    </w:p>
    <w:p>
      <w:pPr>
        <w:pStyle w:val="36"/>
        <w:numPr>
          <w:ilvl w:val="0"/>
          <w:numId w:val="0"/>
        </w:numPr>
        <w:ind w:firstLine="420" w:firstLineChars="200"/>
        <w:rPr>
          <w:rFonts w:ascii="Times" w:hAnsi="Times"/>
          <w:color w:val="000000" w:themeColor="text1"/>
          <w:szCs w:val="21"/>
          <w14:textFill>
            <w14:solidFill>
              <w14:schemeClr w14:val="tx1"/>
            </w14:solidFill>
          </w14:textFill>
        </w:rPr>
      </w:pPr>
      <w:r>
        <w:rPr>
          <w:rFonts w:hint="eastAsia" w:ascii="Times" w:hAnsi="Times"/>
          <w:color w:val="000000" w:themeColor="text1"/>
          <w:szCs w:val="21"/>
          <w14:textFill>
            <w14:solidFill>
              <w14:schemeClr w14:val="tx1"/>
            </w14:solidFill>
          </w14:textFill>
        </w:rPr>
        <w:t>当受人为、技术等因素干扰，在地震未发生时发布地震预警信息的，应撤销地震预警信息。</w:t>
      </w:r>
    </w:p>
    <w:p>
      <w:pPr>
        <w:pStyle w:val="31"/>
        <w:numPr>
          <w:ilvl w:val="0"/>
          <w:numId w:val="0"/>
        </w:numPr>
        <w:tabs>
          <w:tab w:val="left" w:pos="6655"/>
        </w:tabs>
        <w:rPr>
          <w:rFonts w:ascii="Times" w:hAnsi="Times"/>
          <w:color w:val="000000" w:themeColor="text1"/>
          <w:kern w:val="0"/>
          <w:szCs w:val="21"/>
          <w14:textFill>
            <w14:solidFill>
              <w14:schemeClr w14:val="tx1"/>
            </w14:solidFill>
          </w14:textFill>
        </w:rPr>
        <w:sectPr>
          <w:footerReference r:id="rId5" w:type="default"/>
          <w:pgSz w:w="11906" w:h="16838"/>
          <w:pgMar w:top="1440" w:right="1800" w:bottom="1440" w:left="1800" w:header="851" w:footer="992" w:gutter="0"/>
          <w:pgNumType w:start="1"/>
          <w:cols w:space="720" w:num="1"/>
          <w:docGrid w:type="lines" w:linePitch="312" w:charSpace="0"/>
        </w:sectPr>
      </w:pPr>
    </w:p>
    <w:p>
      <w:pPr>
        <w:pStyle w:val="39"/>
        <w:ind w:left="0"/>
        <w:rPr>
          <w:rFonts w:ascii="Times" w:hAnsi="Times"/>
          <w:color w:val="000000" w:themeColor="text1"/>
          <w:sz w:val="21"/>
          <w:szCs w:val="21"/>
          <w14:textFill>
            <w14:solidFill>
              <w14:schemeClr w14:val="tx1"/>
            </w14:solidFill>
          </w14:textFill>
        </w:rPr>
      </w:pPr>
      <w:r>
        <w:rPr>
          <w:rFonts w:ascii="Times" w:hAnsi="Times"/>
          <w:color w:val="000000" w:themeColor="text1"/>
          <w:sz w:val="21"/>
          <w:szCs w:val="21"/>
          <w14:textFill>
            <w14:solidFill>
              <w14:schemeClr w14:val="tx1"/>
            </w14:solidFill>
          </w14:textFill>
        </w:rPr>
        <w:br w:type="textWrapping"/>
      </w:r>
      <w:bookmarkStart w:id="35" w:name="_Toc28966126"/>
      <w:bookmarkStart w:id="36" w:name="_Toc61526252"/>
      <w:bookmarkStart w:id="37" w:name="_Toc28966295"/>
      <w:bookmarkStart w:id="38" w:name="_Toc28963656"/>
      <w:r>
        <w:rPr>
          <w:rFonts w:ascii="Times" w:hAnsi="Times"/>
          <w:color w:val="000000" w:themeColor="text1"/>
          <w:sz w:val="21"/>
          <w:szCs w:val="21"/>
          <w14:textFill>
            <w14:solidFill>
              <w14:schemeClr w14:val="tx1"/>
            </w14:solidFill>
          </w14:textFill>
        </w:rPr>
        <w:t>（</w:t>
      </w:r>
      <w:r>
        <w:rPr>
          <w:rFonts w:hint="eastAsia" w:ascii="Times" w:hAnsi="Times"/>
          <w:color w:val="000000" w:themeColor="text1"/>
          <w:sz w:val="21"/>
          <w:szCs w:val="21"/>
          <w14:textFill>
            <w14:solidFill>
              <w14:schemeClr w14:val="tx1"/>
            </w14:solidFill>
          </w14:textFill>
        </w:rPr>
        <w:t>资料</w:t>
      </w:r>
      <w:r>
        <w:rPr>
          <w:rFonts w:ascii="Times" w:hAnsi="Times"/>
          <w:color w:val="000000" w:themeColor="text1"/>
          <w:sz w:val="21"/>
          <w:szCs w:val="21"/>
          <w14:textFill>
            <w14:solidFill>
              <w14:schemeClr w14:val="tx1"/>
            </w14:solidFill>
          </w14:textFill>
        </w:rPr>
        <w:t>性）</w:t>
      </w:r>
      <w:r>
        <w:rPr>
          <w:rFonts w:ascii="Times" w:hAnsi="Times"/>
          <w:color w:val="000000" w:themeColor="text1"/>
          <w:sz w:val="21"/>
          <w:szCs w:val="21"/>
          <w14:textFill>
            <w14:solidFill>
              <w14:schemeClr w14:val="tx1"/>
            </w14:solidFill>
          </w14:textFill>
        </w:rPr>
        <w:br w:type="textWrapping"/>
      </w:r>
      <w:r>
        <w:rPr>
          <w:rFonts w:ascii="Times" w:hAnsi="Times"/>
          <w:color w:val="000000" w:themeColor="text1"/>
          <w:sz w:val="21"/>
          <w:szCs w:val="21"/>
          <w14:textFill>
            <w14:solidFill>
              <w14:schemeClr w14:val="tx1"/>
            </w14:solidFill>
          </w14:textFill>
        </w:rPr>
        <w:t>地震预警图标</w:t>
      </w:r>
      <w:bookmarkEnd w:id="35"/>
      <w:bookmarkEnd w:id="36"/>
      <w:bookmarkEnd w:id="37"/>
      <w:bookmarkEnd w:id="38"/>
    </w:p>
    <w:p>
      <w:pPr>
        <w:pStyle w:val="37"/>
        <w:numPr>
          <w:ilvl w:val="1"/>
          <w:numId w:val="3"/>
        </w:numPr>
        <w:spacing w:before="156" w:beforeLines="50" w:after="156" w:afterLines="50"/>
        <w:rPr>
          <w:rFonts w:ascii="Times" w:hAnsi="Times"/>
          <w:color w:val="000000" w:themeColor="text1"/>
          <w:szCs w:val="21"/>
          <w14:textFill>
            <w14:solidFill>
              <w14:schemeClr w14:val="tx1"/>
            </w14:solidFill>
          </w14:textFill>
        </w:rPr>
      </w:pPr>
      <w:bookmarkStart w:id="39" w:name="_Toc61526253"/>
      <w:bookmarkStart w:id="40" w:name="_Toc28966127"/>
      <w:bookmarkStart w:id="41" w:name="_Toc28966296"/>
      <w:r>
        <w:rPr>
          <w:rFonts w:ascii="Times" w:hAnsi="Times"/>
          <w:color w:val="000000" w:themeColor="text1"/>
          <w:szCs w:val="21"/>
          <w14:textFill>
            <w14:solidFill>
              <w14:schemeClr w14:val="tx1"/>
            </w14:solidFill>
          </w14:textFill>
        </w:rPr>
        <w:t>图标颜色参考值</w:t>
      </w:r>
      <w:bookmarkEnd w:id="39"/>
      <w:bookmarkEnd w:id="40"/>
      <w:bookmarkEnd w:id="41"/>
    </w:p>
    <w:p>
      <w:pPr>
        <w:pStyle w:val="40"/>
        <w:ind w:firstLine="420" w:firstLineChars="200"/>
        <w:rPr>
          <w:rFonts w:ascii="Times" w:hAnsi="Times"/>
          <w:color w:val="000000" w:themeColor="text1"/>
          <w14:textFill>
            <w14:solidFill>
              <w14:schemeClr w14:val="tx1"/>
            </w14:solidFill>
          </w14:textFill>
        </w:rPr>
      </w:pPr>
      <w:r>
        <w:rPr>
          <w:rFonts w:ascii="Times" w:hAnsi="Times"/>
          <w:color w:val="000000" w:themeColor="text1"/>
          <w14:textFill>
            <w14:solidFill>
              <w14:schemeClr w14:val="tx1"/>
            </w14:solidFill>
          </w14:textFill>
        </w:rPr>
        <w:t>地震预警图标颜色的中心色度坐标见表A.1。</w:t>
      </w:r>
    </w:p>
    <w:p>
      <w:pPr>
        <w:rPr>
          <w:color w:val="000000" w:themeColor="text1"/>
          <w14:textFill>
            <w14:solidFill>
              <w14:schemeClr w14:val="tx1"/>
            </w14:solidFill>
          </w14:textFill>
        </w:rPr>
      </w:pPr>
    </w:p>
    <w:p>
      <w:pPr>
        <w:pStyle w:val="38"/>
        <w:widowControl w:val="0"/>
        <w:spacing w:beforeLines="0" w:afterLines="0"/>
        <w:rPr>
          <w:rFonts w:ascii="Times" w:hAnsi="Times" w:eastAsia="宋体"/>
          <w:color w:val="000000" w:themeColor="text1"/>
          <w:sz w:val="21"/>
          <w14:textFill>
            <w14:solidFill>
              <w14:schemeClr w14:val="tx1"/>
            </w14:solidFill>
          </w14:textFill>
        </w:rPr>
      </w:pPr>
      <w:r>
        <w:rPr>
          <w:rFonts w:ascii="Times" w:hAnsi="Times" w:eastAsia="宋体"/>
          <w:color w:val="000000" w:themeColor="text1"/>
          <w:sz w:val="21"/>
          <w14:textFill>
            <w14:solidFill>
              <w14:schemeClr w14:val="tx1"/>
            </w14:solidFill>
          </w14:textFill>
        </w:rPr>
        <w:t>表A.1 地震预警图标颜色的中心色度坐标</w:t>
      </w:r>
    </w:p>
    <w:tbl>
      <w:tblPr>
        <w:tblStyle w:val="19"/>
        <w:tblW w:w="888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45"/>
        <w:gridCol w:w="947"/>
        <w:gridCol w:w="947"/>
        <w:gridCol w:w="947"/>
        <w:gridCol w:w="947"/>
        <w:gridCol w:w="947"/>
        <w:gridCol w:w="947"/>
        <w:gridCol w:w="947"/>
        <w:gridCol w:w="13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45" w:type="dxa"/>
            <w:tcBorders>
              <w:top w:val="single" w:color="000000" w:sz="8" w:space="0"/>
              <w:left w:val="single" w:color="000000" w:sz="8" w:space="0"/>
              <w:bottom w:val="single" w:color="auto" w:sz="8"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颜色</w:t>
            </w:r>
          </w:p>
        </w:tc>
        <w:tc>
          <w:tcPr>
            <w:tcW w:w="947" w:type="dxa"/>
            <w:tcBorders>
              <w:top w:val="single" w:color="000000" w:sz="8" w:space="0"/>
              <w:bottom w:val="single" w:color="auto" w:sz="8" w:space="0"/>
            </w:tcBorders>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红色</w:t>
            </w:r>
          </w:p>
        </w:tc>
        <w:tc>
          <w:tcPr>
            <w:tcW w:w="947" w:type="dxa"/>
            <w:tcBorders>
              <w:top w:val="single" w:color="000000" w:sz="8" w:space="0"/>
              <w:bottom w:val="single" w:color="auto" w:sz="8" w:space="0"/>
            </w:tcBorders>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橙色</w:t>
            </w:r>
          </w:p>
        </w:tc>
        <w:tc>
          <w:tcPr>
            <w:tcW w:w="947" w:type="dxa"/>
            <w:tcBorders>
              <w:top w:val="single" w:color="000000" w:sz="8" w:space="0"/>
              <w:bottom w:val="single" w:color="auto" w:sz="8" w:space="0"/>
            </w:tcBorders>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黄色</w:t>
            </w:r>
          </w:p>
        </w:tc>
        <w:tc>
          <w:tcPr>
            <w:tcW w:w="947" w:type="dxa"/>
            <w:tcBorders>
              <w:top w:val="single" w:color="000000" w:sz="8" w:space="0"/>
              <w:bottom w:val="single" w:color="auto" w:sz="8" w:space="0"/>
            </w:tcBorders>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蓝色</w:t>
            </w:r>
          </w:p>
        </w:tc>
        <w:tc>
          <w:tcPr>
            <w:tcW w:w="947" w:type="dxa"/>
            <w:tcBorders>
              <w:top w:val="single" w:color="000000" w:sz="8" w:space="0"/>
              <w:bottom w:val="single" w:color="auto" w:sz="8" w:space="0"/>
            </w:tcBorders>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绿色</w:t>
            </w:r>
          </w:p>
        </w:tc>
        <w:tc>
          <w:tcPr>
            <w:tcW w:w="947" w:type="dxa"/>
            <w:tcBorders>
              <w:top w:val="single" w:color="000000" w:sz="8" w:space="0"/>
              <w:bottom w:val="single" w:color="auto" w:sz="8" w:space="0"/>
            </w:tcBorders>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白色</w:t>
            </w:r>
          </w:p>
        </w:tc>
        <w:tc>
          <w:tcPr>
            <w:tcW w:w="947" w:type="dxa"/>
            <w:tcBorders>
              <w:top w:val="single" w:color="000000" w:sz="8" w:space="0"/>
              <w:bottom w:val="single" w:color="auto" w:sz="8" w:space="0"/>
            </w:tcBorders>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深灰</w:t>
            </w:r>
          </w:p>
        </w:tc>
        <w:tc>
          <w:tcPr>
            <w:tcW w:w="1309" w:type="dxa"/>
            <w:tcBorders>
              <w:top w:val="single" w:color="000000" w:sz="8" w:space="0"/>
              <w:bottom w:val="single" w:color="auto" w:sz="8" w:space="0"/>
              <w:right w:val="single" w:color="000000" w:sz="8" w:space="0"/>
            </w:tcBorders>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浅灰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945" w:type="dxa"/>
            <w:tcBorders>
              <w:top w:val="single" w:color="auto" w:sz="8"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颜色标号</w:t>
            </w:r>
          </w:p>
        </w:tc>
        <w:tc>
          <w:tcPr>
            <w:tcW w:w="947" w:type="dxa"/>
            <w:tcBorders>
              <w:top w:val="single" w:color="auto" w:sz="8" w:space="0"/>
            </w:tcBorders>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7.5R</w:t>
            </w:r>
          </w:p>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4.5/12</w:t>
            </w:r>
          </w:p>
        </w:tc>
        <w:tc>
          <w:tcPr>
            <w:tcW w:w="947" w:type="dxa"/>
            <w:tcBorders>
              <w:top w:val="single" w:color="auto" w:sz="8" w:space="0"/>
            </w:tcBorders>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5YR</w:t>
            </w:r>
          </w:p>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6.5/14</w:t>
            </w:r>
          </w:p>
        </w:tc>
        <w:tc>
          <w:tcPr>
            <w:tcW w:w="947" w:type="dxa"/>
            <w:tcBorders>
              <w:top w:val="single" w:color="auto" w:sz="8" w:space="0"/>
            </w:tcBorders>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5Y</w:t>
            </w:r>
          </w:p>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8/12</w:t>
            </w:r>
          </w:p>
        </w:tc>
        <w:tc>
          <w:tcPr>
            <w:tcW w:w="947" w:type="dxa"/>
            <w:tcBorders>
              <w:top w:val="single" w:color="auto" w:sz="8" w:space="0"/>
            </w:tcBorders>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7.5PB</w:t>
            </w:r>
          </w:p>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5/14</w:t>
            </w:r>
          </w:p>
        </w:tc>
        <w:tc>
          <w:tcPr>
            <w:tcW w:w="947" w:type="dxa"/>
            <w:tcBorders>
              <w:top w:val="single" w:color="auto" w:sz="8" w:space="0"/>
            </w:tcBorders>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5G</w:t>
            </w:r>
          </w:p>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7/12</w:t>
            </w:r>
          </w:p>
        </w:tc>
        <w:tc>
          <w:tcPr>
            <w:tcW w:w="947" w:type="dxa"/>
            <w:tcBorders>
              <w:top w:val="single" w:color="auto" w:sz="8" w:space="0"/>
            </w:tcBorders>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N9.5</w:t>
            </w:r>
          </w:p>
        </w:tc>
        <w:tc>
          <w:tcPr>
            <w:tcW w:w="947" w:type="dxa"/>
            <w:tcBorders>
              <w:top w:val="single" w:color="auto" w:sz="8" w:space="0"/>
            </w:tcBorders>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N4.0</w:t>
            </w:r>
          </w:p>
        </w:tc>
        <w:tc>
          <w:tcPr>
            <w:tcW w:w="1309" w:type="dxa"/>
            <w:tcBorders>
              <w:top w:val="single" w:color="auto" w:sz="8" w:space="0"/>
            </w:tcBorders>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N8.0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8883" w:type="dxa"/>
            <w:gridSpan w:val="9"/>
            <w:tcBorders>
              <w:top w:val="single" w:color="auto" w:sz="8" w:space="0"/>
            </w:tcBorders>
            <w:vAlign w:val="center"/>
          </w:tcPr>
          <w:p>
            <w:pP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注：表中的色度值采用的是GB/T 15608-2006中附录A中国颜色体系颜色样片坐标标准值。</w:t>
            </w:r>
          </w:p>
        </w:tc>
      </w:tr>
    </w:tbl>
    <w:p>
      <w:pPr>
        <w:rPr>
          <w:rFonts w:ascii="Times" w:hAnsi="Times"/>
          <w:color w:val="000000" w:themeColor="text1"/>
          <w:szCs w:val="21"/>
          <w14:textFill>
            <w14:solidFill>
              <w14:schemeClr w14:val="tx1"/>
            </w14:solidFill>
          </w14:textFill>
        </w:rPr>
      </w:pPr>
    </w:p>
    <w:p>
      <w:pPr>
        <w:pStyle w:val="37"/>
        <w:numPr>
          <w:ilvl w:val="1"/>
          <w:numId w:val="3"/>
        </w:numPr>
        <w:spacing w:before="156" w:beforeLines="50" w:after="156" w:afterLines="50"/>
        <w:rPr>
          <w:rFonts w:ascii="Times" w:hAnsi="Times"/>
          <w:color w:val="000000" w:themeColor="text1"/>
          <w:szCs w:val="21"/>
          <w14:textFill>
            <w14:solidFill>
              <w14:schemeClr w14:val="tx1"/>
            </w14:solidFill>
          </w14:textFill>
        </w:rPr>
      </w:pPr>
      <w:bookmarkStart w:id="42" w:name="_Toc61526254"/>
      <w:bookmarkStart w:id="43" w:name="_Toc28966128"/>
      <w:bookmarkStart w:id="44" w:name="_Toc28966297"/>
      <w:r>
        <w:rPr>
          <w:rFonts w:ascii="Times" w:hAnsi="Times"/>
          <w:color w:val="000000" w:themeColor="text1"/>
          <w:szCs w:val="21"/>
          <w14:textFill>
            <w14:solidFill>
              <w14:schemeClr w14:val="tx1"/>
            </w14:solidFill>
          </w14:textFill>
        </w:rPr>
        <w:t>图标设计要求</w:t>
      </w:r>
      <w:bookmarkEnd w:id="42"/>
      <w:bookmarkEnd w:id="43"/>
      <w:bookmarkEnd w:id="44"/>
    </w:p>
    <w:p>
      <w:pPr>
        <w:pStyle w:val="40"/>
        <w:ind w:firstLine="420" w:firstLineChars="200"/>
        <w:rPr>
          <w:rFonts w:ascii="Times" w:hAnsi="Times"/>
          <w:color w:val="000000" w:themeColor="text1"/>
          <w14:textFill>
            <w14:solidFill>
              <w14:schemeClr w14:val="tx1"/>
            </w14:solidFill>
          </w14:textFill>
        </w:rPr>
      </w:pPr>
      <w:r>
        <w:rPr>
          <w:rFonts w:ascii="Times" w:hAnsi="Times"/>
          <w:color w:val="000000" w:themeColor="text1"/>
          <w14:textFill>
            <w14:solidFill>
              <w14:schemeClr w14:val="tx1"/>
            </w14:solidFill>
          </w14:textFill>
        </w:rPr>
        <w:t>地震蓝色预警图标的设计要求见图A.1，其他等级预警图标应遵循图A.1中给出的设计要求。</w:t>
      </w:r>
    </w:p>
    <w:p>
      <w:pPr>
        <w:pStyle w:val="28"/>
        <w:jc w:val="center"/>
        <w:rPr>
          <w:rFonts w:ascii="Times" w:hAnsi="Times"/>
          <w:color w:val="000000" w:themeColor="text1"/>
          <w:szCs w:val="21"/>
          <w14:textFill>
            <w14:solidFill>
              <w14:schemeClr w14:val="tx1"/>
            </w14:solidFill>
          </w14:textFill>
        </w:rPr>
      </w:pPr>
      <w:r>
        <w:rPr>
          <w:rFonts w:ascii="Times" w:hAnsi="Times"/>
          <w:color w:val="000000" w:themeColor="text1"/>
          <w:szCs w:val="21"/>
          <w14:textFill>
            <w14:solidFill>
              <w14:schemeClr w14:val="tx1"/>
            </w14:solidFill>
          </w14:textFill>
        </w:rPr>
        <w:drawing>
          <wp:inline distT="0" distB="0" distL="0" distR="0">
            <wp:extent cx="4934585" cy="4042410"/>
            <wp:effectExtent l="19050" t="0" r="0" b="0"/>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pic:cNvPicPr>
                      <a:picLocks noChangeAspect="1" noChangeArrowheads="1"/>
                    </pic:cNvPicPr>
                  </pic:nvPicPr>
                  <pic:blipFill>
                    <a:blip r:embed="rId16"/>
                    <a:srcRect/>
                    <a:stretch>
                      <a:fillRect/>
                    </a:stretch>
                  </pic:blipFill>
                  <pic:spPr>
                    <a:xfrm>
                      <a:off x="0" y="0"/>
                      <a:ext cx="4934585" cy="4042410"/>
                    </a:xfrm>
                    <a:prstGeom prst="rect">
                      <a:avLst/>
                    </a:prstGeom>
                    <a:noFill/>
                    <a:ln w="9525">
                      <a:noFill/>
                      <a:miter lim="800000"/>
                      <a:headEnd/>
                      <a:tailEnd/>
                    </a:ln>
                  </pic:spPr>
                </pic:pic>
              </a:graphicData>
            </a:graphic>
          </wp:inline>
        </w:drawing>
      </w:r>
    </w:p>
    <w:p>
      <w:pPr>
        <w:pStyle w:val="42"/>
        <w:widowControl w:val="0"/>
        <w:spacing w:before="156" w:after="156"/>
        <w:rPr>
          <w:rFonts w:ascii="Times" w:hAnsi="Times"/>
          <w:color w:val="000000" w:themeColor="text1"/>
          <w:sz w:val="21"/>
          <w14:textFill>
            <w14:solidFill>
              <w14:schemeClr w14:val="tx1"/>
            </w14:solidFill>
          </w14:textFill>
        </w:rPr>
      </w:pPr>
      <w:r>
        <w:rPr>
          <w:rFonts w:ascii="Times" w:hAnsi="Times"/>
          <w:color w:val="000000" w:themeColor="text1"/>
          <w:sz w:val="21"/>
          <w14:textFill>
            <w14:solidFill>
              <w14:schemeClr w14:val="tx1"/>
            </w14:solidFill>
          </w14:textFill>
        </w:rPr>
        <w:t>图A.1 地震蓝色预警信号图标设计要求</w:t>
      </w:r>
    </w:p>
    <w:p>
      <w:pPr>
        <w:pStyle w:val="28"/>
        <w:numPr>
          <w:ilvl w:val="0"/>
          <w:numId w:val="6"/>
        </w:numPr>
        <w:tabs>
          <w:tab w:val="left" w:pos="840"/>
          <w:tab w:val="clear" w:pos="4201"/>
          <w:tab w:val="clear" w:pos="9298"/>
        </w:tabs>
        <w:ind w:firstLineChars="0"/>
        <w:rPr>
          <w:rFonts w:ascii="Times" w:hAnsi="Times"/>
          <w:color w:val="000000" w:themeColor="text1"/>
          <w:szCs w:val="21"/>
          <w14:textFill>
            <w14:solidFill>
              <w14:schemeClr w14:val="tx1"/>
            </w14:solidFill>
          </w14:textFill>
        </w:rPr>
      </w:pPr>
      <w:r>
        <w:rPr>
          <w:rFonts w:ascii="Times" w:hAnsi="Times"/>
          <w:color w:val="000000" w:themeColor="text1"/>
          <w:szCs w:val="21"/>
          <w14:textFill>
            <w14:solidFill>
              <w14:schemeClr w14:val="tx1"/>
            </w14:solidFill>
          </w14:textFill>
        </w:rPr>
        <w:t>预警图标为长方形，长与宽之比为6:5</w:t>
      </w:r>
      <w:r>
        <w:rPr>
          <w:rFonts w:hint="eastAsia" w:ascii="Times" w:hAnsi="Times"/>
          <w:color w:val="000000" w:themeColor="text1"/>
          <w:szCs w:val="21"/>
          <w14:textFill>
            <w14:solidFill>
              <w14:schemeClr w14:val="tx1"/>
            </w14:solidFill>
          </w14:textFill>
        </w:rPr>
        <w:t>；</w:t>
      </w:r>
    </w:p>
    <w:p>
      <w:pPr>
        <w:pStyle w:val="28"/>
        <w:numPr>
          <w:ilvl w:val="0"/>
          <w:numId w:val="6"/>
        </w:numPr>
        <w:tabs>
          <w:tab w:val="center" w:pos="840"/>
          <w:tab w:val="clear" w:pos="4201"/>
        </w:tabs>
        <w:ind w:firstLineChars="0"/>
        <w:rPr>
          <w:rFonts w:ascii="Times" w:hAnsi="Times"/>
          <w:color w:val="000000" w:themeColor="text1"/>
          <w:szCs w:val="21"/>
          <w14:textFill>
            <w14:solidFill>
              <w14:schemeClr w14:val="tx1"/>
            </w14:solidFill>
          </w14:textFill>
        </w:rPr>
      </w:pPr>
      <w:r>
        <w:rPr>
          <w:rFonts w:ascii="Times" w:hAnsi="Times"/>
          <w:color w:val="000000" w:themeColor="text1"/>
          <w:szCs w:val="21"/>
          <w14:textFill>
            <w14:solidFill>
              <w14:schemeClr w14:val="tx1"/>
            </w14:solidFill>
          </w14:textFill>
        </w:rPr>
        <w:t>预警图标为统一整体，由四个部分构成，各部分之间用深灰色线条隔开。左上部底色为浅灰色，右上部、左下部和右下部底色均为预警等级颜色</w:t>
      </w:r>
      <w:r>
        <w:rPr>
          <w:rFonts w:hint="eastAsia" w:ascii="Times" w:hAnsi="Times"/>
          <w:color w:val="000000" w:themeColor="text1"/>
          <w:szCs w:val="21"/>
          <w14:textFill>
            <w14:solidFill>
              <w14:schemeClr w14:val="tx1"/>
            </w14:solidFill>
          </w14:textFill>
        </w:rPr>
        <w:t>；</w:t>
      </w:r>
    </w:p>
    <w:p>
      <w:pPr>
        <w:pStyle w:val="28"/>
        <w:numPr>
          <w:ilvl w:val="0"/>
          <w:numId w:val="6"/>
        </w:numPr>
        <w:tabs>
          <w:tab w:val="center" w:pos="840"/>
          <w:tab w:val="clear" w:pos="4201"/>
        </w:tabs>
        <w:ind w:firstLineChars="0"/>
        <w:rPr>
          <w:rFonts w:ascii="Times" w:hAnsi="Times"/>
          <w:color w:val="000000" w:themeColor="text1"/>
          <w:szCs w:val="21"/>
          <w14:textFill>
            <w14:solidFill>
              <w14:schemeClr w14:val="tx1"/>
            </w14:solidFill>
          </w14:textFill>
        </w:rPr>
      </w:pPr>
      <w:r>
        <w:rPr>
          <w:rFonts w:ascii="Times" w:hAnsi="Times"/>
          <w:color w:val="000000" w:themeColor="text1"/>
          <w:szCs w:val="21"/>
          <w14:textFill>
            <w14:solidFill>
              <w14:schemeClr w14:val="tx1"/>
            </w14:solidFill>
          </w14:textFill>
        </w:rPr>
        <w:t>红色和橙色预警图标的左上部图形符号为带震动线的震裂单层房屋建筑，图形颜色为预警等级颜色；右上部为“地震”二字，各占一行，文字颜色为白色；左下部简体中文表示预警等级颜色，文字颜色为白色；右下部的英文为“地震”英文翻译“EARTHQUAKE”，文字颜色为白色</w:t>
      </w:r>
      <w:r>
        <w:rPr>
          <w:rFonts w:hint="eastAsia" w:ascii="Times" w:hAnsi="Times"/>
          <w:color w:val="000000" w:themeColor="text1"/>
          <w:szCs w:val="21"/>
          <w14:textFill>
            <w14:solidFill>
              <w14:schemeClr w14:val="tx1"/>
            </w14:solidFill>
          </w14:textFill>
        </w:rPr>
        <w:t>；</w:t>
      </w:r>
    </w:p>
    <w:p>
      <w:pPr>
        <w:pStyle w:val="28"/>
        <w:numPr>
          <w:ilvl w:val="0"/>
          <w:numId w:val="6"/>
        </w:numPr>
        <w:tabs>
          <w:tab w:val="center" w:pos="840"/>
          <w:tab w:val="clear" w:pos="4201"/>
        </w:tabs>
        <w:spacing w:before="156" w:beforeLines="50" w:after="156" w:afterLines="50"/>
        <w:ind w:firstLineChars="0"/>
        <w:rPr>
          <w:rFonts w:ascii="Times" w:hAnsi="Times"/>
          <w:color w:val="000000" w:themeColor="text1"/>
          <w:szCs w:val="21"/>
          <w14:textFill>
            <w14:solidFill>
              <w14:schemeClr w14:val="tx1"/>
            </w14:solidFill>
          </w14:textFill>
        </w:rPr>
      </w:pPr>
      <w:r>
        <w:rPr>
          <w:rFonts w:ascii="Times" w:hAnsi="Times"/>
          <w:color w:val="000000" w:themeColor="text1"/>
          <w:szCs w:val="21"/>
          <w14:textFill>
            <w14:solidFill>
              <w14:schemeClr w14:val="tx1"/>
            </w14:solidFill>
          </w14:textFill>
        </w:rPr>
        <w:t>黄色和蓝色预警图标的左上部图形符号为带震动线的完好单层房屋建筑，图形颜色为预警等级颜色；其余部分与（c）中描述的相同。</w:t>
      </w:r>
    </w:p>
    <w:p>
      <w:pPr>
        <w:widowControl/>
        <w:jc w:val="left"/>
        <w:rPr>
          <w:rFonts w:ascii="Times" w:hAnsi="Times" w:eastAsia="黑体" w:cs="Times New Roman"/>
          <w:color w:val="000000" w:themeColor="text1"/>
          <w:kern w:val="0"/>
          <w:szCs w:val="21"/>
          <w14:textFill>
            <w14:solidFill>
              <w14:schemeClr w14:val="tx1"/>
            </w14:solidFill>
          </w14:textFill>
        </w:rPr>
      </w:pPr>
      <w:r>
        <w:rPr>
          <w:rFonts w:ascii="Times" w:hAnsi="Times"/>
          <w:color w:val="000000" w:themeColor="text1"/>
          <w:szCs w:val="21"/>
          <w14:textFill>
            <w14:solidFill>
              <w14:schemeClr w14:val="tx1"/>
            </w14:solidFill>
          </w14:textFill>
        </w:rPr>
        <w:br w:type="page"/>
      </w:r>
    </w:p>
    <w:p>
      <w:pPr>
        <w:pStyle w:val="39"/>
        <w:ind w:left="0"/>
        <w:rPr>
          <w:rFonts w:ascii="Times" w:hAnsi="Times"/>
          <w:color w:val="000000" w:themeColor="text1"/>
          <w:sz w:val="21"/>
          <w:szCs w:val="21"/>
          <w14:textFill>
            <w14:solidFill>
              <w14:schemeClr w14:val="tx1"/>
            </w14:solidFill>
          </w14:textFill>
        </w:rPr>
      </w:pPr>
      <w:r>
        <w:rPr>
          <w:rFonts w:ascii="Times" w:hAnsi="Times"/>
          <w:color w:val="000000" w:themeColor="text1"/>
          <w:sz w:val="21"/>
          <w:szCs w:val="21"/>
          <w14:textFill>
            <w14:solidFill>
              <w14:schemeClr w14:val="tx1"/>
            </w14:solidFill>
          </w14:textFill>
        </w:rPr>
        <w:br w:type="textWrapping"/>
      </w:r>
      <w:bookmarkStart w:id="45" w:name="_Toc61526256"/>
      <w:r>
        <w:rPr>
          <w:rFonts w:ascii="Times" w:hAnsi="Times"/>
          <w:color w:val="000000" w:themeColor="text1"/>
          <w:sz w:val="21"/>
          <w:szCs w:val="21"/>
          <w14:textFill>
            <w14:solidFill>
              <w14:schemeClr w14:val="tx1"/>
            </w14:solidFill>
          </w14:textFill>
        </w:rPr>
        <w:t>（</w:t>
      </w:r>
      <w:r>
        <w:rPr>
          <w:rFonts w:hint="eastAsia" w:ascii="Times" w:hAnsi="Times"/>
          <w:color w:val="000000" w:themeColor="text1"/>
          <w:sz w:val="21"/>
          <w:szCs w:val="21"/>
          <w14:textFill>
            <w14:solidFill>
              <w14:schemeClr w14:val="tx1"/>
            </w14:solidFill>
          </w14:textFill>
        </w:rPr>
        <w:t>资料</w:t>
      </w:r>
      <w:r>
        <w:rPr>
          <w:rFonts w:ascii="Times" w:hAnsi="Times"/>
          <w:color w:val="000000" w:themeColor="text1"/>
          <w:sz w:val="21"/>
          <w:szCs w:val="21"/>
          <w14:textFill>
            <w14:solidFill>
              <w14:schemeClr w14:val="tx1"/>
            </w14:solidFill>
          </w14:textFill>
        </w:rPr>
        <w:t>性）</w:t>
      </w:r>
      <w:r>
        <w:rPr>
          <w:rFonts w:ascii="Times" w:hAnsi="Times"/>
          <w:color w:val="000000" w:themeColor="text1"/>
          <w:sz w:val="21"/>
          <w:szCs w:val="21"/>
          <w14:textFill>
            <w14:solidFill>
              <w14:schemeClr w14:val="tx1"/>
            </w14:solidFill>
          </w14:textFill>
        </w:rPr>
        <w:br w:type="textWrapping"/>
      </w:r>
      <w:r>
        <w:rPr>
          <w:rFonts w:ascii="Times" w:hAnsi="Times"/>
          <w:color w:val="000000" w:themeColor="text1"/>
          <w:sz w:val="21"/>
          <w:szCs w:val="21"/>
          <w14:textFill>
            <w14:solidFill>
              <w14:schemeClr w14:val="tx1"/>
            </w14:solidFill>
          </w14:textFill>
        </w:rPr>
        <w:t>地震预警</w:t>
      </w:r>
      <w:bookmarkEnd w:id="45"/>
      <w:r>
        <w:rPr>
          <w:rFonts w:ascii="Times" w:hAnsi="Times"/>
          <w:color w:val="000000" w:themeColor="text1"/>
          <w:sz w:val="21"/>
          <w:szCs w:val="21"/>
          <w14:textFill>
            <w14:solidFill>
              <w14:schemeClr w14:val="tx1"/>
            </w14:solidFill>
          </w14:textFill>
        </w:rPr>
        <w:t>声音</w:t>
      </w:r>
    </w:p>
    <w:p>
      <w:pPr>
        <w:pStyle w:val="37"/>
        <w:numPr>
          <w:ilvl w:val="1"/>
          <w:numId w:val="3"/>
        </w:numPr>
        <w:spacing w:before="156" w:beforeLines="50" w:after="156" w:afterLines="50"/>
        <w:rPr>
          <w:rFonts w:ascii="Times" w:hAnsi="Times"/>
          <w:color w:val="000000" w:themeColor="text1"/>
          <w:szCs w:val="21"/>
          <w14:textFill>
            <w14:solidFill>
              <w14:schemeClr w14:val="tx1"/>
            </w14:solidFill>
          </w14:textFill>
        </w:rPr>
      </w:pPr>
      <w:bookmarkStart w:id="46" w:name="_Toc61526257"/>
      <w:r>
        <w:rPr>
          <w:rFonts w:ascii="Times" w:hAnsi="Times"/>
          <w:color w:val="000000" w:themeColor="text1"/>
          <w:szCs w:val="21"/>
          <w14:textFill>
            <w14:solidFill>
              <w14:schemeClr w14:val="tx1"/>
            </w14:solidFill>
          </w14:textFill>
        </w:rPr>
        <w:t>警报声音</w:t>
      </w:r>
      <w:bookmarkEnd w:id="46"/>
    </w:p>
    <w:p>
      <w:pPr>
        <w:pStyle w:val="36"/>
        <w:ind w:left="828"/>
        <w:rPr>
          <w:rFonts w:ascii="Times" w:hAnsi="Times"/>
          <w:color w:val="000000" w:themeColor="text1"/>
          <w:szCs w:val="21"/>
          <w14:textFill>
            <w14:solidFill>
              <w14:schemeClr w14:val="tx1"/>
            </w14:solidFill>
          </w14:textFill>
        </w:rPr>
      </w:pPr>
      <w:r>
        <w:rPr>
          <w:rFonts w:ascii="Times" w:hAnsi="Times"/>
          <w:color w:val="000000" w:themeColor="text1"/>
          <w:szCs w:val="21"/>
          <w14:textFill>
            <w14:solidFill>
              <w14:schemeClr w14:val="tx1"/>
            </w14:solidFill>
          </w14:textFill>
        </w:rPr>
        <w:t>警报声音由主音和辅音</w:t>
      </w:r>
      <w:r>
        <w:rPr>
          <w:rFonts w:hint="eastAsia" w:ascii="Times" w:hAnsi="Times"/>
          <w:color w:val="000000" w:themeColor="text1"/>
          <w:szCs w:val="21"/>
          <w14:textFill>
            <w14:solidFill>
              <w14:schemeClr w14:val="tx1"/>
            </w14:solidFill>
          </w14:textFill>
        </w:rPr>
        <w:t>组成</w:t>
      </w:r>
      <w:r>
        <w:rPr>
          <w:rFonts w:ascii="Times" w:hAnsi="Times"/>
          <w:color w:val="000000" w:themeColor="text1"/>
          <w:szCs w:val="21"/>
          <w14:textFill>
            <w14:solidFill>
              <w14:schemeClr w14:val="tx1"/>
            </w14:solidFill>
          </w14:textFill>
        </w:rPr>
        <w:t>，其中主音和辅音总时长2.5</w:t>
      </w:r>
      <w:r>
        <w:rPr>
          <w:rFonts w:ascii="Times" w:hAnsi="Times"/>
          <w:color w:val="000000" w:themeColor="text1"/>
          <w:szCs w:val="21"/>
          <w:highlight w:val="none"/>
          <w14:textFill>
            <w14:solidFill>
              <w14:schemeClr w14:val="tx1"/>
            </w14:solidFill>
          </w14:textFill>
        </w:rPr>
        <w:t xml:space="preserve"> s</w:t>
      </w:r>
      <w:r>
        <w:rPr>
          <w:rFonts w:hint="eastAsia" w:ascii="Times" w:hAnsi="Times"/>
          <w:color w:val="000000" w:themeColor="text1"/>
          <w:szCs w:val="21"/>
          <w14:textFill>
            <w14:solidFill>
              <w14:schemeClr w14:val="tx1"/>
            </w14:solidFill>
          </w14:textFill>
        </w:rPr>
        <w:t>；</w:t>
      </w:r>
    </w:p>
    <w:p>
      <w:pPr>
        <w:pStyle w:val="36"/>
        <w:ind w:left="828"/>
        <w:rPr>
          <w:rFonts w:ascii="Times" w:hAnsi="Times"/>
          <w:color w:val="000000" w:themeColor="text1"/>
          <w:szCs w:val="21"/>
          <w14:textFill>
            <w14:solidFill>
              <w14:schemeClr w14:val="tx1"/>
            </w14:solidFill>
          </w14:textFill>
        </w:rPr>
      </w:pPr>
      <w:r>
        <w:rPr>
          <w:rFonts w:ascii="Times" w:hAnsi="Times"/>
          <w:color w:val="000000" w:themeColor="text1"/>
          <w:szCs w:val="21"/>
          <w14:textFill>
            <w14:solidFill>
              <w14:schemeClr w14:val="tx1"/>
            </w14:solidFill>
          </w14:textFill>
        </w:rPr>
        <w:t>主音由5个在0</w:t>
      </w:r>
      <w:r>
        <w:rPr>
          <w:rFonts w:ascii="Times" w:hAnsi="Times"/>
          <w:color w:val="000000" w:themeColor="text1"/>
          <w:szCs w:val="21"/>
          <w:highlight w:val="none"/>
          <w14:textFill>
            <w14:solidFill>
              <w14:schemeClr w14:val="tx1"/>
            </w14:solidFill>
          </w14:textFill>
        </w:rPr>
        <w:t>Hz</w:t>
      </w:r>
      <w:r>
        <w:rPr>
          <w:rFonts w:ascii="Times" w:hAnsi="Times"/>
          <w:color w:val="000000" w:themeColor="text1"/>
          <w:szCs w:val="21"/>
          <w14:textFill>
            <w14:solidFill>
              <w14:schemeClr w14:val="tx1"/>
            </w14:solidFill>
          </w14:textFill>
        </w:rPr>
        <w:t xml:space="preserve">-6000 </w:t>
      </w:r>
      <w:r>
        <w:rPr>
          <w:rFonts w:ascii="Times" w:hAnsi="Times"/>
          <w:color w:val="000000" w:themeColor="text1"/>
          <w:szCs w:val="21"/>
          <w:highlight w:val="none"/>
          <w14:textFill>
            <w14:solidFill>
              <w14:schemeClr w14:val="tx1"/>
            </w14:solidFill>
          </w14:textFill>
        </w:rPr>
        <w:t>Hz</w:t>
      </w:r>
      <w:r>
        <w:rPr>
          <w:rFonts w:ascii="Times" w:hAnsi="Times"/>
          <w:color w:val="000000" w:themeColor="text1"/>
          <w:szCs w:val="21"/>
          <w14:textFill>
            <w14:solidFill>
              <w14:schemeClr w14:val="tx1"/>
            </w14:solidFill>
          </w14:textFill>
        </w:rPr>
        <w:t xml:space="preserve">之间变化的频率信号叠加组成，时长2.00 </w:t>
      </w:r>
      <w:r>
        <w:rPr>
          <w:rFonts w:ascii="Times" w:hAnsi="Times"/>
          <w:color w:val="000000" w:themeColor="text1"/>
          <w:szCs w:val="21"/>
          <w:highlight w:val="none"/>
          <w14:textFill>
            <w14:solidFill>
              <w14:schemeClr w14:val="tx1"/>
            </w14:solidFill>
          </w14:textFill>
        </w:rPr>
        <w:t>s</w:t>
      </w:r>
      <w:r>
        <w:rPr>
          <w:rFonts w:ascii="Times" w:hAnsi="Times"/>
          <w:color w:val="000000" w:themeColor="text1"/>
          <w:szCs w:val="21"/>
          <w14:textFill>
            <w14:solidFill>
              <w14:schemeClr w14:val="tx1"/>
            </w14:solidFill>
          </w14:textFill>
        </w:rPr>
        <w:t>；辅助音位于主音之后，与主音间隔0.10</w:t>
      </w:r>
      <w:r>
        <w:rPr>
          <w:rFonts w:ascii="Times" w:hAnsi="Times"/>
          <w:color w:val="000000" w:themeColor="text1"/>
          <w:szCs w:val="21"/>
          <w:highlight w:val="none"/>
          <w14:textFill>
            <w14:solidFill>
              <w14:schemeClr w14:val="tx1"/>
            </w14:solidFill>
          </w14:textFill>
        </w:rPr>
        <w:t xml:space="preserve"> s</w:t>
      </w:r>
      <w:r>
        <w:rPr>
          <w:rFonts w:ascii="Times" w:hAnsi="Times"/>
          <w:color w:val="000000" w:themeColor="text1"/>
          <w:szCs w:val="21"/>
          <w14:textFill>
            <w14:solidFill>
              <w14:schemeClr w14:val="tx1"/>
            </w14:solidFill>
          </w14:textFill>
        </w:rPr>
        <w:t>，由2个频率分别为1000</w:t>
      </w:r>
      <w:r>
        <w:rPr>
          <w:rFonts w:ascii="Times" w:hAnsi="Times"/>
          <w:color w:val="000000" w:themeColor="text1"/>
          <w:szCs w:val="21"/>
          <w:highlight w:val="none"/>
          <w14:textFill>
            <w14:solidFill>
              <w14:schemeClr w14:val="tx1"/>
            </w14:solidFill>
          </w14:textFill>
        </w:rPr>
        <w:t xml:space="preserve"> Hz</w:t>
      </w:r>
      <w:r>
        <w:rPr>
          <w:rFonts w:ascii="Times" w:hAnsi="Times"/>
          <w:color w:val="000000" w:themeColor="text1"/>
          <w:szCs w:val="21"/>
          <w14:textFill>
            <w14:solidFill>
              <w14:schemeClr w14:val="tx1"/>
            </w14:solidFill>
          </w14:textFill>
        </w:rPr>
        <w:t xml:space="preserve">和3000 </w:t>
      </w:r>
      <w:r>
        <w:rPr>
          <w:rFonts w:ascii="Times" w:hAnsi="Times"/>
          <w:color w:val="000000" w:themeColor="text1"/>
          <w:szCs w:val="21"/>
          <w:highlight w:val="none"/>
          <w14:textFill>
            <w14:solidFill>
              <w14:schemeClr w14:val="tx1"/>
            </w14:solidFill>
          </w14:textFill>
        </w:rPr>
        <w:t>Hz</w:t>
      </w:r>
      <w:r>
        <w:rPr>
          <w:rFonts w:ascii="Times" w:hAnsi="Times"/>
          <w:color w:val="000000" w:themeColor="text1"/>
          <w:szCs w:val="21"/>
          <w14:textFill>
            <w14:solidFill>
              <w14:schemeClr w14:val="tx1"/>
            </w14:solidFill>
          </w14:textFill>
        </w:rPr>
        <w:t xml:space="preserve">的合成信号混叠组成，每个辅助音时长0.10 s，相邻辅助音间隔0.10 </w:t>
      </w:r>
      <w:r>
        <w:rPr>
          <w:rFonts w:ascii="Times" w:hAnsi="Times"/>
          <w:color w:val="000000" w:themeColor="text1"/>
          <w:szCs w:val="21"/>
          <w:highlight w:val="none"/>
          <w14:textFill>
            <w14:solidFill>
              <w14:schemeClr w14:val="tx1"/>
            </w14:solidFill>
          </w14:textFill>
        </w:rPr>
        <w:t>s</w:t>
      </w:r>
      <w:r>
        <w:rPr>
          <w:rFonts w:ascii="Times" w:hAnsi="Times"/>
          <w:color w:val="000000" w:themeColor="text1"/>
          <w:szCs w:val="21"/>
          <w14:textFill>
            <w14:solidFill>
              <w14:schemeClr w14:val="tx1"/>
            </w14:solidFill>
          </w14:textFill>
        </w:rPr>
        <w:t>；</w:t>
      </w:r>
      <w:r>
        <w:rPr>
          <w:rFonts w:hint="eastAsia" w:ascii="Times" w:hAnsi="Times"/>
          <w:color w:val="000000" w:themeColor="text1"/>
          <w:szCs w:val="21"/>
          <w14:textFill>
            <w14:solidFill>
              <w14:schemeClr w14:val="tx1"/>
            </w14:solidFill>
          </w14:textFill>
        </w:rPr>
        <w:t>地震</w:t>
      </w:r>
      <w:r>
        <w:rPr>
          <w:rFonts w:ascii="Times" w:hAnsi="Times"/>
          <w:color w:val="000000" w:themeColor="text1"/>
          <w:szCs w:val="21"/>
          <w14:textFill>
            <w14:solidFill>
              <w14:schemeClr w14:val="tx1"/>
            </w14:solidFill>
          </w14:textFill>
        </w:rPr>
        <w:t>预警声音的音频图像表示方法见图1和图2。</w:t>
      </w:r>
    </w:p>
    <w:p>
      <w:pPr>
        <w:pStyle w:val="28"/>
        <w:ind w:firstLine="0" w:firstLineChars="0"/>
        <w:jc w:val="center"/>
        <w:rPr>
          <w:rFonts w:ascii="Times" w:hAnsi="Times"/>
          <w:color w:val="000000" w:themeColor="text1"/>
          <w:szCs w:val="21"/>
          <w14:textFill>
            <w14:solidFill>
              <w14:schemeClr w14:val="tx1"/>
            </w14:solidFill>
          </w14:textFill>
        </w:rPr>
      </w:pPr>
      <w:r>
        <w:rPr>
          <w:rFonts w:ascii="Times" w:hAnsi="Times"/>
          <w:color w:val="000000" w:themeColor="text1"/>
          <w:szCs w:val="21"/>
          <w14:textFill>
            <w14:solidFill>
              <w14:schemeClr w14:val="tx1"/>
            </w14:solidFill>
          </w14:textFill>
        </w:rPr>
        <w:drawing>
          <wp:inline distT="0" distB="0" distL="0" distR="0">
            <wp:extent cx="5173345" cy="2579370"/>
            <wp:effectExtent l="19050" t="0" r="8255"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noChangeArrowheads="1"/>
                    </pic:cNvPicPr>
                  </pic:nvPicPr>
                  <pic:blipFill>
                    <a:blip r:embed="rId17"/>
                    <a:srcRect/>
                    <a:stretch>
                      <a:fillRect/>
                    </a:stretch>
                  </pic:blipFill>
                  <pic:spPr>
                    <a:xfrm>
                      <a:off x="0" y="0"/>
                      <a:ext cx="5173345" cy="2579370"/>
                    </a:xfrm>
                    <a:prstGeom prst="rect">
                      <a:avLst/>
                    </a:prstGeom>
                    <a:noFill/>
                    <a:ln w="9525">
                      <a:noFill/>
                      <a:miter lim="800000"/>
                      <a:headEnd/>
                      <a:tailEnd/>
                    </a:ln>
                  </pic:spPr>
                </pic:pic>
              </a:graphicData>
            </a:graphic>
          </wp:inline>
        </w:drawing>
      </w:r>
    </w:p>
    <w:p>
      <w:pPr>
        <w:pStyle w:val="42"/>
        <w:widowControl w:val="0"/>
        <w:spacing w:before="156" w:after="156"/>
        <w:rPr>
          <w:rFonts w:ascii="Times" w:hAnsi="Times"/>
          <w:color w:val="000000" w:themeColor="text1"/>
          <w:sz w:val="21"/>
          <w14:textFill>
            <w14:solidFill>
              <w14:schemeClr w14:val="tx1"/>
            </w14:solidFill>
          </w14:textFill>
        </w:rPr>
      </w:pPr>
      <w:r>
        <w:rPr>
          <w:rFonts w:ascii="Times" w:hAnsi="Times"/>
          <w:color w:val="000000" w:themeColor="text1"/>
          <w:sz w:val="21"/>
          <w14:textFill>
            <w14:solidFill>
              <w14:schemeClr w14:val="tx1"/>
            </w14:solidFill>
          </w14:textFill>
        </w:rPr>
        <w:t>图B.1 地震预警声音主音和辅助音频谱示意图</w:t>
      </w:r>
    </w:p>
    <w:p>
      <w:pPr>
        <w:rPr>
          <w:color w:val="000000" w:themeColor="text1"/>
          <w14:textFill>
            <w14:solidFill>
              <w14:schemeClr w14:val="tx1"/>
            </w14:solidFill>
          </w14:textFill>
        </w:rPr>
      </w:pPr>
    </w:p>
    <w:p>
      <w:pPr>
        <w:pStyle w:val="28"/>
        <w:ind w:firstLine="0" w:firstLineChars="0"/>
        <w:jc w:val="center"/>
        <w:rPr>
          <w:rFonts w:ascii="Times" w:hAnsi="Times"/>
          <w:color w:val="000000" w:themeColor="text1"/>
          <w:szCs w:val="21"/>
          <w14:textFill>
            <w14:solidFill>
              <w14:schemeClr w14:val="tx1"/>
            </w14:solidFill>
          </w14:textFill>
        </w:rPr>
      </w:pPr>
      <w:r>
        <w:rPr>
          <w:rFonts w:ascii="Times" w:hAnsi="Times"/>
          <w:color w:val="000000" w:themeColor="text1"/>
          <w:szCs w:val="21"/>
          <w14:textFill>
            <w14:solidFill>
              <w14:schemeClr w14:val="tx1"/>
            </w14:solidFill>
          </w14:textFill>
        </w:rPr>
        <w:drawing>
          <wp:inline distT="0" distB="0" distL="0" distR="0">
            <wp:extent cx="5344795" cy="2663825"/>
            <wp:effectExtent l="19050" t="0" r="8255"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noChangeArrowheads="1"/>
                    </pic:cNvPicPr>
                  </pic:nvPicPr>
                  <pic:blipFill>
                    <a:blip r:embed="rId18"/>
                    <a:srcRect/>
                    <a:stretch>
                      <a:fillRect/>
                    </a:stretch>
                  </pic:blipFill>
                  <pic:spPr>
                    <a:xfrm>
                      <a:off x="0" y="0"/>
                      <a:ext cx="5344795" cy="2663825"/>
                    </a:xfrm>
                    <a:prstGeom prst="rect">
                      <a:avLst/>
                    </a:prstGeom>
                    <a:noFill/>
                    <a:ln w="9525">
                      <a:noFill/>
                      <a:miter lim="800000"/>
                      <a:headEnd/>
                      <a:tailEnd/>
                    </a:ln>
                  </pic:spPr>
                </pic:pic>
              </a:graphicData>
            </a:graphic>
          </wp:inline>
        </w:drawing>
      </w:r>
    </w:p>
    <w:p>
      <w:pPr>
        <w:pStyle w:val="42"/>
        <w:widowControl w:val="0"/>
        <w:spacing w:before="156" w:after="156"/>
        <w:rPr>
          <w:rFonts w:ascii="Times" w:hAnsi="Times"/>
          <w:color w:val="000000" w:themeColor="text1"/>
          <w:sz w:val="21"/>
          <w14:textFill>
            <w14:solidFill>
              <w14:schemeClr w14:val="tx1"/>
            </w14:solidFill>
          </w14:textFill>
        </w:rPr>
      </w:pPr>
      <w:r>
        <w:rPr>
          <w:rFonts w:ascii="Times" w:hAnsi="Times"/>
          <w:color w:val="000000" w:themeColor="text1"/>
          <w:sz w:val="21"/>
          <w14:textFill>
            <w14:solidFill>
              <w14:schemeClr w14:val="tx1"/>
            </w14:solidFill>
          </w14:textFill>
        </w:rPr>
        <w:t>图B.2 地震预警声音主音和辅助音时域波形示意图</w:t>
      </w:r>
    </w:p>
    <w:p>
      <w:pPr>
        <w:pStyle w:val="36"/>
        <w:ind w:left="828"/>
        <w:rPr>
          <w:rFonts w:ascii="Times" w:hAnsi="Times"/>
          <w:color w:val="000000" w:themeColor="text1"/>
          <w:szCs w:val="21"/>
          <w14:textFill>
            <w14:solidFill>
              <w14:schemeClr w14:val="tx1"/>
            </w14:solidFill>
          </w14:textFill>
        </w:rPr>
      </w:pPr>
      <w:r>
        <w:rPr>
          <w:rFonts w:ascii="Times" w:hAnsi="Times"/>
          <w:color w:val="000000" w:themeColor="text1"/>
          <w:szCs w:val="21"/>
          <w14:textFill>
            <w14:solidFill>
              <w14:schemeClr w14:val="tx1"/>
            </w14:solidFill>
          </w14:textFill>
        </w:rPr>
        <w:t>主音分别为频率快速上升、频率缓慢下降、频率快速下降等三个阶段，每个阶段的时间节点分别为0.000</w:t>
      </w:r>
      <w:r>
        <w:rPr>
          <w:rFonts w:ascii="Times" w:hAnsi="Times"/>
          <w:color w:val="000000" w:themeColor="text1"/>
          <w:szCs w:val="21"/>
          <w:highlight w:val="none"/>
          <w14:textFill>
            <w14:solidFill>
              <w14:schemeClr w14:val="tx1"/>
            </w14:solidFill>
          </w14:textFill>
        </w:rPr>
        <w:t xml:space="preserve"> s-0.325 s、0.325 s-1.413 s和1.413 s-2.000 s，</w:t>
      </w:r>
      <w:r>
        <w:rPr>
          <w:rFonts w:ascii="Times" w:hAnsi="Times"/>
          <w:color w:val="000000" w:themeColor="text1"/>
          <w:szCs w:val="21"/>
          <w14:textFill>
            <w14:solidFill>
              <w14:schemeClr w14:val="tx1"/>
            </w14:solidFill>
          </w14:textFill>
        </w:rPr>
        <w:t>各阶段关键点数据及频谱详见表B.1和图B.1。</w:t>
      </w:r>
    </w:p>
    <w:p>
      <w:pPr>
        <w:pStyle w:val="42"/>
        <w:widowControl w:val="0"/>
        <w:spacing w:before="156" w:after="156"/>
        <w:rPr>
          <w:rFonts w:ascii="Times" w:hAnsi="Times"/>
          <w:color w:val="000000" w:themeColor="text1"/>
          <w:sz w:val="21"/>
          <w14:textFill>
            <w14:solidFill>
              <w14:schemeClr w14:val="tx1"/>
            </w14:solidFill>
          </w14:textFill>
        </w:rPr>
      </w:pPr>
      <w:r>
        <w:rPr>
          <w:rFonts w:ascii="Times" w:hAnsi="Times"/>
          <w:color w:val="000000" w:themeColor="text1"/>
          <w:sz w:val="21"/>
          <w14:textFill>
            <w14:solidFill>
              <w14:schemeClr w14:val="tx1"/>
            </w14:solidFill>
          </w14:textFill>
        </w:rPr>
        <w:t>表B.1 地震预警声音主音各阶段关键数据点</w:t>
      </w:r>
    </w:p>
    <w:tbl>
      <w:tblPr>
        <w:tblStyle w:val="19"/>
        <w:tblW w:w="85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45"/>
        <w:gridCol w:w="945"/>
        <w:gridCol w:w="948"/>
        <w:gridCol w:w="946"/>
        <w:gridCol w:w="948"/>
        <w:gridCol w:w="946"/>
        <w:gridCol w:w="948"/>
        <w:gridCol w:w="948"/>
        <w:gridCol w:w="94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45" w:type="dxa"/>
            <w:vMerge w:val="restart"/>
            <w:tcBorders>
              <w:top w:val="single" w:color="auto" w:sz="8"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频率曲线编号</w:t>
            </w:r>
          </w:p>
        </w:tc>
        <w:tc>
          <w:tcPr>
            <w:tcW w:w="1893" w:type="dxa"/>
            <w:gridSpan w:val="2"/>
            <w:tcBorders>
              <w:top w:val="single" w:color="auto" w:sz="8" w:space="0"/>
              <w:bottom w:val="single" w:color="auto" w:sz="8"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起始点</w:t>
            </w:r>
          </w:p>
        </w:tc>
        <w:tc>
          <w:tcPr>
            <w:tcW w:w="1894" w:type="dxa"/>
            <w:gridSpan w:val="2"/>
            <w:tcBorders>
              <w:top w:val="single" w:color="auto" w:sz="8" w:space="0"/>
              <w:bottom w:val="single" w:color="auto" w:sz="8"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频率最高点</w:t>
            </w:r>
          </w:p>
        </w:tc>
        <w:tc>
          <w:tcPr>
            <w:tcW w:w="1894" w:type="dxa"/>
            <w:gridSpan w:val="2"/>
            <w:tcBorders>
              <w:top w:val="single" w:color="auto" w:sz="8" w:space="0"/>
              <w:bottom w:val="single" w:color="auto" w:sz="8"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快速下降起点</w:t>
            </w:r>
          </w:p>
        </w:tc>
        <w:tc>
          <w:tcPr>
            <w:tcW w:w="1896" w:type="dxa"/>
            <w:gridSpan w:val="2"/>
            <w:tcBorders>
              <w:top w:val="single" w:color="auto" w:sz="8" w:space="0"/>
              <w:bottom w:val="single" w:color="auto" w:sz="8"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终点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45" w:type="dxa"/>
            <w:vMerge w:val="continue"/>
            <w:vAlign w:val="center"/>
          </w:tcPr>
          <w:p>
            <w:pPr>
              <w:jc w:val="center"/>
              <w:rPr>
                <w:rFonts w:ascii="Times" w:hAnsi="Times" w:eastAsia="宋体"/>
                <w:color w:val="000000" w:themeColor="text1"/>
                <w:szCs w:val="21"/>
                <w14:textFill>
                  <w14:solidFill>
                    <w14:schemeClr w14:val="tx1"/>
                  </w14:solidFill>
                </w14:textFill>
              </w:rPr>
            </w:pPr>
          </w:p>
        </w:tc>
        <w:tc>
          <w:tcPr>
            <w:tcW w:w="945" w:type="dxa"/>
            <w:tcBorders>
              <w:top w:val="single" w:color="auto" w:sz="8"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采样点</w:t>
            </w:r>
          </w:p>
        </w:tc>
        <w:tc>
          <w:tcPr>
            <w:tcW w:w="948" w:type="dxa"/>
            <w:tcBorders>
              <w:top w:val="single" w:color="auto" w:sz="8"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频率（Hz）</w:t>
            </w:r>
          </w:p>
        </w:tc>
        <w:tc>
          <w:tcPr>
            <w:tcW w:w="946" w:type="dxa"/>
            <w:tcBorders>
              <w:top w:val="single" w:color="auto" w:sz="8"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采样点</w:t>
            </w:r>
          </w:p>
        </w:tc>
        <w:tc>
          <w:tcPr>
            <w:tcW w:w="948" w:type="dxa"/>
            <w:tcBorders>
              <w:top w:val="single" w:color="auto" w:sz="8"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频率（Hz）</w:t>
            </w:r>
          </w:p>
        </w:tc>
        <w:tc>
          <w:tcPr>
            <w:tcW w:w="946" w:type="dxa"/>
            <w:tcBorders>
              <w:top w:val="single" w:color="auto" w:sz="8"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采样点</w:t>
            </w:r>
          </w:p>
        </w:tc>
        <w:tc>
          <w:tcPr>
            <w:tcW w:w="948" w:type="dxa"/>
            <w:tcBorders>
              <w:top w:val="single" w:color="auto" w:sz="8"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频率（Hz）</w:t>
            </w:r>
          </w:p>
        </w:tc>
        <w:tc>
          <w:tcPr>
            <w:tcW w:w="948" w:type="dxa"/>
            <w:tcBorders>
              <w:top w:val="single" w:color="auto" w:sz="8"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采样点</w:t>
            </w:r>
          </w:p>
        </w:tc>
        <w:tc>
          <w:tcPr>
            <w:tcW w:w="948" w:type="dxa"/>
            <w:tcBorders>
              <w:top w:val="single" w:color="auto" w:sz="8"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频率（Hz）</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45" w:type="dxa"/>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1</w:t>
            </w:r>
          </w:p>
        </w:tc>
        <w:tc>
          <w:tcPr>
            <w:tcW w:w="945" w:type="dxa"/>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0</w:t>
            </w:r>
          </w:p>
        </w:tc>
        <w:tc>
          <w:tcPr>
            <w:tcW w:w="948" w:type="dxa"/>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1064</w:t>
            </w:r>
          </w:p>
        </w:tc>
        <w:tc>
          <w:tcPr>
            <w:tcW w:w="946" w:type="dxa"/>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5200</w:t>
            </w:r>
          </w:p>
        </w:tc>
        <w:tc>
          <w:tcPr>
            <w:tcW w:w="948" w:type="dxa"/>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5288</w:t>
            </w:r>
          </w:p>
        </w:tc>
        <w:tc>
          <w:tcPr>
            <w:tcW w:w="946" w:type="dxa"/>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22600</w:t>
            </w:r>
          </w:p>
        </w:tc>
        <w:tc>
          <w:tcPr>
            <w:tcW w:w="948" w:type="dxa"/>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4828</w:t>
            </w:r>
          </w:p>
        </w:tc>
        <w:tc>
          <w:tcPr>
            <w:tcW w:w="948" w:type="dxa"/>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32000</w:t>
            </w:r>
          </w:p>
        </w:tc>
        <w:tc>
          <w:tcPr>
            <w:tcW w:w="948" w:type="dxa"/>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1064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45" w:type="dxa"/>
            <w:tcBorders>
              <w:bottom w:val="single" w:color="auto" w:sz="4"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2</w:t>
            </w:r>
          </w:p>
        </w:tc>
        <w:tc>
          <w:tcPr>
            <w:tcW w:w="945" w:type="dxa"/>
            <w:tcBorders>
              <w:bottom w:val="single" w:color="auto" w:sz="4"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0</w:t>
            </w:r>
          </w:p>
        </w:tc>
        <w:tc>
          <w:tcPr>
            <w:tcW w:w="948" w:type="dxa"/>
            <w:tcBorders>
              <w:bottom w:val="single" w:color="auto" w:sz="4"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840</w:t>
            </w:r>
          </w:p>
        </w:tc>
        <w:tc>
          <w:tcPr>
            <w:tcW w:w="946" w:type="dxa"/>
            <w:tcBorders>
              <w:bottom w:val="single" w:color="auto" w:sz="4"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5200</w:t>
            </w:r>
          </w:p>
        </w:tc>
        <w:tc>
          <w:tcPr>
            <w:tcW w:w="948" w:type="dxa"/>
            <w:tcBorders>
              <w:bottom w:val="single" w:color="auto" w:sz="4"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4175</w:t>
            </w:r>
          </w:p>
        </w:tc>
        <w:tc>
          <w:tcPr>
            <w:tcW w:w="946" w:type="dxa"/>
            <w:tcBorders>
              <w:bottom w:val="single" w:color="auto" w:sz="4"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22600</w:t>
            </w:r>
          </w:p>
        </w:tc>
        <w:tc>
          <w:tcPr>
            <w:tcW w:w="948" w:type="dxa"/>
            <w:tcBorders>
              <w:bottom w:val="single" w:color="auto" w:sz="4"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3812</w:t>
            </w:r>
          </w:p>
        </w:tc>
        <w:tc>
          <w:tcPr>
            <w:tcW w:w="948" w:type="dxa"/>
            <w:tcBorders>
              <w:bottom w:val="single" w:color="auto" w:sz="4"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32000</w:t>
            </w:r>
          </w:p>
        </w:tc>
        <w:tc>
          <w:tcPr>
            <w:tcW w:w="948" w:type="dxa"/>
            <w:tcBorders>
              <w:bottom w:val="single" w:color="auto" w:sz="4"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840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45" w:type="dxa"/>
            <w:tcBorders>
              <w:top w:val="single" w:color="auto" w:sz="4" w:space="0"/>
              <w:left w:val="single" w:color="auto" w:sz="8" w:space="0"/>
              <w:bottom w:val="single" w:color="auto" w:sz="4" w:space="0"/>
              <w:right w:val="single" w:color="auto" w:sz="4"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3</w:t>
            </w:r>
          </w:p>
        </w:tc>
        <w:tc>
          <w:tcPr>
            <w:tcW w:w="945" w:type="dxa"/>
            <w:tcBorders>
              <w:top w:val="single" w:color="auto" w:sz="4" w:space="0"/>
              <w:left w:val="single" w:color="auto" w:sz="4" w:space="0"/>
              <w:bottom w:val="single" w:color="auto" w:sz="4" w:space="0"/>
              <w:right w:val="single" w:color="auto" w:sz="4"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0</w:t>
            </w:r>
          </w:p>
        </w:tc>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616</w:t>
            </w:r>
          </w:p>
        </w:tc>
        <w:tc>
          <w:tcPr>
            <w:tcW w:w="946" w:type="dxa"/>
            <w:tcBorders>
              <w:top w:val="single" w:color="auto" w:sz="4" w:space="0"/>
              <w:left w:val="single" w:color="auto" w:sz="4" w:space="0"/>
              <w:bottom w:val="single" w:color="auto" w:sz="4" w:space="0"/>
              <w:right w:val="single" w:color="auto" w:sz="4"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5200</w:t>
            </w:r>
          </w:p>
        </w:tc>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3061</w:t>
            </w:r>
          </w:p>
        </w:tc>
        <w:tc>
          <w:tcPr>
            <w:tcW w:w="946" w:type="dxa"/>
            <w:tcBorders>
              <w:top w:val="single" w:color="auto" w:sz="4" w:space="0"/>
              <w:left w:val="single" w:color="auto" w:sz="4" w:space="0"/>
              <w:bottom w:val="single" w:color="auto" w:sz="4" w:space="0"/>
              <w:right w:val="single" w:color="auto" w:sz="4"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22600</w:t>
            </w:r>
          </w:p>
        </w:tc>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2795</w:t>
            </w:r>
          </w:p>
        </w:tc>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32000</w:t>
            </w:r>
          </w:p>
        </w:tc>
        <w:tc>
          <w:tcPr>
            <w:tcW w:w="948" w:type="dxa"/>
            <w:tcBorders>
              <w:top w:val="single" w:color="auto" w:sz="4" w:space="0"/>
              <w:left w:val="single" w:color="auto" w:sz="4" w:space="0"/>
              <w:bottom w:val="single" w:color="auto" w:sz="4" w:space="0"/>
              <w:right w:val="single" w:color="auto" w:sz="8"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616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45" w:type="dxa"/>
            <w:tcBorders>
              <w:top w:val="single" w:color="auto" w:sz="4"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4</w:t>
            </w:r>
          </w:p>
        </w:tc>
        <w:tc>
          <w:tcPr>
            <w:tcW w:w="945" w:type="dxa"/>
            <w:tcBorders>
              <w:top w:val="single" w:color="auto" w:sz="4"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0</w:t>
            </w:r>
          </w:p>
        </w:tc>
        <w:tc>
          <w:tcPr>
            <w:tcW w:w="948" w:type="dxa"/>
            <w:tcBorders>
              <w:top w:val="single" w:color="auto" w:sz="4"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392</w:t>
            </w:r>
          </w:p>
        </w:tc>
        <w:tc>
          <w:tcPr>
            <w:tcW w:w="946" w:type="dxa"/>
            <w:tcBorders>
              <w:top w:val="single" w:color="auto" w:sz="4"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5200</w:t>
            </w:r>
          </w:p>
        </w:tc>
        <w:tc>
          <w:tcPr>
            <w:tcW w:w="948" w:type="dxa"/>
            <w:tcBorders>
              <w:top w:val="single" w:color="auto" w:sz="4"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1948</w:t>
            </w:r>
          </w:p>
        </w:tc>
        <w:tc>
          <w:tcPr>
            <w:tcW w:w="946" w:type="dxa"/>
            <w:tcBorders>
              <w:top w:val="single" w:color="auto" w:sz="4"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22600</w:t>
            </w:r>
          </w:p>
        </w:tc>
        <w:tc>
          <w:tcPr>
            <w:tcW w:w="948" w:type="dxa"/>
            <w:tcBorders>
              <w:top w:val="single" w:color="auto" w:sz="4"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1779</w:t>
            </w:r>
          </w:p>
        </w:tc>
        <w:tc>
          <w:tcPr>
            <w:tcW w:w="948" w:type="dxa"/>
            <w:tcBorders>
              <w:top w:val="single" w:color="auto" w:sz="4"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32000</w:t>
            </w:r>
          </w:p>
        </w:tc>
        <w:tc>
          <w:tcPr>
            <w:tcW w:w="948" w:type="dxa"/>
            <w:tcBorders>
              <w:top w:val="single" w:color="auto" w:sz="4" w:space="0"/>
            </w:tcBorders>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392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45" w:type="dxa"/>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5</w:t>
            </w:r>
          </w:p>
        </w:tc>
        <w:tc>
          <w:tcPr>
            <w:tcW w:w="945" w:type="dxa"/>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0</w:t>
            </w:r>
          </w:p>
        </w:tc>
        <w:tc>
          <w:tcPr>
            <w:tcW w:w="948" w:type="dxa"/>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140</w:t>
            </w:r>
          </w:p>
        </w:tc>
        <w:tc>
          <w:tcPr>
            <w:tcW w:w="946" w:type="dxa"/>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5200</w:t>
            </w:r>
          </w:p>
        </w:tc>
        <w:tc>
          <w:tcPr>
            <w:tcW w:w="948" w:type="dxa"/>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696</w:t>
            </w:r>
          </w:p>
        </w:tc>
        <w:tc>
          <w:tcPr>
            <w:tcW w:w="946" w:type="dxa"/>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22600</w:t>
            </w:r>
          </w:p>
        </w:tc>
        <w:tc>
          <w:tcPr>
            <w:tcW w:w="948" w:type="dxa"/>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635</w:t>
            </w:r>
          </w:p>
        </w:tc>
        <w:tc>
          <w:tcPr>
            <w:tcW w:w="948" w:type="dxa"/>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32000</w:t>
            </w:r>
          </w:p>
        </w:tc>
        <w:tc>
          <w:tcPr>
            <w:tcW w:w="948" w:type="dxa"/>
            <w:vAlign w:val="center"/>
          </w:tcPr>
          <w:p>
            <w:pPr>
              <w:jc w:val="center"/>
              <w:rPr>
                <w:rFonts w:ascii="Times" w:hAnsi="Times" w:eastAsia="宋体"/>
                <w:color w:val="000000" w:themeColor="text1"/>
                <w:szCs w:val="21"/>
                <w14:textFill>
                  <w14:solidFill>
                    <w14:schemeClr w14:val="tx1"/>
                  </w14:solidFill>
                </w14:textFill>
              </w:rPr>
            </w:pPr>
            <w:r>
              <w:rPr>
                <w:rFonts w:ascii="Times" w:hAnsi="Times" w:eastAsia="宋体"/>
                <w:color w:val="000000" w:themeColor="text1"/>
                <w:szCs w:val="21"/>
                <w14:textFill>
                  <w14:solidFill>
                    <w14:schemeClr w14:val="tx1"/>
                  </w14:solidFill>
                </w14:textFill>
              </w:rPr>
              <w:t>140</w:t>
            </w:r>
          </w:p>
        </w:tc>
      </w:tr>
    </w:tbl>
    <w:p>
      <w:pPr>
        <w:pStyle w:val="28"/>
        <w:rPr>
          <w:rFonts w:ascii="Times" w:hAnsi="Times"/>
          <w:color w:val="000000" w:themeColor="text1"/>
          <w:szCs w:val="21"/>
          <w14:textFill>
            <w14:solidFill>
              <w14:schemeClr w14:val="tx1"/>
            </w14:solidFill>
          </w14:textFill>
        </w:rPr>
      </w:pPr>
    </w:p>
    <w:p>
      <w:pPr>
        <w:pStyle w:val="28"/>
        <w:rPr>
          <w:rFonts w:ascii="Times" w:hAnsi="Times"/>
          <w:color w:val="000000" w:themeColor="text1"/>
          <w:szCs w:val="21"/>
          <w14:textFill>
            <w14:solidFill>
              <w14:schemeClr w14:val="tx1"/>
            </w14:solidFill>
          </w14:textFill>
        </w:rPr>
        <w:sectPr>
          <w:pgSz w:w="11906" w:h="16838"/>
          <w:pgMar w:top="1440" w:right="1800" w:bottom="1440" w:left="1800" w:header="851" w:footer="992" w:gutter="0"/>
          <w:cols w:space="720" w:num="1"/>
          <w:docGrid w:type="lines" w:linePitch="312" w:charSpace="0"/>
        </w:sectPr>
      </w:pPr>
    </w:p>
    <w:p>
      <w:pPr>
        <w:pStyle w:val="39"/>
        <w:ind w:left="0"/>
        <w:rPr>
          <w:rFonts w:ascii="Times" w:hAnsi="Times"/>
          <w:color w:val="000000" w:themeColor="text1"/>
          <w:szCs w:val="21"/>
          <w14:textFill>
            <w14:solidFill>
              <w14:schemeClr w14:val="tx1"/>
            </w14:solidFill>
          </w14:textFill>
        </w:rPr>
      </w:pPr>
      <w:bookmarkStart w:id="47" w:name="_Toc61526260"/>
      <w:r>
        <w:rPr>
          <w:rFonts w:ascii="Times" w:hAnsi="Times"/>
          <w:color w:val="000000" w:themeColor="text1"/>
          <w:sz w:val="21"/>
          <w:szCs w:val="21"/>
          <w14:textFill>
            <w14:solidFill>
              <w14:schemeClr w14:val="tx1"/>
            </w14:solidFill>
          </w14:textFill>
        </w:rPr>
        <w:br w:type="textWrapping"/>
      </w:r>
      <w:r>
        <w:rPr>
          <w:rFonts w:ascii="Times" w:hAnsi="Times"/>
          <w:color w:val="000000" w:themeColor="text1"/>
          <w:sz w:val="21"/>
          <w:szCs w:val="21"/>
          <w14:textFill>
            <w14:solidFill>
              <w14:schemeClr w14:val="tx1"/>
            </w14:solidFill>
          </w14:textFill>
        </w:rPr>
        <w:t>（</w:t>
      </w:r>
      <w:r>
        <w:rPr>
          <w:rFonts w:hint="eastAsia" w:ascii="Times" w:hAnsi="Times"/>
          <w:color w:val="000000" w:themeColor="text1"/>
          <w:sz w:val="21"/>
          <w:szCs w:val="21"/>
          <w14:textFill>
            <w14:solidFill>
              <w14:schemeClr w14:val="tx1"/>
            </w14:solidFill>
          </w14:textFill>
        </w:rPr>
        <w:t>资料</w:t>
      </w:r>
      <w:r>
        <w:rPr>
          <w:rFonts w:ascii="Times" w:hAnsi="Times"/>
          <w:color w:val="000000" w:themeColor="text1"/>
          <w:sz w:val="21"/>
          <w:szCs w:val="21"/>
          <w14:textFill>
            <w14:solidFill>
              <w14:schemeClr w14:val="tx1"/>
            </w14:solidFill>
          </w14:textFill>
        </w:rPr>
        <w:t>性）</w:t>
      </w:r>
      <w:r>
        <w:rPr>
          <w:rFonts w:ascii="Times" w:hAnsi="Times"/>
          <w:color w:val="000000" w:themeColor="text1"/>
          <w:sz w:val="21"/>
          <w:szCs w:val="21"/>
          <w14:textFill>
            <w14:solidFill>
              <w14:schemeClr w14:val="tx1"/>
            </w14:solidFill>
          </w14:textFill>
        </w:rPr>
        <w:br w:type="textWrapping"/>
      </w:r>
      <w:r>
        <w:rPr>
          <w:rFonts w:hint="eastAsia" w:ascii="Times" w:hAnsi="Times"/>
          <w:color w:val="000000" w:themeColor="text1"/>
          <w:sz w:val="21"/>
          <w:szCs w:val="21"/>
          <w14:textFill>
            <w14:solidFill>
              <w14:schemeClr w14:val="tx1"/>
            </w14:solidFill>
          </w14:textFill>
        </w:rPr>
        <w:t>地震预警信息发布、更新或撤销示例</w:t>
      </w:r>
    </w:p>
    <w:p>
      <w:pPr>
        <w:pStyle w:val="37"/>
        <w:numPr>
          <w:ilvl w:val="1"/>
          <w:numId w:val="3"/>
        </w:numPr>
        <w:spacing w:before="156" w:beforeLines="50" w:after="156" w:afterLines="50"/>
        <w:rPr>
          <w:rFonts w:ascii="Times" w:hAnsi="Times"/>
          <w:color w:val="000000" w:themeColor="text1"/>
          <w:szCs w:val="21"/>
          <w14:textFill>
            <w14:solidFill>
              <w14:schemeClr w14:val="tx1"/>
            </w14:solidFill>
          </w14:textFill>
        </w:rPr>
      </w:pPr>
      <w:r>
        <w:rPr>
          <w:rFonts w:hint="eastAsia" w:ascii="Times" w:hAnsi="Times"/>
          <w:color w:val="000000" w:themeColor="text1"/>
          <w:szCs w:val="21"/>
          <w14:textFill>
            <w14:solidFill>
              <w14:schemeClr w14:val="tx1"/>
            </w14:solidFill>
          </w14:textFill>
        </w:rPr>
        <w:t>地震预警专用终端</w:t>
      </w:r>
    </w:p>
    <w:p>
      <w:pPr>
        <w:pStyle w:val="28"/>
        <w:numPr>
          <w:ilvl w:val="0"/>
          <w:numId w:val="7"/>
        </w:numPr>
        <w:tabs>
          <w:tab w:val="center" w:pos="840"/>
          <w:tab w:val="clear" w:pos="4201"/>
        </w:tabs>
        <w:ind w:firstLineChars="0"/>
      </w:pPr>
      <w:r>
        <w:rPr>
          <w:rFonts w:hint="eastAsia"/>
        </w:rPr>
        <w:t>发布和更新示例</w:t>
      </w:r>
    </w:p>
    <w:p>
      <w:pPr>
        <w:pStyle w:val="28"/>
        <w:rPr>
          <w:rFonts w:ascii="Times" w:hAnsi="Times"/>
          <w:color w:val="000000" w:themeColor="text1"/>
          <w:szCs w:val="21"/>
          <w14:textFill>
            <w14:solidFill>
              <w14:schemeClr w14:val="tx1"/>
            </w14:solidFill>
          </w14:textFill>
        </w:rPr>
      </w:pPr>
      <w:r>
        <w:rPr>
          <w:rFonts w:hint="eastAsia" w:ascii="Times" w:hAnsi="Times"/>
          <w:color w:val="000000" w:themeColor="text1"/>
          <w:szCs w:val="21"/>
          <w14:textFill>
            <w14:solidFill>
              <w14:schemeClr w14:val="tx1"/>
            </w14:solidFill>
          </w14:textFill>
        </w:rPr>
        <w:t>地震预警专用终端地震预警信息发布和更新示例见图C.</w:t>
      </w:r>
      <w:r>
        <w:rPr>
          <w:rFonts w:ascii="Times" w:hAnsi="Times"/>
          <w:color w:val="000000" w:themeColor="text1"/>
          <w:szCs w:val="21"/>
          <w14:textFill>
            <w14:solidFill>
              <w14:schemeClr w14:val="tx1"/>
            </w14:solidFill>
          </w14:textFill>
        </w:rPr>
        <w:t>1</w:t>
      </w:r>
      <w:r>
        <w:rPr>
          <w:rFonts w:hint="eastAsia" w:ascii="Times" w:hAnsi="Times"/>
          <w:color w:val="000000" w:themeColor="text1"/>
          <w:szCs w:val="21"/>
          <w14:textFill>
            <w14:solidFill>
              <w14:schemeClr w14:val="tx1"/>
            </w14:solidFill>
          </w14:textFill>
        </w:rPr>
        <w:t>。</w:t>
      </w:r>
    </w:p>
    <w:p>
      <w:pPr>
        <w:pStyle w:val="28"/>
        <w:ind w:firstLine="0" w:firstLineChars="0"/>
        <w:rPr>
          <w:rFonts w:ascii="Times" w:hAnsi="Times"/>
          <w:color w:val="000000" w:themeColor="text1"/>
          <w:szCs w:val="21"/>
          <w14:textFill>
            <w14:solidFill>
              <w14:schemeClr w14:val="tx1"/>
            </w14:solidFill>
          </w14:textFill>
        </w:rPr>
      </w:pPr>
      <w:r>
        <w:rPr>
          <w:rFonts w:ascii="Times" w:hAnsi="Times"/>
          <w:color w:val="000000" w:themeColor="text1"/>
          <w:szCs w:val="21"/>
          <w14:textFill>
            <w14:solidFill>
              <w14:schemeClr w14:val="tx1"/>
            </w14:solidFill>
          </w14:textFill>
        </w:rPr>
        <w:drawing>
          <wp:inline distT="0" distB="0" distL="0" distR="0">
            <wp:extent cx="5274310" cy="27736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773680"/>
                    </a:xfrm>
                    <a:prstGeom prst="rect">
                      <a:avLst/>
                    </a:prstGeom>
                  </pic:spPr>
                </pic:pic>
              </a:graphicData>
            </a:graphic>
          </wp:inline>
        </w:drawing>
      </w:r>
    </w:p>
    <w:p>
      <w:pPr>
        <w:pStyle w:val="28"/>
        <w:jc w:val="center"/>
        <w:rPr>
          <w:rFonts w:ascii="Times" w:hAnsi="Times"/>
          <w:color w:val="000000" w:themeColor="text1"/>
          <w:szCs w:val="21"/>
          <w14:textFill>
            <w14:solidFill>
              <w14:schemeClr w14:val="tx1"/>
            </w14:solidFill>
          </w14:textFill>
        </w:rPr>
      </w:pPr>
      <w:r>
        <w:rPr>
          <w:rFonts w:hint="eastAsia" w:ascii="Times" w:hAnsi="Times"/>
          <w:color w:val="000000" w:themeColor="text1"/>
          <w:szCs w:val="21"/>
          <w14:textFill>
            <w14:solidFill>
              <w14:schemeClr w14:val="tx1"/>
            </w14:solidFill>
          </w14:textFill>
        </w:rPr>
        <w:t>图C.</w:t>
      </w:r>
      <w:r>
        <w:rPr>
          <w:rFonts w:ascii="Times" w:hAnsi="Times"/>
          <w:color w:val="000000" w:themeColor="text1"/>
          <w:szCs w:val="21"/>
          <w14:textFill>
            <w14:solidFill>
              <w14:schemeClr w14:val="tx1"/>
            </w14:solidFill>
          </w14:textFill>
        </w:rPr>
        <w:t xml:space="preserve">1 </w:t>
      </w:r>
      <w:r>
        <w:rPr>
          <w:rFonts w:hint="eastAsia" w:ascii="Times" w:hAnsi="Times"/>
          <w:color w:val="000000" w:themeColor="text1"/>
          <w:szCs w:val="21"/>
          <w14:textFill>
            <w14:solidFill>
              <w14:schemeClr w14:val="tx1"/>
            </w14:solidFill>
          </w14:textFill>
        </w:rPr>
        <w:t>地震预警专用终端地震预警信息发布和更新示例</w:t>
      </w:r>
    </w:p>
    <w:p>
      <w:pPr>
        <w:pStyle w:val="28"/>
        <w:numPr>
          <w:ilvl w:val="0"/>
          <w:numId w:val="7"/>
        </w:numPr>
        <w:tabs>
          <w:tab w:val="center" w:pos="840"/>
          <w:tab w:val="clear" w:pos="4201"/>
        </w:tabs>
        <w:ind w:firstLineChars="0"/>
      </w:pPr>
      <w:r>
        <w:rPr>
          <w:rFonts w:hint="eastAsia"/>
        </w:rPr>
        <w:t>撤销示例</w:t>
      </w:r>
    </w:p>
    <w:p>
      <w:pPr>
        <w:pStyle w:val="28"/>
        <w:rPr>
          <w:rFonts w:ascii="Times" w:hAnsi="Times"/>
          <w:color w:val="000000" w:themeColor="text1"/>
          <w:szCs w:val="21"/>
          <w14:textFill>
            <w14:solidFill>
              <w14:schemeClr w14:val="tx1"/>
            </w14:solidFill>
          </w14:textFill>
        </w:rPr>
      </w:pPr>
      <w:r>
        <w:rPr>
          <w:rFonts w:hint="eastAsia" w:ascii="Times" w:hAnsi="Times"/>
          <w:color w:val="000000" w:themeColor="text1"/>
          <w:szCs w:val="21"/>
          <w14:textFill>
            <w14:solidFill>
              <w14:schemeClr w14:val="tx1"/>
            </w14:solidFill>
          </w14:textFill>
        </w:rPr>
        <w:t>地震预警专用终端地震预警信息撤销示例见图C.</w:t>
      </w:r>
      <w:r>
        <w:rPr>
          <w:rFonts w:ascii="Times" w:hAnsi="Times"/>
          <w:color w:val="000000" w:themeColor="text1"/>
          <w:szCs w:val="21"/>
          <w14:textFill>
            <w14:solidFill>
              <w14:schemeClr w14:val="tx1"/>
            </w14:solidFill>
          </w14:textFill>
        </w:rPr>
        <w:t>2</w:t>
      </w:r>
      <w:r>
        <w:rPr>
          <w:rFonts w:hint="eastAsia" w:ascii="Times" w:hAnsi="Times"/>
          <w:color w:val="000000" w:themeColor="text1"/>
          <w:szCs w:val="21"/>
          <w14:textFill>
            <w14:solidFill>
              <w14:schemeClr w14:val="tx1"/>
            </w14:solidFill>
          </w14:textFill>
        </w:rPr>
        <w:t>。</w:t>
      </w:r>
    </w:p>
    <w:p>
      <w:pPr>
        <w:pStyle w:val="28"/>
        <w:ind w:firstLine="0" w:firstLineChars="0"/>
        <w:jc w:val="center"/>
        <w:rPr>
          <w:rFonts w:ascii="Times" w:hAnsi="Times"/>
          <w:color w:val="000000" w:themeColor="text1"/>
          <w:szCs w:val="21"/>
          <w14:textFill>
            <w14:solidFill>
              <w14:schemeClr w14:val="tx1"/>
            </w14:solidFill>
          </w14:textFill>
        </w:rPr>
      </w:pPr>
      <w:r>
        <w:rPr>
          <w:rFonts w:hint="eastAsia" w:ascii="Times" w:hAnsi="Times"/>
          <w:color w:val="000000" w:themeColor="text1"/>
          <w:szCs w:val="21"/>
          <w14:textFill>
            <w14:solidFill>
              <w14:schemeClr w14:val="tx1"/>
            </w14:solidFill>
          </w14:textFill>
        </w:rPr>
        <w:drawing>
          <wp:inline distT="0" distB="0" distL="0" distR="0">
            <wp:extent cx="1682115" cy="326961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5252" cy="3275751"/>
                    </a:xfrm>
                    <a:prstGeom prst="rect">
                      <a:avLst/>
                    </a:prstGeom>
                  </pic:spPr>
                </pic:pic>
              </a:graphicData>
            </a:graphic>
          </wp:inline>
        </w:drawing>
      </w:r>
    </w:p>
    <w:p>
      <w:pPr>
        <w:pStyle w:val="28"/>
        <w:jc w:val="center"/>
        <w:rPr>
          <w:color w:val="000000" w:themeColor="text1"/>
          <w14:textFill>
            <w14:solidFill>
              <w14:schemeClr w14:val="tx1"/>
            </w14:solidFill>
          </w14:textFill>
        </w:rPr>
      </w:pPr>
      <w:r>
        <w:rPr>
          <w:rFonts w:hint="eastAsia" w:ascii="Times" w:hAnsi="Times"/>
          <w:color w:val="000000" w:themeColor="text1"/>
          <w:szCs w:val="21"/>
          <w14:textFill>
            <w14:solidFill>
              <w14:schemeClr w14:val="tx1"/>
            </w14:solidFill>
          </w14:textFill>
        </w:rPr>
        <w:t>图C.</w:t>
      </w:r>
      <w:r>
        <w:rPr>
          <w:rFonts w:ascii="Times" w:hAnsi="Times"/>
          <w:color w:val="000000" w:themeColor="text1"/>
          <w:szCs w:val="21"/>
          <w14:textFill>
            <w14:solidFill>
              <w14:schemeClr w14:val="tx1"/>
            </w14:solidFill>
          </w14:textFill>
        </w:rPr>
        <w:t xml:space="preserve">2 </w:t>
      </w:r>
      <w:r>
        <w:rPr>
          <w:rFonts w:hint="eastAsia" w:ascii="Times" w:hAnsi="Times"/>
          <w:color w:val="000000" w:themeColor="text1"/>
          <w:szCs w:val="21"/>
          <w14:textFill>
            <w14:solidFill>
              <w14:schemeClr w14:val="tx1"/>
            </w14:solidFill>
          </w14:textFill>
        </w:rPr>
        <w:t>地震预警专用终端地震预警信息更新文字和图像示例</w:t>
      </w:r>
    </w:p>
    <w:p>
      <w:pPr>
        <w:pStyle w:val="28"/>
        <w:jc w:val="center"/>
        <w:rPr>
          <w:rFonts w:ascii="Times" w:hAnsi="Times"/>
          <w:color w:val="000000" w:themeColor="text1"/>
          <w:szCs w:val="21"/>
          <w14:textFill>
            <w14:solidFill>
              <w14:schemeClr w14:val="tx1"/>
            </w14:solidFill>
          </w14:textFill>
        </w:rPr>
      </w:pPr>
    </w:p>
    <w:p>
      <w:pPr>
        <w:pStyle w:val="37"/>
        <w:numPr>
          <w:ilvl w:val="1"/>
          <w:numId w:val="3"/>
        </w:numPr>
        <w:spacing w:before="156" w:beforeLines="50" w:after="156" w:afterLines="50"/>
        <w:rPr>
          <w:rFonts w:ascii="Times" w:hAnsi="Times"/>
          <w:color w:val="000000" w:themeColor="text1"/>
          <w:szCs w:val="21"/>
          <w14:textFill>
            <w14:solidFill>
              <w14:schemeClr w14:val="tx1"/>
            </w14:solidFill>
          </w14:textFill>
        </w:rPr>
      </w:pPr>
      <w:r>
        <w:rPr>
          <w:rFonts w:hint="eastAsia" w:ascii="Times" w:hAnsi="Times"/>
          <w:color w:val="000000" w:themeColor="text1"/>
          <w:szCs w:val="21"/>
          <w14:textFill>
            <w14:solidFill>
              <w14:schemeClr w14:val="tx1"/>
            </w14:solidFill>
          </w14:textFill>
        </w:rPr>
        <w:t>通用终端（手机）</w:t>
      </w:r>
    </w:p>
    <w:p>
      <w:pPr>
        <w:pStyle w:val="28"/>
        <w:numPr>
          <w:ilvl w:val="0"/>
          <w:numId w:val="8"/>
        </w:numPr>
        <w:tabs>
          <w:tab w:val="center" w:pos="840"/>
          <w:tab w:val="clear" w:pos="4201"/>
        </w:tabs>
        <w:spacing w:before="156" w:beforeLines="50" w:after="156" w:afterLines="50"/>
        <w:ind w:firstLineChars="0"/>
        <w:rPr>
          <w:rFonts w:ascii="Times" w:hAnsi="Times"/>
          <w:color w:val="000000" w:themeColor="text1"/>
          <w:szCs w:val="21"/>
          <w14:textFill>
            <w14:solidFill>
              <w14:schemeClr w14:val="tx1"/>
            </w14:solidFill>
          </w14:textFill>
        </w:rPr>
      </w:pPr>
      <w:r>
        <w:rPr>
          <w:rFonts w:hint="eastAsia" w:ascii="Times" w:hAnsi="Times"/>
          <w:color w:val="000000" w:themeColor="text1"/>
          <w:szCs w:val="21"/>
          <w14:textFill>
            <w14:solidFill>
              <w14:schemeClr w14:val="tx1"/>
            </w14:solidFill>
          </w14:textFill>
        </w:rPr>
        <w:t>发布和更新示例</w:t>
      </w:r>
    </w:p>
    <w:p>
      <w:pPr>
        <w:pStyle w:val="28"/>
        <w:ind w:firstLine="0" w:firstLineChars="0"/>
        <w:jc w:val="center"/>
      </w:pPr>
      <w:r>
        <w:rPr>
          <w:rFonts w:ascii="Times" w:hAnsi="Times"/>
          <w:color w:val="000000" w:themeColor="text1"/>
          <w:szCs w:val="21"/>
          <w14:textFill>
            <w14:solidFill>
              <w14:schemeClr w14:val="tx1"/>
            </w14:solidFill>
          </w14:textFill>
        </w:rPr>
        <w:t xml:space="preserve"> </w:t>
      </w:r>
      <w:r>
        <w:drawing>
          <wp:inline distT="0" distB="0" distL="0" distR="0">
            <wp:extent cx="5274310" cy="277876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778760"/>
                    </a:xfrm>
                    <a:prstGeom prst="rect">
                      <a:avLst/>
                    </a:prstGeom>
                  </pic:spPr>
                </pic:pic>
              </a:graphicData>
            </a:graphic>
          </wp:inline>
        </w:drawing>
      </w:r>
    </w:p>
    <w:p>
      <w:pPr>
        <w:pStyle w:val="28"/>
        <w:ind w:firstLine="0" w:firstLineChars="0"/>
        <w:jc w:val="center"/>
        <w:rPr>
          <w:rFonts w:ascii="Times" w:hAnsi="Times"/>
          <w:color w:val="000000" w:themeColor="text1"/>
          <w:szCs w:val="21"/>
          <w14:textFill>
            <w14:solidFill>
              <w14:schemeClr w14:val="tx1"/>
            </w14:solidFill>
          </w14:textFill>
        </w:rPr>
      </w:pPr>
      <w:r>
        <w:rPr>
          <w:rFonts w:hint="eastAsia" w:ascii="Times" w:hAnsi="Times"/>
          <w:color w:val="000000" w:themeColor="text1"/>
          <w:szCs w:val="21"/>
          <w14:textFill>
            <w14:solidFill>
              <w14:schemeClr w14:val="tx1"/>
            </w14:solidFill>
          </w14:textFill>
        </w:rPr>
        <w:t>图C</w:t>
      </w:r>
      <w:r>
        <w:rPr>
          <w:rFonts w:ascii="Times" w:hAnsi="Times"/>
          <w:color w:val="000000" w:themeColor="text1"/>
          <w:szCs w:val="21"/>
          <w14:textFill>
            <w14:solidFill>
              <w14:schemeClr w14:val="tx1"/>
            </w14:solidFill>
          </w14:textFill>
        </w:rPr>
        <w:t xml:space="preserve">.3 </w:t>
      </w:r>
      <w:r>
        <w:rPr>
          <w:rFonts w:hint="eastAsia" w:ascii="Times" w:hAnsi="Times"/>
          <w:color w:val="000000" w:themeColor="text1"/>
          <w:szCs w:val="21"/>
          <w14:textFill>
            <w14:solidFill>
              <w14:schemeClr w14:val="tx1"/>
            </w14:solidFill>
          </w14:textFill>
        </w:rPr>
        <w:t>通用终端发布更新示例</w:t>
      </w:r>
    </w:p>
    <w:p>
      <w:pPr>
        <w:pStyle w:val="28"/>
        <w:jc w:val="center"/>
        <w:rPr>
          <w:rFonts w:ascii="Times" w:hAnsi="Times"/>
          <w:color w:val="000000" w:themeColor="text1"/>
          <w:szCs w:val="21"/>
          <w14:textFill>
            <w14:solidFill>
              <w14:schemeClr w14:val="tx1"/>
            </w14:solidFill>
          </w14:textFill>
        </w:rPr>
      </w:pPr>
    </w:p>
    <w:p>
      <w:pPr>
        <w:pStyle w:val="28"/>
        <w:numPr>
          <w:ilvl w:val="0"/>
          <w:numId w:val="8"/>
        </w:numPr>
        <w:tabs>
          <w:tab w:val="center" w:pos="840"/>
          <w:tab w:val="clear" w:pos="4201"/>
        </w:tabs>
        <w:spacing w:before="156" w:beforeLines="50" w:after="156" w:afterLines="50"/>
        <w:ind w:firstLineChars="0"/>
      </w:pPr>
      <w:r>
        <w:rPr>
          <w:rFonts w:hint="eastAsia"/>
        </w:rPr>
        <w:t>撤销示例</w:t>
      </w:r>
    </w:p>
    <w:p>
      <w:pPr>
        <w:pStyle w:val="28"/>
        <w:rPr>
          <w:rFonts w:ascii="Times" w:hAnsi="Times"/>
          <w:color w:val="000000" w:themeColor="text1"/>
          <w:szCs w:val="21"/>
          <w14:textFill>
            <w14:solidFill>
              <w14:schemeClr w14:val="tx1"/>
            </w14:solidFill>
          </w14:textFill>
        </w:rPr>
      </w:pPr>
      <w:r>
        <w:rPr>
          <w:rFonts w:hint="eastAsia" w:ascii="Times" w:hAnsi="Times"/>
          <w:color w:val="000000" w:themeColor="text1"/>
          <w:szCs w:val="21"/>
          <w14:textFill>
            <w14:solidFill>
              <w14:schemeClr w14:val="tx1"/>
            </w14:solidFill>
          </w14:textFill>
        </w:rPr>
        <w:t>地震预警通用终端地震预警信息撤销示例见图C.</w:t>
      </w:r>
      <w:r>
        <w:rPr>
          <w:rFonts w:ascii="Times" w:hAnsi="Times"/>
          <w:color w:val="000000" w:themeColor="text1"/>
          <w:szCs w:val="21"/>
          <w14:textFill>
            <w14:solidFill>
              <w14:schemeClr w14:val="tx1"/>
            </w14:solidFill>
          </w14:textFill>
        </w:rPr>
        <w:t>2</w:t>
      </w:r>
      <w:r>
        <w:rPr>
          <w:rFonts w:hint="eastAsia" w:ascii="Times" w:hAnsi="Times"/>
          <w:color w:val="000000" w:themeColor="text1"/>
          <w:szCs w:val="21"/>
          <w14:textFill>
            <w14:solidFill>
              <w14:schemeClr w14:val="tx1"/>
            </w14:solidFill>
          </w14:textFill>
        </w:rPr>
        <w:t>。</w:t>
      </w:r>
    </w:p>
    <w:p>
      <w:pPr>
        <w:pStyle w:val="28"/>
        <w:rPr>
          <w:rFonts w:ascii="Times" w:hAnsi="Times"/>
          <w:color w:val="000000" w:themeColor="text1"/>
          <w:szCs w:val="21"/>
          <w14:textFill>
            <w14:solidFill>
              <w14:schemeClr w14:val="tx1"/>
            </w14:solidFill>
          </w14:textFill>
        </w:rPr>
      </w:pPr>
    </w:p>
    <w:p>
      <w:pPr>
        <w:pStyle w:val="37"/>
        <w:numPr>
          <w:ilvl w:val="1"/>
          <w:numId w:val="3"/>
        </w:numPr>
        <w:spacing w:before="156" w:beforeLines="50" w:after="156" w:afterLines="50"/>
        <w:rPr>
          <w:rFonts w:ascii="Times" w:hAnsi="Times"/>
          <w:color w:val="000000" w:themeColor="text1"/>
          <w:szCs w:val="21"/>
          <w14:textFill>
            <w14:solidFill>
              <w14:schemeClr w14:val="tx1"/>
            </w14:solidFill>
          </w14:textFill>
        </w:rPr>
      </w:pPr>
      <w:r>
        <w:rPr>
          <w:rFonts w:hint="eastAsia" w:ascii="Times" w:hAnsi="Times"/>
          <w:color w:val="000000" w:themeColor="text1"/>
          <w:szCs w:val="21"/>
          <w14:textFill>
            <w14:solidFill>
              <w14:schemeClr w14:val="tx1"/>
            </w14:solidFill>
          </w14:textFill>
        </w:rPr>
        <w:t>手机短信息</w:t>
      </w:r>
      <w:bookmarkEnd w:id="47"/>
    </w:p>
    <w:p>
      <w:pPr>
        <w:pStyle w:val="28"/>
        <w:numPr>
          <w:ilvl w:val="0"/>
          <w:numId w:val="9"/>
        </w:numPr>
        <w:tabs>
          <w:tab w:val="center" w:pos="840"/>
          <w:tab w:val="clear" w:pos="4201"/>
        </w:tabs>
        <w:spacing w:before="156" w:beforeLines="50" w:after="156" w:afterLines="50"/>
        <w:ind w:firstLineChars="0"/>
        <w:rPr>
          <w:rFonts w:ascii="Times" w:hAnsi="Times"/>
          <w:color w:val="000000" w:themeColor="text1"/>
          <w:szCs w:val="21"/>
          <w14:textFill>
            <w14:solidFill>
              <w14:schemeClr w14:val="tx1"/>
            </w14:solidFill>
          </w14:textFill>
        </w:rPr>
      </w:pPr>
      <w:r>
        <w:rPr>
          <w:rFonts w:hint="eastAsia"/>
          <w:color w:val="000000" w:themeColor="text1"/>
          <w14:textFill>
            <w14:solidFill>
              <w14:schemeClr w14:val="tx1"/>
            </w14:solidFill>
          </w14:textFill>
        </w:rPr>
        <w:t>发布</w:t>
      </w:r>
      <w:r>
        <w:rPr>
          <w:rFonts w:hint="eastAsia"/>
        </w:rPr>
        <w:t>示例</w:t>
      </w:r>
      <w:r>
        <w:rPr>
          <w:rFonts w:hint="eastAsia"/>
          <w:color w:val="000000" w:themeColor="text1"/>
          <w14:textFill>
            <w14:solidFill>
              <w14:schemeClr w14:val="tx1"/>
            </w14:solidFill>
          </w14:textFill>
        </w:rPr>
        <w:t xml:space="preserve"> </w:t>
      </w:r>
    </w:p>
    <w:p>
      <w:pPr>
        <w:pStyle w:val="28"/>
        <w:rPr>
          <w:rFonts w:ascii="Times" w:hAnsi="Times"/>
          <w:color w:val="000000" w:themeColor="text1"/>
          <w:szCs w:val="21"/>
          <w14:textFill>
            <w14:solidFill>
              <w14:schemeClr w14:val="tx1"/>
            </w14:solidFill>
          </w14:textFill>
        </w:rPr>
      </w:pPr>
      <w:r>
        <w:rPr>
          <w:rFonts w:hint="eastAsia" w:ascii="Times" w:hAnsi="Times"/>
          <w:color w:val="000000" w:themeColor="text1"/>
          <w:szCs w:val="21"/>
          <w14:textFill>
            <w14:solidFill>
              <w14:schemeClr w14:val="tx1"/>
            </w14:solidFill>
          </w14:textFill>
        </w:rPr>
        <w:t>红色</w:t>
      </w:r>
      <w:r>
        <w:rPr>
          <w:rFonts w:ascii="Times" w:hAnsi="Times"/>
          <w:color w:val="000000" w:themeColor="text1"/>
          <w:szCs w:val="21"/>
          <w14:textFill>
            <w14:solidFill>
              <w14:schemeClr w14:val="tx1"/>
            </w14:solidFill>
          </w14:textFill>
        </w:rPr>
        <w:t>地震预警</w:t>
      </w:r>
      <w:r>
        <w:rPr>
          <w:rFonts w:hint="eastAsia" w:ascii="Times" w:hAnsi="Times"/>
          <w:color w:val="000000" w:themeColor="text1"/>
          <w:szCs w:val="21"/>
          <w14:textFill>
            <w14:solidFill>
              <w14:schemeClr w14:val="tx1"/>
            </w14:solidFill>
          </w14:textFill>
        </w:rPr>
        <w:t>，立即避险！ XX市XX县</w:t>
      </w:r>
      <w:r>
        <w:rPr>
          <w:rFonts w:ascii="Times" w:hAnsi="Times"/>
          <w:color w:val="000000" w:themeColor="text1"/>
          <w:szCs w:val="21"/>
          <w14:textFill>
            <w14:solidFill>
              <w14:schemeClr w14:val="tx1"/>
            </w14:solidFill>
          </w14:textFill>
        </w:rPr>
        <w:t>发生</w:t>
      </w:r>
      <w:r>
        <w:rPr>
          <w:rFonts w:hint="eastAsia" w:ascii="Times" w:hAnsi="Times"/>
          <w:color w:val="000000" w:themeColor="text1"/>
          <w:szCs w:val="21"/>
          <w14:textFill>
            <w14:solidFill>
              <w14:schemeClr w14:val="tx1"/>
            </w14:solidFill>
          </w14:textFill>
        </w:rPr>
        <w:t>强破坏地</w:t>
      </w:r>
      <w:r>
        <w:rPr>
          <w:rFonts w:ascii="Times" w:hAnsi="Times"/>
          <w:color w:val="000000" w:themeColor="text1"/>
          <w:szCs w:val="21"/>
          <w14:textFill>
            <w14:solidFill>
              <w14:schemeClr w14:val="tx1"/>
            </w14:solidFill>
          </w14:textFill>
        </w:rPr>
        <w:t>震</w:t>
      </w:r>
      <w:r>
        <w:rPr>
          <w:rFonts w:hint="eastAsia" w:ascii="Times" w:hAnsi="Times"/>
          <w:color w:val="000000" w:themeColor="text1"/>
          <w:szCs w:val="21"/>
          <w14:textFill>
            <w14:solidFill>
              <w14:schemeClr w14:val="tx1"/>
            </w14:solidFill>
          </w14:textFill>
        </w:rPr>
        <w:t>。【广东地震台】</w:t>
      </w:r>
      <w:r>
        <w:rPr>
          <w:rFonts w:ascii="Times" w:hAnsi="Times"/>
          <w:color w:val="000000" w:themeColor="text1"/>
          <w:szCs w:val="21"/>
          <w14:textFill>
            <w14:solidFill>
              <w14:schemeClr w14:val="tx1"/>
            </w14:solidFill>
          </w14:textFill>
        </w:rPr>
        <w:t>XX日XX时</w:t>
      </w:r>
      <w:r>
        <w:rPr>
          <w:rFonts w:hint="eastAsia" w:ascii="Times" w:hAnsi="Times"/>
          <w:color w:val="000000" w:themeColor="text1"/>
          <w:szCs w:val="21"/>
          <w14:textFill>
            <w14:solidFill>
              <w14:schemeClr w14:val="tx1"/>
            </w14:solidFill>
          </w14:textFill>
        </w:rPr>
        <w:t>XX分XX秒发布。</w:t>
      </w:r>
    </w:p>
    <w:p>
      <w:pPr>
        <w:pStyle w:val="28"/>
        <w:rPr>
          <w:rFonts w:ascii="Times" w:hAnsi="Times"/>
          <w:color w:val="000000" w:themeColor="text1"/>
          <w:szCs w:val="21"/>
          <w14:textFill>
            <w14:solidFill>
              <w14:schemeClr w14:val="tx1"/>
            </w14:solidFill>
          </w14:textFill>
        </w:rPr>
      </w:pPr>
    </w:p>
    <w:p>
      <w:pPr>
        <w:pStyle w:val="28"/>
        <w:rPr>
          <w:rFonts w:ascii="Times" w:hAnsi="Times"/>
          <w:color w:val="000000" w:themeColor="text1"/>
          <w:szCs w:val="21"/>
          <w14:textFill>
            <w14:solidFill>
              <w14:schemeClr w14:val="tx1"/>
            </w14:solidFill>
          </w14:textFill>
        </w:rPr>
      </w:pPr>
      <w:r>
        <w:rPr>
          <w:rFonts w:hint="eastAsia" w:ascii="Times" w:hAnsi="Times"/>
          <w:color w:val="000000" w:themeColor="text1"/>
          <w:szCs w:val="21"/>
          <w14:textFill>
            <w14:solidFill>
              <w14:schemeClr w14:val="tx1"/>
            </w14:solidFill>
          </w14:textFill>
        </w:rPr>
        <w:t>橙色</w:t>
      </w:r>
      <w:r>
        <w:rPr>
          <w:rFonts w:ascii="Times" w:hAnsi="Times"/>
          <w:color w:val="000000" w:themeColor="text1"/>
          <w:szCs w:val="21"/>
          <w14:textFill>
            <w14:solidFill>
              <w14:schemeClr w14:val="tx1"/>
            </w14:solidFill>
          </w14:textFill>
        </w:rPr>
        <w:t>地震预警</w:t>
      </w:r>
      <w:r>
        <w:rPr>
          <w:rFonts w:hint="eastAsia" w:ascii="Times" w:hAnsi="Times"/>
          <w:color w:val="000000" w:themeColor="text1"/>
          <w:szCs w:val="21"/>
          <w14:textFill>
            <w14:solidFill>
              <w14:schemeClr w14:val="tx1"/>
            </w14:solidFill>
          </w14:textFill>
        </w:rPr>
        <w:t>，注意防范！ XX市XX县</w:t>
      </w:r>
      <w:r>
        <w:rPr>
          <w:rFonts w:ascii="Times" w:hAnsi="Times"/>
          <w:color w:val="000000" w:themeColor="text1"/>
          <w:szCs w:val="21"/>
          <w14:textFill>
            <w14:solidFill>
              <w14:schemeClr w14:val="tx1"/>
            </w14:solidFill>
          </w14:textFill>
        </w:rPr>
        <w:t>发生</w:t>
      </w:r>
      <w:r>
        <w:rPr>
          <w:rFonts w:hint="eastAsia" w:ascii="Times" w:hAnsi="Times"/>
          <w:color w:val="000000" w:themeColor="text1"/>
          <w:szCs w:val="21"/>
          <w14:textFill>
            <w14:solidFill>
              <w14:schemeClr w14:val="tx1"/>
            </w14:solidFill>
          </w14:textFill>
        </w:rPr>
        <w:t>破坏</w:t>
      </w:r>
      <w:r>
        <w:rPr>
          <w:rFonts w:ascii="Times" w:hAnsi="Times"/>
          <w:color w:val="000000" w:themeColor="text1"/>
          <w:szCs w:val="21"/>
          <w14:textFill>
            <w14:solidFill>
              <w14:schemeClr w14:val="tx1"/>
            </w14:solidFill>
          </w14:textFill>
        </w:rPr>
        <w:t>地震</w:t>
      </w:r>
      <w:r>
        <w:rPr>
          <w:rFonts w:hint="eastAsia" w:ascii="Times" w:hAnsi="Times"/>
          <w:color w:val="000000" w:themeColor="text1"/>
          <w:szCs w:val="21"/>
          <w14:textFill>
            <w14:solidFill>
              <w14:schemeClr w14:val="tx1"/>
            </w14:solidFill>
          </w14:textFill>
        </w:rPr>
        <w:t>。【广东地震台】</w:t>
      </w:r>
      <w:r>
        <w:rPr>
          <w:rFonts w:ascii="Times" w:hAnsi="Times"/>
          <w:color w:val="000000" w:themeColor="text1"/>
          <w:szCs w:val="21"/>
          <w14:textFill>
            <w14:solidFill>
              <w14:schemeClr w14:val="tx1"/>
            </w14:solidFill>
          </w14:textFill>
        </w:rPr>
        <w:t>XX日XX时</w:t>
      </w:r>
      <w:r>
        <w:rPr>
          <w:rFonts w:hint="eastAsia" w:ascii="Times" w:hAnsi="Times"/>
          <w:color w:val="000000" w:themeColor="text1"/>
          <w:szCs w:val="21"/>
          <w14:textFill>
            <w14:solidFill>
              <w14:schemeClr w14:val="tx1"/>
            </w14:solidFill>
          </w14:textFill>
        </w:rPr>
        <w:t>XX分XX秒发布。</w:t>
      </w:r>
    </w:p>
    <w:p>
      <w:pPr>
        <w:pStyle w:val="28"/>
        <w:rPr>
          <w:rFonts w:ascii="Times" w:hAnsi="Times"/>
          <w:color w:val="000000" w:themeColor="text1"/>
          <w:szCs w:val="21"/>
          <w14:textFill>
            <w14:solidFill>
              <w14:schemeClr w14:val="tx1"/>
            </w14:solidFill>
          </w14:textFill>
        </w:rPr>
      </w:pPr>
    </w:p>
    <w:p>
      <w:pPr>
        <w:pStyle w:val="28"/>
        <w:rPr>
          <w:rFonts w:ascii="Times" w:hAnsi="Times"/>
          <w:color w:val="000000" w:themeColor="text1"/>
          <w:szCs w:val="21"/>
          <w14:textFill>
            <w14:solidFill>
              <w14:schemeClr w14:val="tx1"/>
            </w14:solidFill>
          </w14:textFill>
        </w:rPr>
      </w:pPr>
      <w:r>
        <w:rPr>
          <w:rFonts w:hint="eastAsia" w:ascii="Times" w:hAnsi="Times"/>
          <w:color w:val="000000" w:themeColor="text1"/>
          <w:szCs w:val="21"/>
          <w14:textFill>
            <w14:solidFill>
              <w14:schemeClr w14:val="tx1"/>
            </w14:solidFill>
          </w14:textFill>
        </w:rPr>
        <w:t>黄色</w:t>
      </w:r>
      <w:r>
        <w:rPr>
          <w:rFonts w:ascii="Times" w:hAnsi="Times"/>
          <w:color w:val="000000" w:themeColor="text1"/>
          <w:szCs w:val="21"/>
          <w14:textFill>
            <w14:solidFill>
              <w14:schemeClr w14:val="tx1"/>
            </w14:solidFill>
          </w14:textFill>
        </w:rPr>
        <w:t>地震预警</w:t>
      </w:r>
      <w:r>
        <w:rPr>
          <w:rFonts w:hint="eastAsia" w:ascii="Times" w:hAnsi="Times"/>
          <w:color w:val="000000" w:themeColor="text1"/>
          <w:szCs w:val="21"/>
          <w14:textFill>
            <w14:solidFill>
              <w14:schemeClr w14:val="tx1"/>
            </w14:solidFill>
          </w14:textFill>
        </w:rPr>
        <w:t>，请注意</w:t>
      </w:r>
      <w:r>
        <w:rPr>
          <w:rFonts w:ascii="Times" w:hAnsi="Times"/>
          <w:color w:val="000000" w:themeColor="text1"/>
          <w:szCs w:val="21"/>
          <w14:textFill>
            <w14:solidFill>
              <w14:schemeClr w14:val="tx1"/>
            </w14:solidFill>
          </w14:textFill>
        </w:rPr>
        <w:t>！</w:t>
      </w:r>
      <w:r>
        <w:rPr>
          <w:rFonts w:hint="eastAsia" w:ascii="Times" w:hAnsi="Times"/>
          <w:color w:val="000000" w:themeColor="text1"/>
          <w:szCs w:val="21"/>
          <w14:textFill>
            <w14:solidFill>
              <w14:schemeClr w14:val="tx1"/>
            </w14:solidFill>
          </w14:textFill>
        </w:rPr>
        <w:t xml:space="preserve"> XX市XX县</w:t>
      </w:r>
      <w:r>
        <w:rPr>
          <w:rFonts w:ascii="Times" w:hAnsi="Times"/>
          <w:color w:val="000000" w:themeColor="text1"/>
          <w:szCs w:val="21"/>
          <w14:textFill>
            <w14:solidFill>
              <w14:schemeClr w14:val="tx1"/>
            </w14:solidFill>
          </w14:textFill>
        </w:rPr>
        <w:t>发生</w:t>
      </w:r>
      <w:r>
        <w:rPr>
          <w:rFonts w:hint="eastAsia" w:ascii="Times" w:hAnsi="Times"/>
          <w:color w:val="000000" w:themeColor="text1"/>
          <w:szCs w:val="21"/>
          <w14:textFill>
            <w14:solidFill>
              <w14:schemeClr w14:val="tx1"/>
            </w14:solidFill>
          </w14:textFill>
        </w:rPr>
        <w:t>强有感</w:t>
      </w:r>
      <w:r>
        <w:rPr>
          <w:rFonts w:ascii="Times" w:hAnsi="Times"/>
          <w:color w:val="000000" w:themeColor="text1"/>
          <w:szCs w:val="21"/>
          <w14:textFill>
            <w14:solidFill>
              <w14:schemeClr w14:val="tx1"/>
            </w14:solidFill>
          </w14:textFill>
        </w:rPr>
        <w:t>地震</w:t>
      </w:r>
      <w:r>
        <w:rPr>
          <w:rFonts w:hint="eastAsia" w:ascii="Times" w:hAnsi="Times"/>
          <w:color w:val="000000" w:themeColor="text1"/>
          <w:szCs w:val="21"/>
          <w14:textFill>
            <w14:solidFill>
              <w14:schemeClr w14:val="tx1"/>
            </w14:solidFill>
          </w14:textFill>
        </w:rPr>
        <w:t>。【广东地震台】</w:t>
      </w:r>
      <w:r>
        <w:rPr>
          <w:rFonts w:ascii="Times" w:hAnsi="Times"/>
          <w:color w:val="000000" w:themeColor="text1"/>
          <w:szCs w:val="21"/>
          <w14:textFill>
            <w14:solidFill>
              <w14:schemeClr w14:val="tx1"/>
            </w14:solidFill>
          </w14:textFill>
        </w:rPr>
        <w:t>XX日XX时</w:t>
      </w:r>
      <w:r>
        <w:rPr>
          <w:rFonts w:hint="eastAsia" w:ascii="Times" w:hAnsi="Times"/>
          <w:color w:val="000000" w:themeColor="text1"/>
          <w:szCs w:val="21"/>
          <w14:textFill>
            <w14:solidFill>
              <w14:schemeClr w14:val="tx1"/>
            </w14:solidFill>
          </w14:textFill>
        </w:rPr>
        <w:t>XX分XX秒发布。</w:t>
      </w:r>
    </w:p>
    <w:p>
      <w:pPr>
        <w:pStyle w:val="28"/>
        <w:rPr>
          <w:rFonts w:ascii="Times" w:hAnsi="Times"/>
          <w:color w:val="000000" w:themeColor="text1"/>
          <w:szCs w:val="21"/>
          <w14:textFill>
            <w14:solidFill>
              <w14:schemeClr w14:val="tx1"/>
            </w14:solidFill>
          </w14:textFill>
        </w:rPr>
      </w:pPr>
    </w:p>
    <w:p>
      <w:pPr>
        <w:pStyle w:val="28"/>
        <w:rPr>
          <w:rFonts w:ascii="Times" w:hAnsi="Times"/>
          <w:color w:val="000000" w:themeColor="text1"/>
          <w:szCs w:val="21"/>
          <w14:textFill>
            <w14:solidFill>
              <w14:schemeClr w14:val="tx1"/>
            </w14:solidFill>
          </w14:textFill>
        </w:rPr>
      </w:pPr>
      <w:r>
        <w:rPr>
          <w:rFonts w:hint="eastAsia" w:ascii="Times" w:hAnsi="Times"/>
          <w:color w:val="000000" w:themeColor="text1"/>
          <w:szCs w:val="21"/>
          <w14:textFill>
            <w14:solidFill>
              <w14:schemeClr w14:val="tx1"/>
            </w14:solidFill>
          </w14:textFill>
        </w:rPr>
        <w:t>蓝色</w:t>
      </w:r>
      <w:r>
        <w:rPr>
          <w:rFonts w:ascii="Times" w:hAnsi="Times"/>
          <w:color w:val="000000" w:themeColor="text1"/>
          <w:szCs w:val="21"/>
          <w14:textFill>
            <w14:solidFill>
              <w14:schemeClr w14:val="tx1"/>
            </w14:solidFill>
          </w14:textFill>
        </w:rPr>
        <w:t>地震预警</w:t>
      </w:r>
      <w:r>
        <w:rPr>
          <w:rFonts w:hint="eastAsia" w:ascii="Times" w:hAnsi="Times"/>
          <w:color w:val="000000" w:themeColor="text1"/>
          <w:szCs w:val="21"/>
          <w14:textFill>
            <w14:solidFill>
              <w14:schemeClr w14:val="tx1"/>
            </w14:solidFill>
          </w14:textFill>
        </w:rPr>
        <w:t>，莫惊慌！XX市XX县</w:t>
      </w:r>
      <w:r>
        <w:rPr>
          <w:rFonts w:ascii="Times" w:hAnsi="Times"/>
          <w:color w:val="000000" w:themeColor="text1"/>
          <w:szCs w:val="21"/>
          <w14:textFill>
            <w14:solidFill>
              <w14:schemeClr w14:val="tx1"/>
            </w14:solidFill>
          </w14:textFill>
        </w:rPr>
        <w:t>发生</w:t>
      </w:r>
      <w:r>
        <w:rPr>
          <w:rFonts w:hint="eastAsia" w:ascii="Times" w:hAnsi="Times"/>
          <w:color w:val="000000" w:themeColor="text1"/>
          <w:szCs w:val="21"/>
          <w14:textFill>
            <w14:solidFill>
              <w14:schemeClr w14:val="tx1"/>
            </w14:solidFill>
          </w14:textFill>
        </w:rPr>
        <w:t>有感</w:t>
      </w:r>
      <w:r>
        <w:rPr>
          <w:rFonts w:ascii="Times" w:hAnsi="Times"/>
          <w:color w:val="000000" w:themeColor="text1"/>
          <w:szCs w:val="21"/>
          <w14:textFill>
            <w14:solidFill>
              <w14:schemeClr w14:val="tx1"/>
            </w14:solidFill>
          </w14:textFill>
        </w:rPr>
        <w:t>地震</w:t>
      </w:r>
      <w:r>
        <w:rPr>
          <w:rFonts w:hint="eastAsia" w:ascii="Times" w:hAnsi="Times"/>
          <w:color w:val="000000" w:themeColor="text1"/>
          <w:szCs w:val="21"/>
          <w14:textFill>
            <w14:solidFill>
              <w14:schemeClr w14:val="tx1"/>
            </w14:solidFill>
          </w14:textFill>
        </w:rPr>
        <w:t>。【广东地震台】</w:t>
      </w:r>
      <w:r>
        <w:rPr>
          <w:rFonts w:ascii="Times" w:hAnsi="Times"/>
          <w:color w:val="000000" w:themeColor="text1"/>
          <w:szCs w:val="21"/>
          <w14:textFill>
            <w14:solidFill>
              <w14:schemeClr w14:val="tx1"/>
            </w14:solidFill>
          </w14:textFill>
        </w:rPr>
        <w:t>XX日XX时</w:t>
      </w:r>
      <w:r>
        <w:rPr>
          <w:rFonts w:hint="eastAsia" w:ascii="Times" w:hAnsi="Times"/>
          <w:color w:val="000000" w:themeColor="text1"/>
          <w:szCs w:val="21"/>
          <w14:textFill>
            <w14:solidFill>
              <w14:schemeClr w14:val="tx1"/>
            </w14:solidFill>
          </w14:textFill>
        </w:rPr>
        <w:t>XX分XX秒发布。</w:t>
      </w:r>
    </w:p>
    <w:p>
      <w:pPr>
        <w:pStyle w:val="28"/>
        <w:ind w:left="420" w:firstLine="0" w:firstLineChars="0"/>
        <w:rPr>
          <w:rFonts w:ascii="Times" w:hAnsi="Times"/>
          <w:color w:val="000000" w:themeColor="text1"/>
          <w:szCs w:val="21"/>
          <w14:textFill>
            <w14:solidFill>
              <w14:schemeClr w14:val="tx1"/>
            </w14:solidFill>
          </w14:textFill>
        </w:rPr>
      </w:pPr>
    </w:p>
    <w:p>
      <w:pPr>
        <w:pStyle w:val="28"/>
        <w:numPr>
          <w:ilvl w:val="0"/>
          <w:numId w:val="9"/>
        </w:numPr>
        <w:tabs>
          <w:tab w:val="center" w:pos="840"/>
          <w:tab w:val="clear" w:pos="4201"/>
        </w:tabs>
        <w:spacing w:before="156" w:beforeLines="50" w:after="156" w:afterLines="50"/>
        <w:ind w:firstLineChars="0"/>
        <w:rPr>
          <w:rFonts w:ascii="Times" w:hAnsi="Times"/>
          <w:color w:val="000000" w:themeColor="text1"/>
          <w:szCs w:val="21"/>
          <w14:textFill>
            <w14:solidFill>
              <w14:schemeClr w14:val="tx1"/>
            </w14:solidFill>
          </w14:textFill>
        </w:rPr>
      </w:pPr>
      <w:bookmarkStart w:id="48" w:name="_Toc61526263"/>
      <w:r>
        <w:rPr>
          <w:rFonts w:ascii="Times" w:hAnsi="Times"/>
          <w:color w:val="000000" w:themeColor="text1"/>
          <w:szCs w:val="21"/>
          <w14:textFill>
            <w14:solidFill>
              <w14:schemeClr w14:val="tx1"/>
            </w14:solidFill>
          </w14:textFill>
        </w:rPr>
        <w:t>更新</w:t>
      </w:r>
      <w:bookmarkEnd w:id="48"/>
      <w:r>
        <w:rPr>
          <w:rFonts w:hint="eastAsia"/>
        </w:rPr>
        <w:t>示例</w:t>
      </w:r>
    </w:p>
    <w:p>
      <w:pPr>
        <w:pStyle w:val="28"/>
        <w:rPr>
          <w:rFonts w:ascii="Times" w:hAnsi="Times"/>
          <w:color w:val="000000" w:themeColor="text1"/>
          <w:szCs w:val="21"/>
          <w14:textFill>
            <w14:solidFill>
              <w14:schemeClr w14:val="tx1"/>
            </w14:solidFill>
          </w14:textFill>
        </w:rPr>
      </w:pPr>
      <w:r>
        <w:rPr>
          <w:rFonts w:hint="eastAsia" w:ascii="Times" w:hAnsi="Times"/>
          <w:color w:val="000000" w:themeColor="text1"/>
          <w:szCs w:val="21"/>
          <w14:textFill>
            <w14:solidFill>
              <w14:schemeClr w14:val="tx1"/>
            </w14:solidFill>
          </w14:textFill>
        </w:rPr>
        <w:t>红色</w:t>
      </w:r>
      <w:r>
        <w:rPr>
          <w:rFonts w:ascii="Times" w:hAnsi="Times"/>
          <w:color w:val="000000" w:themeColor="text1"/>
          <w:szCs w:val="21"/>
          <w14:textFill>
            <w14:solidFill>
              <w14:schemeClr w14:val="tx1"/>
            </w14:solidFill>
          </w14:textFill>
        </w:rPr>
        <w:t>地震预警</w:t>
      </w:r>
      <w:r>
        <w:rPr>
          <w:rFonts w:hint="eastAsia" w:ascii="Times" w:hAnsi="Times"/>
          <w:color w:val="000000" w:themeColor="text1"/>
          <w:szCs w:val="21"/>
          <w14:textFill>
            <w14:solidFill>
              <w14:schemeClr w14:val="tx1"/>
            </w14:solidFill>
          </w14:textFill>
        </w:rPr>
        <w:t>，立即避险！ XX市XX县</w:t>
      </w:r>
      <w:r>
        <w:rPr>
          <w:rFonts w:ascii="Times" w:hAnsi="Times"/>
          <w:color w:val="000000" w:themeColor="text1"/>
          <w:szCs w:val="21"/>
          <w14:textFill>
            <w14:solidFill>
              <w14:schemeClr w14:val="tx1"/>
            </w14:solidFill>
          </w14:textFill>
        </w:rPr>
        <w:t>发生</w:t>
      </w:r>
      <w:r>
        <w:rPr>
          <w:rFonts w:hint="eastAsia" w:ascii="Times" w:hAnsi="Times"/>
          <w:color w:val="000000" w:themeColor="text1"/>
          <w:szCs w:val="21"/>
          <w14:textFill>
            <w14:solidFill>
              <w14:schemeClr w14:val="tx1"/>
            </w14:solidFill>
          </w14:textFill>
        </w:rPr>
        <w:t>强破坏地</w:t>
      </w:r>
      <w:r>
        <w:rPr>
          <w:rFonts w:ascii="Times" w:hAnsi="Times"/>
          <w:color w:val="000000" w:themeColor="text1"/>
          <w:szCs w:val="21"/>
          <w14:textFill>
            <w14:solidFill>
              <w14:schemeClr w14:val="tx1"/>
            </w14:solidFill>
          </w14:textFill>
        </w:rPr>
        <w:t>震</w:t>
      </w:r>
      <w:r>
        <w:rPr>
          <w:rFonts w:hint="eastAsia" w:ascii="Times" w:hAnsi="Times"/>
          <w:color w:val="000000" w:themeColor="text1"/>
          <w:szCs w:val="21"/>
          <w14:textFill>
            <w14:solidFill>
              <w14:schemeClr w14:val="tx1"/>
            </w14:solidFill>
          </w14:textFill>
        </w:rPr>
        <w:t>。【广东地震台】</w:t>
      </w:r>
      <w:r>
        <w:rPr>
          <w:rFonts w:ascii="Times" w:hAnsi="Times"/>
          <w:color w:val="000000" w:themeColor="text1"/>
          <w:szCs w:val="21"/>
          <w14:textFill>
            <w14:solidFill>
              <w14:schemeClr w14:val="tx1"/>
            </w14:solidFill>
          </w14:textFill>
        </w:rPr>
        <w:t>XX日XX时</w:t>
      </w:r>
      <w:r>
        <w:rPr>
          <w:rFonts w:hint="eastAsia" w:ascii="Times" w:hAnsi="Times"/>
          <w:color w:val="000000" w:themeColor="text1"/>
          <w:szCs w:val="21"/>
          <w14:textFill>
            <w14:solidFill>
              <w14:schemeClr w14:val="tx1"/>
            </w14:solidFill>
          </w14:textFill>
        </w:rPr>
        <w:t>XX分XX秒更新。</w:t>
      </w:r>
    </w:p>
    <w:p>
      <w:pPr>
        <w:pStyle w:val="28"/>
        <w:rPr>
          <w:rFonts w:ascii="Times" w:hAnsi="Times"/>
          <w:color w:val="000000" w:themeColor="text1"/>
          <w:szCs w:val="21"/>
          <w14:textFill>
            <w14:solidFill>
              <w14:schemeClr w14:val="tx1"/>
            </w14:solidFill>
          </w14:textFill>
        </w:rPr>
      </w:pPr>
    </w:p>
    <w:p>
      <w:pPr>
        <w:pStyle w:val="28"/>
        <w:rPr>
          <w:rFonts w:ascii="Times" w:hAnsi="Times"/>
          <w:color w:val="000000" w:themeColor="text1"/>
          <w:szCs w:val="21"/>
          <w14:textFill>
            <w14:solidFill>
              <w14:schemeClr w14:val="tx1"/>
            </w14:solidFill>
          </w14:textFill>
        </w:rPr>
      </w:pPr>
      <w:r>
        <w:rPr>
          <w:rFonts w:hint="eastAsia" w:ascii="Times" w:hAnsi="Times"/>
          <w:color w:val="000000" w:themeColor="text1"/>
          <w:szCs w:val="21"/>
          <w14:textFill>
            <w14:solidFill>
              <w14:schemeClr w14:val="tx1"/>
            </w14:solidFill>
          </w14:textFill>
        </w:rPr>
        <w:t>橙色</w:t>
      </w:r>
      <w:r>
        <w:rPr>
          <w:rFonts w:ascii="Times" w:hAnsi="Times"/>
          <w:color w:val="000000" w:themeColor="text1"/>
          <w:szCs w:val="21"/>
          <w14:textFill>
            <w14:solidFill>
              <w14:schemeClr w14:val="tx1"/>
            </w14:solidFill>
          </w14:textFill>
        </w:rPr>
        <w:t>地震预警</w:t>
      </w:r>
      <w:r>
        <w:rPr>
          <w:rFonts w:hint="eastAsia" w:ascii="Times" w:hAnsi="Times"/>
          <w:color w:val="000000" w:themeColor="text1"/>
          <w:szCs w:val="21"/>
          <w14:textFill>
            <w14:solidFill>
              <w14:schemeClr w14:val="tx1"/>
            </w14:solidFill>
          </w14:textFill>
        </w:rPr>
        <w:t>，注意防范！ XX市XX县</w:t>
      </w:r>
      <w:r>
        <w:rPr>
          <w:rFonts w:ascii="Times" w:hAnsi="Times"/>
          <w:color w:val="000000" w:themeColor="text1"/>
          <w:szCs w:val="21"/>
          <w14:textFill>
            <w14:solidFill>
              <w14:schemeClr w14:val="tx1"/>
            </w14:solidFill>
          </w14:textFill>
        </w:rPr>
        <w:t>发生</w:t>
      </w:r>
      <w:r>
        <w:rPr>
          <w:rFonts w:hint="eastAsia" w:ascii="Times" w:hAnsi="Times"/>
          <w:color w:val="000000" w:themeColor="text1"/>
          <w:szCs w:val="21"/>
          <w14:textFill>
            <w14:solidFill>
              <w14:schemeClr w14:val="tx1"/>
            </w14:solidFill>
          </w14:textFill>
        </w:rPr>
        <w:t>破坏</w:t>
      </w:r>
      <w:r>
        <w:rPr>
          <w:rFonts w:ascii="Times" w:hAnsi="Times"/>
          <w:color w:val="000000" w:themeColor="text1"/>
          <w:szCs w:val="21"/>
          <w14:textFill>
            <w14:solidFill>
              <w14:schemeClr w14:val="tx1"/>
            </w14:solidFill>
          </w14:textFill>
        </w:rPr>
        <w:t>地震</w:t>
      </w:r>
      <w:r>
        <w:rPr>
          <w:rFonts w:hint="eastAsia" w:ascii="Times" w:hAnsi="Times"/>
          <w:color w:val="000000" w:themeColor="text1"/>
          <w:szCs w:val="21"/>
          <w14:textFill>
            <w14:solidFill>
              <w14:schemeClr w14:val="tx1"/>
            </w14:solidFill>
          </w14:textFill>
        </w:rPr>
        <w:t>。【广东地震台】</w:t>
      </w:r>
      <w:r>
        <w:rPr>
          <w:rFonts w:ascii="Times" w:hAnsi="Times"/>
          <w:color w:val="000000" w:themeColor="text1"/>
          <w:szCs w:val="21"/>
          <w14:textFill>
            <w14:solidFill>
              <w14:schemeClr w14:val="tx1"/>
            </w14:solidFill>
          </w14:textFill>
        </w:rPr>
        <w:t>XX日XX时</w:t>
      </w:r>
      <w:r>
        <w:rPr>
          <w:rFonts w:hint="eastAsia" w:ascii="Times" w:hAnsi="Times"/>
          <w:color w:val="000000" w:themeColor="text1"/>
          <w:szCs w:val="21"/>
          <w14:textFill>
            <w14:solidFill>
              <w14:schemeClr w14:val="tx1"/>
            </w14:solidFill>
          </w14:textFill>
        </w:rPr>
        <w:t>XX分XX秒更新。</w:t>
      </w:r>
    </w:p>
    <w:p>
      <w:pPr>
        <w:pStyle w:val="28"/>
        <w:rPr>
          <w:rFonts w:ascii="Times" w:hAnsi="Times"/>
          <w:color w:val="000000" w:themeColor="text1"/>
          <w:szCs w:val="21"/>
          <w14:textFill>
            <w14:solidFill>
              <w14:schemeClr w14:val="tx1"/>
            </w14:solidFill>
          </w14:textFill>
        </w:rPr>
      </w:pPr>
    </w:p>
    <w:p>
      <w:pPr>
        <w:pStyle w:val="28"/>
        <w:rPr>
          <w:rFonts w:ascii="Times" w:hAnsi="Times"/>
          <w:color w:val="000000" w:themeColor="text1"/>
          <w:szCs w:val="21"/>
          <w14:textFill>
            <w14:solidFill>
              <w14:schemeClr w14:val="tx1"/>
            </w14:solidFill>
          </w14:textFill>
        </w:rPr>
      </w:pPr>
      <w:r>
        <w:rPr>
          <w:rFonts w:hint="eastAsia" w:ascii="Times" w:hAnsi="Times"/>
          <w:color w:val="000000" w:themeColor="text1"/>
          <w:szCs w:val="21"/>
          <w14:textFill>
            <w14:solidFill>
              <w14:schemeClr w14:val="tx1"/>
            </w14:solidFill>
          </w14:textFill>
        </w:rPr>
        <w:t>黄色</w:t>
      </w:r>
      <w:r>
        <w:rPr>
          <w:rFonts w:ascii="Times" w:hAnsi="Times"/>
          <w:color w:val="000000" w:themeColor="text1"/>
          <w:szCs w:val="21"/>
          <w14:textFill>
            <w14:solidFill>
              <w14:schemeClr w14:val="tx1"/>
            </w14:solidFill>
          </w14:textFill>
        </w:rPr>
        <w:t>地震预警</w:t>
      </w:r>
      <w:r>
        <w:rPr>
          <w:rFonts w:hint="eastAsia" w:ascii="Times" w:hAnsi="Times"/>
          <w:color w:val="000000" w:themeColor="text1"/>
          <w:szCs w:val="21"/>
          <w14:textFill>
            <w14:solidFill>
              <w14:schemeClr w14:val="tx1"/>
            </w14:solidFill>
          </w14:textFill>
        </w:rPr>
        <w:t>，请注意</w:t>
      </w:r>
      <w:r>
        <w:rPr>
          <w:rFonts w:ascii="Times" w:hAnsi="Times"/>
          <w:color w:val="000000" w:themeColor="text1"/>
          <w:szCs w:val="21"/>
          <w14:textFill>
            <w14:solidFill>
              <w14:schemeClr w14:val="tx1"/>
            </w14:solidFill>
          </w14:textFill>
        </w:rPr>
        <w:t>！</w:t>
      </w:r>
      <w:r>
        <w:rPr>
          <w:rFonts w:hint="eastAsia" w:ascii="Times" w:hAnsi="Times"/>
          <w:color w:val="000000" w:themeColor="text1"/>
          <w:szCs w:val="21"/>
          <w14:textFill>
            <w14:solidFill>
              <w14:schemeClr w14:val="tx1"/>
            </w14:solidFill>
          </w14:textFill>
        </w:rPr>
        <w:t xml:space="preserve"> XX市XX县</w:t>
      </w:r>
      <w:r>
        <w:rPr>
          <w:rFonts w:ascii="Times" w:hAnsi="Times"/>
          <w:color w:val="000000" w:themeColor="text1"/>
          <w:szCs w:val="21"/>
          <w14:textFill>
            <w14:solidFill>
              <w14:schemeClr w14:val="tx1"/>
            </w14:solidFill>
          </w14:textFill>
        </w:rPr>
        <w:t>发生</w:t>
      </w:r>
      <w:r>
        <w:rPr>
          <w:rFonts w:hint="eastAsia" w:ascii="Times" w:hAnsi="Times"/>
          <w:color w:val="000000" w:themeColor="text1"/>
          <w:szCs w:val="21"/>
          <w14:textFill>
            <w14:solidFill>
              <w14:schemeClr w14:val="tx1"/>
            </w14:solidFill>
          </w14:textFill>
        </w:rPr>
        <w:t>强有感</w:t>
      </w:r>
      <w:r>
        <w:rPr>
          <w:rFonts w:ascii="Times" w:hAnsi="Times"/>
          <w:color w:val="000000" w:themeColor="text1"/>
          <w:szCs w:val="21"/>
          <w14:textFill>
            <w14:solidFill>
              <w14:schemeClr w14:val="tx1"/>
            </w14:solidFill>
          </w14:textFill>
        </w:rPr>
        <w:t>地震</w:t>
      </w:r>
      <w:r>
        <w:rPr>
          <w:rFonts w:hint="eastAsia" w:ascii="Times" w:hAnsi="Times"/>
          <w:color w:val="000000" w:themeColor="text1"/>
          <w:szCs w:val="21"/>
          <w14:textFill>
            <w14:solidFill>
              <w14:schemeClr w14:val="tx1"/>
            </w14:solidFill>
          </w14:textFill>
        </w:rPr>
        <w:t>。【广东地震台】</w:t>
      </w:r>
      <w:r>
        <w:rPr>
          <w:rFonts w:ascii="Times" w:hAnsi="Times"/>
          <w:color w:val="000000" w:themeColor="text1"/>
          <w:szCs w:val="21"/>
          <w14:textFill>
            <w14:solidFill>
              <w14:schemeClr w14:val="tx1"/>
            </w14:solidFill>
          </w14:textFill>
        </w:rPr>
        <w:t>XX日XX时</w:t>
      </w:r>
      <w:r>
        <w:rPr>
          <w:rFonts w:hint="eastAsia" w:ascii="Times" w:hAnsi="Times"/>
          <w:color w:val="000000" w:themeColor="text1"/>
          <w:szCs w:val="21"/>
          <w14:textFill>
            <w14:solidFill>
              <w14:schemeClr w14:val="tx1"/>
            </w14:solidFill>
          </w14:textFill>
        </w:rPr>
        <w:t>XX分XX秒更新。</w:t>
      </w:r>
    </w:p>
    <w:p>
      <w:pPr>
        <w:pStyle w:val="28"/>
        <w:rPr>
          <w:rFonts w:ascii="Times" w:hAnsi="Times"/>
          <w:color w:val="000000" w:themeColor="text1"/>
          <w:szCs w:val="21"/>
          <w14:textFill>
            <w14:solidFill>
              <w14:schemeClr w14:val="tx1"/>
            </w14:solidFill>
          </w14:textFill>
        </w:rPr>
      </w:pPr>
    </w:p>
    <w:p>
      <w:pPr>
        <w:pStyle w:val="28"/>
        <w:rPr>
          <w:rFonts w:ascii="Times" w:hAnsi="Times"/>
          <w:color w:val="000000" w:themeColor="text1"/>
          <w:szCs w:val="21"/>
          <w14:textFill>
            <w14:solidFill>
              <w14:schemeClr w14:val="tx1"/>
            </w14:solidFill>
          </w14:textFill>
        </w:rPr>
      </w:pPr>
      <w:r>
        <w:rPr>
          <w:rFonts w:hint="eastAsia" w:ascii="Times" w:hAnsi="Times"/>
          <w:color w:val="000000" w:themeColor="text1"/>
          <w:szCs w:val="21"/>
          <w14:textFill>
            <w14:solidFill>
              <w14:schemeClr w14:val="tx1"/>
            </w14:solidFill>
          </w14:textFill>
        </w:rPr>
        <w:t>蓝色</w:t>
      </w:r>
      <w:r>
        <w:rPr>
          <w:rFonts w:ascii="Times" w:hAnsi="Times"/>
          <w:color w:val="000000" w:themeColor="text1"/>
          <w:szCs w:val="21"/>
          <w14:textFill>
            <w14:solidFill>
              <w14:schemeClr w14:val="tx1"/>
            </w14:solidFill>
          </w14:textFill>
        </w:rPr>
        <w:t>地震预警</w:t>
      </w:r>
      <w:r>
        <w:rPr>
          <w:rFonts w:hint="eastAsia" w:ascii="Times" w:hAnsi="Times"/>
          <w:color w:val="000000" w:themeColor="text1"/>
          <w:szCs w:val="21"/>
          <w14:textFill>
            <w14:solidFill>
              <w14:schemeClr w14:val="tx1"/>
            </w14:solidFill>
          </w14:textFill>
        </w:rPr>
        <w:t>，莫惊慌！XX市XX县</w:t>
      </w:r>
      <w:r>
        <w:rPr>
          <w:rFonts w:ascii="Times" w:hAnsi="Times"/>
          <w:color w:val="000000" w:themeColor="text1"/>
          <w:szCs w:val="21"/>
          <w14:textFill>
            <w14:solidFill>
              <w14:schemeClr w14:val="tx1"/>
            </w14:solidFill>
          </w14:textFill>
        </w:rPr>
        <w:t>发生</w:t>
      </w:r>
      <w:r>
        <w:rPr>
          <w:rFonts w:hint="eastAsia" w:ascii="Times" w:hAnsi="Times"/>
          <w:color w:val="000000" w:themeColor="text1"/>
          <w:szCs w:val="21"/>
          <w14:textFill>
            <w14:solidFill>
              <w14:schemeClr w14:val="tx1"/>
            </w14:solidFill>
          </w14:textFill>
        </w:rPr>
        <w:t>有感</w:t>
      </w:r>
      <w:r>
        <w:rPr>
          <w:rFonts w:ascii="Times" w:hAnsi="Times"/>
          <w:color w:val="000000" w:themeColor="text1"/>
          <w:szCs w:val="21"/>
          <w14:textFill>
            <w14:solidFill>
              <w14:schemeClr w14:val="tx1"/>
            </w14:solidFill>
          </w14:textFill>
        </w:rPr>
        <w:t>地震</w:t>
      </w:r>
      <w:r>
        <w:rPr>
          <w:rFonts w:hint="eastAsia" w:ascii="Times" w:hAnsi="Times"/>
          <w:color w:val="000000" w:themeColor="text1"/>
          <w:szCs w:val="21"/>
          <w14:textFill>
            <w14:solidFill>
              <w14:schemeClr w14:val="tx1"/>
            </w14:solidFill>
          </w14:textFill>
        </w:rPr>
        <w:t>。【广东地震台】</w:t>
      </w:r>
      <w:r>
        <w:rPr>
          <w:rFonts w:ascii="Times" w:hAnsi="Times"/>
          <w:color w:val="000000" w:themeColor="text1"/>
          <w:szCs w:val="21"/>
          <w14:textFill>
            <w14:solidFill>
              <w14:schemeClr w14:val="tx1"/>
            </w14:solidFill>
          </w14:textFill>
        </w:rPr>
        <w:t>XX日XX时</w:t>
      </w:r>
      <w:r>
        <w:rPr>
          <w:rFonts w:hint="eastAsia" w:ascii="Times" w:hAnsi="Times"/>
          <w:color w:val="000000" w:themeColor="text1"/>
          <w:szCs w:val="21"/>
          <w14:textFill>
            <w14:solidFill>
              <w14:schemeClr w14:val="tx1"/>
            </w14:solidFill>
          </w14:textFill>
        </w:rPr>
        <w:t>XX分XX秒更新。</w:t>
      </w:r>
    </w:p>
    <w:p>
      <w:pPr>
        <w:pStyle w:val="28"/>
        <w:rPr>
          <w:rFonts w:ascii="Times" w:hAnsi="Times"/>
          <w:color w:val="000000" w:themeColor="text1"/>
          <w:szCs w:val="21"/>
          <w14:textFill>
            <w14:solidFill>
              <w14:schemeClr w14:val="tx1"/>
            </w14:solidFill>
          </w14:textFill>
        </w:rPr>
      </w:pPr>
    </w:p>
    <w:p>
      <w:pPr>
        <w:pStyle w:val="28"/>
        <w:numPr>
          <w:ilvl w:val="0"/>
          <w:numId w:val="9"/>
        </w:numPr>
        <w:tabs>
          <w:tab w:val="center" w:pos="840"/>
          <w:tab w:val="clear" w:pos="4201"/>
        </w:tabs>
        <w:spacing w:before="156" w:beforeLines="50" w:after="156" w:afterLines="50"/>
        <w:ind w:firstLineChars="0"/>
        <w:rPr>
          <w:rFonts w:ascii="Times" w:hAnsi="Times"/>
          <w:color w:val="000000" w:themeColor="text1"/>
          <w:szCs w:val="21"/>
          <w14:textFill>
            <w14:solidFill>
              <w14:schemeClr w14:val="tx1"/>
            </w14:solidFill>
          </w14:textFill>
        </w:rPr>
      </w:pPr>
      <w:bookmarkStart w:id="49" w:name="_Toc61526264"/>
      <w:r>
        <w:rPr>
          <w:rFonts w:hint="eastAsia" w:ascii="Times" w:hAnsi="Times"/>
          <w:color w:val="000000" w:themeColor="text1"/>
          <w:szCs w:val="21"/>
          <w14:textFill>
            <w14:solidFill>
              <w14:schemeClr w14:val="tx1"/>
            </w14:solidFill>
          </w14:textFill>
        </w:rPr>
        <w:t>撤销</w:t>
      </w:r>
      <w:bookmarkEnd w:id="49"/>
      <w:r>
        <w:rPr>
          <w:rFonts w:hint="eastAsia"/>
        </w:rPr>
        <w:t>示例</w:t>
      </w:r>
    </w:p>
    <w:p>
      <w:pPr>
        <w:pStyle w:val="28"/>
        <w:rPr>
          <w:rFonts w:ascii="Times" w:hAnsi="Times"/>
          <w:color w:val="000000" w:themeColor="text1"/>
          <w:szCs w:val="21"/>
          <w14:textFill>
            <w14:solidFill>
              <w14:schemeClr w14:val="tx1"/>
            </w14:solidFill>
          </w14:textFill>
        </w:rPr>
      </w:pPr>
      <w:r>
        <w:rPr>
          <w:rFonts w:ascii="Times" w:hAnsi="Times"/>
          <w:color w:val="000000" w:themeColor="text1"/>
          <w:szCs w:val="21"/>
          <w14:textFill>
            <w14:solidFill>
              <w14:schemeClr w14:val="tx1"/>
            </w14:solidFill>
          </w14:textFill>
        </w:rPr>
        <w:t>XX日XX时</w:t>
      </w:r>
      <w:r>
        <w:rPr>
          <w:rFonts w:hint="eastAsia" w:ascii="Times" w:hAnsi="Times"/>
          <w:color w:val="000000" w:themeColor="text1"/>
          <w:szCs w:val="21"/>
          <w14:textFill>
            <w14:solidFill>
              <w14:schemeClr w14:val="tx1"/>
            </w14:solidFill>
          </w14:textFill>
        </w:rPr>
        <w:t>XX分XX秒发布的红色</w:t>
      </w:r>
      <w:r>
        <w:rPr>
          <w:rFonts w:ascii="Times" w:hAnsi="Times"/>
          <w:color w:val="000000" w:themeColor="text1"/>
          <w:szCs w:val="21"/>
          <w14:textFill>
            <w14:solidFill>
              <w14:schemeClr w14:val="tx1"/>
            </w14:solidFill>
          </w14:textFill>
        </w:rPr>
        <w:t>地震预警</w:t>
      </w:r>
      <w:r>
        <w:rPr>
          <w:rFonts w:hint="eastAsia" w:ascii="Times" w:hAnsi="Times"/>
          <w:color w:val="000000" w:themeColor="text1"/>
          <w:szCs w:val="21"/>
          <w14:textFill>
            <w14:solidFill>
              <w14:schemeClr w14:val="tx1"/>
            </w14:solidFill>
          </w14:textFill>
        </w:rPr>
        <w:t>信息为误报信息，</w:t>
      </w:r>
      <w:r>
        <w:rPr>
          <w:rFonts w:ascii="Times" w:hAnsi="Times"/>
          <w:color w:val="000000" w:themeColor="text1"/>
          <w:szCs w:val="21"/>
          <w14:textFill>
            <w14:solidFill>
              <w14:schemeClr w14:val="tx1"/>
            </w14:solidFill>
          </w14:textFill>
        </w:rPr>
        <w:t>现予以</w:t>
      </w:r>
      <w:r>
        <w:rPr>
          <w:rFonts w:hint="eastAsia" w:ascii="Times" w:hAnsi="Times"/>
          <w:color w:val="000000" w:themeColor="text1"/>
          <w:szCs w:val="21"/>
          <w14:textFill>
            <w14:solidFill>
              <w14:schemeClr w14:val="tx1"/>
            </w14:solidFill>
          </w14:textFill>
        </w:rPr>
        <w:t>撤销</w:t>
      </w:r>
      <w:r>
        <w:rPr>
          <w:rFonts w:ascii="Times" w:hAnsi="Times"/>
          <w:color w:val="000000" w:themeColor="text1"/>
          <w:szCs w:val="21"/>
          <w14:textFill>
            <w14:solidFill>
              <w14:schemeClr w14:val="tx1"/>
            </w14:solidFill>
          </w14:textFill>
        </w:rPr>
        <w:t>，</w:t>
      </w:r>
      <w:r>
        <w:rPr>
          <w:rFonts w:hint="eastAsia" w:ascii="Times" w:hAnsi="Times"/>
          <w:color w:val="000000" w:themeColor="text1"/>
          <w:szCs w:val="21"/>
          <w14:textFill>
            <w14:solidFill>
              <w14:schemeClr w14:val="tx1"/>
            </w14:solidFill>
          </w14:textFill>
        </w:rPr>
        <w:t>给您带来不便，致歉</w:t>
      </w:r>
      <w:r>
        <w:rPr>
          <w:rFonts w:ascii="Times" w:hAnsi="Times"/>
          <w:color w:val="000000" w:themeColor="text1"/>
          <w:szCs w:val="21"/>
          <w14:textFill>
            <w14:solidFill>
              <w14:schemeClr w14:val="tx1"/>
            </w14:solidFill>
          </w14:textFill>
        </w:rPr>
        <w:t>！</w:t>
      </w:r>
      <w:r>
        <w:rPr>
          <w:rFonts w:hint="eastAsia" w:ascii="Times" w:hAnsi="Times"/>
          <w:color w:val="000000" w:themeColor="text1"/>
          <w:szCs w:val="21"/>
          <w14:textFill>
            <w14:solidFill>
              <w14:schemeClr w14:val="tx1"/>
            </w14:solidFill>
          </w14:textFill>
        </w:rPr>
        <w:t>【广东地震台】</w:t>
      </w:r>
    </w:p>
    <w:p>
      <w:pPr>
        <w:pStyle w:val="28"/>
        <w:rPr>
          <w:rFonts w:ascii="Times" w:hAnsi="Times"/>
          <w:color w:val="000000" w:themeColor="text1"/>
          <w:szCs w:val="21"/>
          <w14:textFill>
            <w14:solidFill>
              <w14:schemeClr w14:val="tx1"/>
            </w14:solidFill>
          </w14:textFill>
        </w:rPr>
      </w:pPr>
    </w:p>
    <w:p>
      <w:pPr>
        <w:pStyle w:val="28"/>
        <w:rPr>
          <w:rFonts w:ascii="Times" w:hAnsi="Times"/>
          <w:color w:val="000000" w:themeColor="text1"/>
          <w:szCs w:val="21"/>
          <w14:textFill>
            <w14:solidFill>
              <w14:schemeClr w14:val="tx1"/>
            </w14:solidFill>
          </w14:textFill>
        </w:rPr>
      </w:pPr>
      <w:r>
        <w:rPr>
          <w:rFonts w:ascii="Times" w:hAnsi="Times"/>
          <w:color w:val="000000" w:themeColor="text1"/>
          <w:szCs w:val="21"/>
          <w14:textFill>
            <w14:solidFill>
              <w14:schemeClr w14:val="tx1"/>
            </w14:solidFill>
          </w14:textFill>
        </w:rPr>
        <w:t>XX日XX时</w:t>
      </w:r>
      <w:r>
        <w:rPr>
          <w:rFonts w:hint="eastAsia" w:ascii="Times" w:hAnsi="Times"/>
          <w:color w:val="000000" w:themeColor="text1"/>
          <w:szCs w:val="21"/>
          <w14:textFill>
            <w14:solidFill>
              <w14:schemeClr w14:val="tx1"/>
            </w14:solidFill>
          </w14:textFill>
        </w:rPr>
        <w:t>XX分XX秒发布的橙色</w:t>
      </w:r>
      <w:r>
        <w:rPr>
          <w:rFonts w:ascii="Times" w:hAnsi="Times"/>
          <w:color w:val="000000" w:themeColor="text1"/>
          <w:szCs w:val="21"/>
          <w14:textFill>
            <w14:solidFill>
              <w14:schemeClr w14:val="tx1"/>
            </w14:solidFill>
          </w14:textFill>
        </w:rPr>
        <w:t>地震预警</w:t>
      </w:r>
      <w:r>
        <w:rPr>
          <w:rFonts w:hint="eastAsia" w:ascii="Times" w:hAnsi="Times"/>
          <w:color w:val="000000" w:themeColor="text1"/>
          <w:szCs w:val="21"/>
          <w14:textFill>
            <w14:solidFill>
              <w14:schemeClr w14:val="tx1"/>
            </w14:solidFill>
          </w14:textFill>
        </w:rPr>
        <w:t>信息为误报信息，</w:t>
      </w:r>
      <w:r>
        <w:rPr>
          <w:rFonts w:ascii="Times" w:hAnsi="Times"/>
          <w:color w:val="000000" w:themeColor="text1"/>
          <w:szCs w:val="21"/>
          <w14:textFill>
            <w14:solidFill>
              <w14:schemeClr w14:val="tx1"/>
            </w14:solidFill>
          </w14:textFill>
        </w:rPr>
        <w:t>现予以</w:t>
      </w:r>
      <w:r>
        <w:rPr>
          <w:rFonts w:hint="eastAsia" w:ascii="Times" w:hAnsi="Times"/>
          <w:color w:val="000000" w:themeColor="text1"/>
          <w:szCs w:val="21"/>
          <w14:textFill>
            <w14:solidFill>
              <w14:schemeClr w14:val="tx1"/>
            </w14:solidFill>
          </w14:textFill>
        </w:rPr>
        <w:t>撤销</w:t>
      </w:r>
      <w:r>
        <w:rPr>
          <w:rFonts w:ascii="Times" w:hAnsi="Times"/>
          <w:color w:val="000000" w:themeColor="text1"/>
          <w:szCs w:val="21"/>
          <w14:textFill>
            <w14:solidFill>
              <w14:schemeClr w14:val="tx1"/>
            </w14:solidFill>
          </w14:textFill>
        </w:rPr>
        <w:t>，</w:t>
      </w:r>
      <w:r>
        <w:rPr>
          <w:rFonts w:hint="eastAsia" w:ascii="Times" w:hAnsi="Times"/>
          <w:color w:val="000000" w:themeColor="text1"/>
          <w:szCs w:val="21"/>
          <w14:textFill>
            <w14:solidFill>
              <w14:schemeClr w14:val="tx1"/>
            </w14:solidFill>
          </w14:textFill>
        </w:rPr>
        <w:t>给您带来不便，致歉</w:t>
      </w:r>
      <w:r>
        <w:rPr>
          <w:rFonts w:ascii="Times" w:hAnsi="Times"/>
          <w:color w:val="000000" w:themeColor="text1"/>
          <w:szCs w:val="21"/>
          <w14:textFill>
            <w14:solidFill>
              <w14:schemeClr w14:val="tx1"/>
            </w14:solidFill>
          </w14:textFill>
        </w:rPr>
        <w:t>！</w:t>
      </w:r>
      <w:r>
        <w:rPr>
          <w:rFonts w:hint="eastAsia" w:ascii="Times" w:hAnsi="Times"/>
          <w:color w:val="000000" w:themeColor="text1"/>
          <w:szCs w:val="21"/>
          <w14:textFill>
            <w14:solidFill>
              <w14:schemeClr w14:val="tx1"/>
            </w14:solidFill>
          </w14:textFill>
        </w:rPr>
        <w:t>【广东地震台】</w:t>
      </w:r>
    </w:p>
    <w:p>
      <w:pPr>
        <w:pStyle w:val="28"/>
        <w:rPr>
          <w:rFonts w:ascii="Times" w:hAnsi="Times"/>
          <w:color w:val="000000" w:themeColor="text1"/>
          <w:szCs w:val="21"/>
          <w14:textFill>
            <w14:solidFill>
              <w14:schemeClr w14:val="tx1"/>
            </w14:solidFill>
          </w14:textFill>
        </w:rPr>
      </w:pPr>
    </w:p>
    <w:p>
      <w:pPr>
        <w:pStyle w:val="28"/>
        <w:rPr>
          <w:rFonts w:ascii="Times" w:hAnsi="Times"/>
          <w:color w:val="000000" w:themeColor="text1"/>
          <w:szCs w:val="21"/>
          <w14:textFill>
            <w14:solidFill>
              <w14:schemeClr w14:val="tx1"/>
            </w14:solidFill>
          </w14:textFill>
        </w:rPr>
      </w:pPr>
      <w:r>
        <w:rPr>
          <w:rFonts w:ascii="Times" w:hAnsi="Times"/>
          <w:color w:val="000000" w:themeColor="text1"/>
          <w:szCs w:val="21"/>
          <w14:textFill>
            <w14:solidFill>
              <w14:schemeClr w14:val="tx1"/>
            </w14:solidFill>
          </w14:textFill>
        </w:rPr>
        <w:t>XX日XX时</w:t>
      </w:r>
      <w:r>
        <w:rPr>
          <w:rFonts w:hint="eastAsia" w:ascii="Times" w:hAnsi="Times"/>
          <w:color w:val="000000" w:themeColor="text1"/>
          <w:szCs w:val="21"/>
          <w14:textFill>
            <w14:solidFill>
              <w14:schemeClr w14:val="tx1"/>
            </w14:solidFill>
          </w14:textFill>
        </w:rPr>
        <w:t>XX分XX秒发布的黄色</w:t>
      </w:r>
      <w:r>
        <w:rPr>
          <w:rFonts w:ascii="Times" w:hAnsi="Times"/>
          <w:color w:val="000000" w:themeColor="text1"/>
          <w:szCs w:val="21"/>
          <w14:textFill>
            <w14:solidFill>
              <w14:schemeClr w14:val="tx1"/>
            </w14:solidFill>
          </w14:textFill>
        </w:rPr>
        <w:t>地震预警</w:t>
      </w:r>
      <w:r>
        <w:rPr>
          <w:rFonts w:hint="eastAsia" w:ascii="Times" w:hAnsi="Times"/>
          <w:color w:val="000000" w:themeColor="text1"/>
          <w:szCs w:val="21"/>
          <w14:textFill>
            <w14:solidFill>
              <w14:schemeClr w14:val="tx1"/>
            </w14:solidFill>
          </w14:textFill>
        </w:rPr>
        <w:t>信息为误报信息，</w:t>
      </w:r>
      <w:r>
        <w:rPr>
          <w:rFonts w:ascii="Times" w:hAnsi="Times"/>
          <w:color w:val="000000" w:themeColor="text1"/>
          <w:szCs w:val="21"/>
          <w14:textFill>
            <w14:solidFill>
              <w14:schemeClr w14:val="tx1"/>
            </w14:solidFill>
          </w14:textFill>
        </w:rPr>
        <w:t>现予以</w:t>
      </w:r>
      <w:r>
        <w:rPr>
          <w:rFonts w:hint="eastAsia" w:ascii="Times" w:hAnsi="Times"/>
          <w:color w:val="000000" w:themeColor="text1"/>
          <w:szCs w:val="21"/>
          <w14:textFill>
            <w14:solidFill>
              <w14:schemeClr w14:val="tx1"/>
            </w14:solidFill>
          </w14:textFill>
        </w:rPr>
        <w:t>撤销</w:t>
      </w:r>
      <w:r>
        <w:rPr>
          <w:rFonts w:ascii="Times" w:hAnsi="Times"/>
          <w:color w:val="000000" w:themeColor="text1"/>
          <w:szCs w:val="21"/>
          <w14:textFill>
            <w14:solidFill>
              <w14:schemeClr w14:val="tx1"/>
            </w14:solidFill>
          </w14:textFill>
        </w:rPr>
        <w:t>，</w:t>
      </w:r>
      <w:r>
        <w:rPr>
          <w:rFonts w:hint="eastAsia" w:ascii="Times" w:hAnsi="Times"/>
          <w:color w:val="000000" w:themeColor="text1"/>
          <w:szCs w:val="21"/>
          <w14:textFill>
            <w14:solidFill>
              <w14:schemeClr w14:val="tx1"/>
            </w14:solidFill>
          </w14:textFill>
        </w:rPr>
        <w:t>给您带来不便，致歉</w:t>
      </w:r>
      <w:r>
        <w:rPr>
          <w:rFonts w:ascii="Times" w:hAnsi="Times"/>
          <w:color w:val="000000" w:themeColor="text1"/>
          <w:szCs w:val="21"/>
          <w14:textFill>
            <w14:solidFill>
              <w14:schemeClr w14:val="tx1"/>
            </w14:solidFill>
          </w14:textFill>
        </w:rPr>
        <w:t>！</w:t>
      </w:r>
      <w:r>
        <w:rPr>
          <w:rFonts w:hint="eastAsia" w:ascii="Times" w:hAnsi="Times"/>
          <w:color w:val="000000" w:themeColor="text1"/>
          <w:szCs w:val="21"/>
          <w14:textFill>
            <w14:solidFill>
              <w14:schemeClr w14:val="tx1"/>
            </w14:solidFill>
          </w14:textFill>
        </w:rPr>
        <w:t>【广东地震台】</w:t>
      </w:r>
    </w:p>
    <w:p>
      <w:pPr>
        <w:pStyle w:val="28"/>
        <w:rPr>
          <w:rFonts w:ascii="Times" w:hAnsi="Times"/>
          <w:color w:val="000000" w:themeColor="text1"/>
          <w:szCs w:val="21"/>
          <w14:textFill>
            <w14:solidFill>
              <w14:schemeClr w14:val="tx1"/>
            </w14:solidFill>
          </w14:textFill>
        </w:rPr>
      </w:pPr>
    </w:p>
    <w:p>
      <w:pPr>
        <w:pStyle w:val="28"/>
        <w:rPr>
          <w:rFonts w:ascii="Times" w:hAnsi="Times"/>
          <w:color w:val="000000" w:themeColor="text1"/>
          <w:szCs w:val="21"/>
          <w14:textFill>
            <w14:solidFill>
              <w14:schemeClr w14:val="tx1"/>
            </w14:solidFill>
          </w14:textFill>
        </w:rPr>
      </w:pPr>
      <w:r>
        <w:rPr>
          <w:rFonts w:ascii="Times" w:hAnsi="Times"/>
          <w:color w:val="000000" w:themeColor="text1"/>
          <w:szCs w:val="21"/>
          <w14:textFill>
            <w14:solidFill>
              <w14:schemeClr w14:val="tx1"/>
            </w14:solidFill>
          </w14:textFill>
        </w:rPr>
        <w:t>XX日XX时</w:t>
      </w:r>
      <w:r>
        <w:rPr>
          <w:rFonts w:hint="eastAsia" w:ascii="Times" w:hAnsi="Times"/>
          <w:color w:val="000000" w:themeColor="text1"/>
          <w:szCs w:val="21"/>
          <w14:textFill>
            <w14:solidFill>
              <w14:schemeClr w14:val="tx1"/>
            </w14:solidFill>
          </w14:textFill>
        </w:rPr>
        <w:t>XX分XX秒发布的蓝色</w:t>
      </w:r>
      <w:r>
        <w:rPr>
          <w:rFonts w:ascii="Times" w:hAnsi="Times"/>
          <w:color w:val="000000" w:themeColor="text1"/>
          <w:szCs w:val="21"/>
          <w14:textFill>
            <w14:solidFill>
              <w14:schemeClr w14:val="tx1"/>
            </w14:solidFill>
          </w14:textFill>
        </w:rPr>
        <w:t>地震预警</w:t>
      </w:r>
      <w:r>
        <w:rPr>
          <w:rFonts w:hint="eastAsia" w:ascii="Times" w:hAnsi="Times"/>
          <w:color w:val="000000" w:themeColor="text1"/>
          <w:szCs w:val="21"/>
          <w14:textFill>
            <w14:solidFill>
              <w14:schemeClr w14:val="tx1"/>
            </w14:solidFill>
          </w14:textFill>
        </w:rPr>
        <w:t>信息为误报信息，</w:t>
      </w:r>
      <w:r>
        <w:rPr>
          <w:rFonts w:ascii="Times" w:hAnsi="Times"/>
          <w:color w:val="000000" w:themeColor="text1"/>
          <w:szCs w:val="21"/>
          <w14:textFill>
            <w14:solidFill>
              <w14:schemeClr w14:val="tx1"/>
            </w14:solidFill>
          </w14:textFill>
        </w:rPr>
        <w:t>现予以</w:t>
      </w:r>
      <w:r>
        <w:rPr>
          <w:rFonts w:hint="eastAsia" w:ascii="Times" w:hAnsi="Times"/>
          <w:color w:val="000000" w:themeColor="text1"/>
          <w:szCs w:val="21"/>
          <w14:textFill>
            <w14:solidFill>
              <w14:schemeClr w14:val="tx1"/>
            </w14:solidFill>
          </w14:textFill>
        </w:rPr>
        <w:t>撤销</w:t>
      </w:r>
      <w:r>
        <w:rPr>
          <w:rFonts w:ascii="Times" w:hAnsi="Times"/>
          <w:color w:val="000000" w:themeColor="text1"/>
          <w:szCs w:val="21"/>
          <w14:textFill>
            <w14:solidFill>
              <w14:schemeClr w14:val="tx1"/>
            </w14:solidFill>
          </w14:textFill>
        </w:rPr>
        <w:t>，</w:t>
      </w:r>
      <w:r>
        <w:rPr>
          <w:rFonts w:hint="eastAsia" w:ascii="Times" w:hAnsi="Times"/>
          <w:color w:val="000000" w:themeColor="text1"/>
          <w:szCs w:val="21"/>
          <w14:textFill>
            <w14:solidFill>
              <w14:schemeClr w14:val="tx1"/>
            </w14:solidFill>
          </w14:textFill>
        </w:rPr>
        <w:t>给您带来不便，致歉</w:t>
      </w:r>
      <w:r>
        <w:rPr>
          <w:rFonts w:ascii="Times" w:hAnsi="Times"/>
          <w:color w:val="000000" w:themeColor="text1"/>
          <w:szCs w:val="21"/>
          <w14:textFill>
            <w14:solidFill>
              <w14:schemeClr w14:val="tx1"/>
            </w14:solidFill>
          </w14:textFill>
        </w:rPr>
        <w:t>！</w:t>
      </w:r>
      <w:r>
        <w:rPr>
          <w:rFonts w:hint="eastAsia" w:ascii="Times" w:hAnsi="Times"/>
          <w:color w:val="000000" w:themeColor="text1"/>
          <w:szCs w:val="21"/>
          <w14:textFill>
            <w14:solidFill>
              <w14:schemeClr w14:val="tx1"/>
            </w14:solidFill>
          </w14:textFill>
        </w:rPr>
        <w:t>【广东地震台】</w:t>
      </w:r>
    </w:p>
    <w:p>
      <w:pPr>
        <w:pStyle w:val="28"/>
        <w:rPr>
          <w:rFonts w:ascii="Times" w:hAnsi="Times"/>
          <w:color w:val="000000" w:themeColor="text1"/>
          <w:szCs w:val="21"/>
          <w14:textFill>
            <w14:solidFill>
              <w14:schemeClr w14:val="tx1"/>
            </w14:solidFill>
          </w14:textFill>
        </w:rPr>
      </w:pPr>
    </w:p>
    <w:p>
      <w:pPr>
        <w:pStyle w:val="28"/>
        <w:ind w:firstLine="0" w:firstLineChars="0"/>
        <w:rPr>
          <w:rFonts w:ascii="Times" w:hAnsi="Times"/>
          <w:color w:val="000000" w:themeColor="text1"/>
          <w:szCs w:val="21"/>
          <w14:textFill>
            <w14:solidFill>
              <w14:schemeClr w14:val="tx1"/>
            </w14:solidFill>
          </w14:textFill>
        </w:rPr>
      </w:pPr>
    </w:p>
    <w:p>
      <w:pPr>
        <w:sectPr>
          <w:pgSz w:w="11906" w:h="16838"/>
          <w:pgMar w:top="1440" w:right="1800" w:bottom="1440" w:left="1800" w:header="851" w:footer="992" w:gutter="0"/>
          <w:cols w:space="720" w:num="1"/>
          <w:docGrid w:type="lines" w:linePitch="312" w:charSpace="0"/>
        </w:sectPr>
      </w:pPr>
    </w:p>
    <w:p>
      <w:pPr>
        <w:rPr>
          <w:color w:val="000000" w:themeColor="text1"/>
          <w14:textFill>
            <w14:solidFill>
              <w14:schemeClr w14:val="tx1"/>
            </w14:solidFill>
          </w14:textFill>
        </w:rPr>
      </w:pPr>
    </w:p>
    <w:bookmarkEnd w:id="32"/>
    <w:p>
      <w:pPr>
        <w:pStyle w:val="31"/>
        <w:numPr>
          <w:ilvl w:val="0"/>
          <w:numId w:val="0"/>
        </w:numPr>
        <w:ind w:left="142"/>
        <w:jc w:val="center"/>
        <w:rPr>
          <w:rFonts w:ascii="Times" w:hAnsi="Times"/>
          <w:color w:val="000000" w:themeColor="text1"/>
          <w:szCs w:val="21"/>
          <w14:textFill>
            <w14:solidFill>
              <w14:schemeClr w14:val="tx1"/>
            </w14:solidFill>
          </w14:textFill>
        </w:rPr>
      </w:pPr>
      <w:r>
        <w:rPr>
          <w:rFonts w:hint="eastAsia" w:ascii="Times" w:hAnsi="Times"/>
          <w:color w:val="000000" w:themeColor="text1"/>
          <w:szCs w:val="21"/>
          <w14:textFill>
            <w14:solidFill>
              <w14:schemeClr w14:val="tx1"/>
            </w14:solidFill>
          </w14:textFill>
        </w:rPr>
        <w:t>参考文献</w:t>
      </w:r>
      <w:bookmarkEnd w:id="24"/>
      <w:bookmarkEnd w:id="25"/>
      <w:bookmarkEnd w:id="26"/>
      <w:bookmarkEnd w:id="27"/>
      <w:bookmarkEnd w:id="28"/>
      <w:bookmarkEnd w:id="29"/>
      <w:bookmarkEnd w:id="30"/>
    </w:p>
    <w:p>
      <w:pPr>
        <w:pStyle w:val="28"/>
        <w:numPr>
          <w:ilvl w:val="0"/>
          <w:numId w:val="10"/>
        </w:numPr>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广东省人民政府发布《广东省地震预警管理办法》(2021年7月7日广东省人民政府令第285号公布）</w:t>
      </w:r>
    </w:p>
    <w:p>
      <w:pPr>
        <w:pStyle w:val="28"/>
        <w:numPr>
          <w:ilvl w:val="0"/>
          <w:numId w:val="10"/>
        </w:numPr>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中国地震局关于印发《中国地震预警网地震预警信息发布指南（内部使用）》（中震服发【2021】4号）</w:t>
      </w:r>
    </w:p>
    <w:p>
      <w:pPr>
        <w:pStyle w:val="28"/>
        <w:numPr>
          <w:ilvl w:val="0"/>
          <w:numId w:val="10"/>
        </w:numPr>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河北省地震局 北京市地震局 天津市地震局关于联合印发《京津冀紧急地震信息发布技术约定（修订）》的通知（冀震发【2021】14号）</w:t>
      </w:r>
    </w:p>
    <w:p>
      <w:pPr>
        <w:pStyle w:val="28"/>
        <w:numPr>
          <w:ilvl w:val="0"/>
          <w:numId w:val="10"/>
        </w:numPr>
        <w:rPr>
          <w:rFonts w:hAnsi="宋体"/>
          <w:color w:val="000000" w:themeColor="text1"/>
          <w14:textFill>
            <w14:solidFill>
              <w14:schemeClr w14:val="tx1"/>
            </w14:solidFill>
          </w14:textFill>
        </w:rPr>
      </w:pPr>
      <w:r>
        <w:rPr>
          <w:rFonts w:ascii="Times" w:hAnsi="Times"/>
          <w:color w:val="000000" w:themeColor="text1"/>
          <w:szCs w:val="22"/>
          <w14:textFill>
            <w14:solidFill>
              <w14:schemeClr w14:val="tx1"/>
            </w14:solidFill>
          </w14:textFill>
        </w:rPr>
        <w:t>DB/T 59—2015 地震观测仪器进网技术要求</w:t>
      </w:r>
      <w:r>
        <w:rPr>
          <w:rFonts w:hint="eastAsia" w:ascii="Times" w:hAnsi="Times"/>
          <w:color w:val="000000" w:themeColor="text1"/>
          <w:szCs w:val="22"/>
          <w14:textFill>
            <w14:solidFill>
              <w14:schemeClr w14:val="tx1"/>
            </w14:solidFill>
          </w14:textFill>
        </w:rPr>
        <w:t xml:space="preserve"> </w:t>
      </w:r>
      <w:r>
        <w:rPr>
          <w:rFonts w:ascii="Times" w:hAnsi="Times"/>
          <w:color w:val="000000" w:themeColor="text1"/>
          <w:szCs w:val="22"/>
          <w14:textFill>
            <w14:solidFill>
              <w14:schemeClr w14:val="tx1"/>
            </w14:solidFill>
          </w14:textFill>
        </w:rPr>
        <w:t>地震烈度仪</w:t>
      </w:r>
    </w:p>
    <w:p>
      <w:pPr>
        <w:pStyle w:val="28"/>
        <w:numPr>
          <w:ilvl w:val="0"/>
          <w:numId w:val="10"/>
        </w:numPr>
        <w:rPr>
          <w:rFonts w:hAnsi="宋体"/>
          <w:color w:val="000000" w:themeColor="text1"/>
          <w14:textFill>
            <w14:solidFill>
              <w14:schemeClr w14:val="tx1"/>
            </w14:solidFill>
          </w14:textFill>
        </w:rPr>
      </w:pPr>
      <w:r>
        <w:rPr>
          <w:rFonts w:hint="eastAsia" w:ascii="Times" w:hAnsi="Times"/>
          <w:color w:val="000000" w:themeColor="text1"/>
          <w:szCs w:val="22"/>
          <w14:textFill>
            <w14:solidFill>
              <w14:schemeClr w14:val="tx1"/>
            </w14:solidFill>
          </w14:textFill>
        </w:rPr>
        <w:t>DB44/T 1796.3</w:t>
      </w:r>
      <w:r>
        <w:rPr>
          <w:rFonts w:ascii="Times" w:hAnsi="Times"/>
          <w:color w:val="000000" w:themeColor="text1"/>
          <w:szCs w:val="22"/>
          <w14:textFill>
            <w14:solidFill>
              <w14:schemeClr w14:val="tx1"/>
            </w14:solidFill>
          </w14:textFill>
        </w:rPr>
        <w:t>—2016</w:t>
      </w:r>
      <w:r>
        <w:rPr>
          <w:rFonts w:hint="eastAsia" w:ascii="Times" w:hAnsi="Times"/>
          <w:color w:val="000000" w:themeColor="text1"/>
          <w:szCs w:val="22"/>
          <w14:textFill>
            <w14:solidFill>
              <w14:schemeClr w14:val="tx1"/>
            </w14:solidFill>
          </w14:textFill>
        </w:rPr>
        <w:t xml:space="preserve"> 突发事件预警信息发布中心建设规范第3部分</w:t>
      </w:r>
      <w:r>
        <w:rPr>
          <w:rFonts w:ascii="Times" w:hAnsi="Times"/>
          <w:color w:val="000000" w:themeColor="text1"/>
          <w:szCs w:val="22"/>
          <w14:textFill>
            <w14:solidFill>
              <w14:schemeClr w14:val="tx1"/>
            </w14:solidFill>
          </w14:textFill>
        </w:rPr>
        <w:t>：</w:t>
      </w:r>
      <w:r>
        <w:rPr>
          <w:rFonts w:hint="eastAsia" w:ascii="Times" w:hAnsi="Times"/>
          <w:color w:val="000000" w:themeColor="text1"/>
          <w:szCs w:val="22"/>
          <w14:textFill>
            <w14:solidFill>
              <w14:schemeClr w14:val="tx1"/>
            </w14:solidFill>
          </w14:textFill>
        </w:rPr>
        <w:t>信息发布与传播</w:t>
      </w:r>
    </w:p>
    <w:p>
      <w:pPr>
        <w:pStyle w:val="28"/>
        <w:numPr>
          <w:ilvl w:val="0"/>
          <w:numId w:val="10"/>
        </w:numPr>
        <w:rPr>
          <w:rFonts w:hAnsi="宋体"/>
          <w:color w:val="000000" w:themeColor="text1"/>
          <w14:textFill>
            <w14:solidFill>
              <w14:schemeClr w14:val="tx1"/>
            </w14:solidFill>
          </w14:textFill>
        </w:rPr>
      </w:pPr>
      <w:r>
        <w:rPr>
          <w:rFonts w:ascii="Times" w:hAnsi="Times"/>
          <w:color w:val="000000" w:themeColor="text1"/>
          <w:szCs w:val="22"/>
          <w14:textFill>
            <w14:solidFill>
              <w14:schemeClr w14:val="tx1"/>
            </w14:solidFill>
          </w14:textFill>
        </w:rPr>
        <w:t>DB35/T 1666—2017 地震预警信息发布</w:t>
      </w:r>
    </w:p>
    <w:p>
      <w:pPr>
        <w:pStyle w:val="28"/>
        <w:jc w:val="center"/>
        <w:rPr>
          <w:rFonts w:ascii="Times" w:hAnsi="Times"/>
          <w:b/>
          <w:bCs/>
          <w:szCs w:val="21"/>
        </w:rPr>
      </w:pPr>
      <w:r>
        <w:rPr>
          <w:rFonts w:ascii="Times" w:hAnsi="Times"/>
          <w:color w:val="000000" w:themeColor="text1"/>
          <w14:textFill>
            <w14:solidFill>
              <w14:schemeClr w14:val="tx1"/>
            </w14:solidFill>
          </w14:textFill>
        </w:rPr>
        <w:t xml:space="preserve"> </w:t>
      </w:r>
      <w:r>
        <w:rPr>
          <w:rFonts w:ascii="Times" w:hAnsi="Times"/>
          <w:b/>
          <w:bCs/>
          <w:color w:val="000000" w:themeColor="text1"/>
          <w14:textFill>
            <w14:solidFill>
              <w14:schemeClr w14:val="tx1"/>
            </w14:solidFill>
          </w14:textFill>
        </w:rPr>
        <w:t>________________________</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Times">
    <w:altName w:val="Times New Roman"/>
    <w:panose1 w:val="00000500000000020000"/>
    <w:charset w:val="00"/>
    <w:family w:val="auto"/>
    <w:pitch w:val="default"/>
    <w:sig w:usb0="00000000" w:usb1="00000000" w:usb2="00000000" w:usb3="00000000" w:csb0="0000019F" w:csb1="00000000"/>
  </w:font>
  <w:font w:name="MS Mincho">
    <w:panose1 w:val="02020609040205080304"/>
    <w:charset w:val="80"/>
    <w:family w:val="modern"/>
    <w:pitch w:val="default"/>
    <w:sig w:usb0="E00002FF" w:usb1="6AC7FDFB" w:usb2="00000012" w:usb3="00000000" w:csb0="4002009F" w:csb1="DFD7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23"/>
      </w:rPr>
      <w:id w:val="1845364081"/>
    </w:sdtPr>
    <w:sdtEndPr>
      <w:rPr>
        <w:rStyle w:val="23"/>
      </w:rPr>
    </w:sdtEndPr>
    <w:sdtContent>
      <w:p>
        <w:pPr>
          <w:pStyle w:val="11"/>
          <w:framePr w:wrap="around" w:vAnchor="text" w:hAnchor="margin" w:xAlign="outside" w:y="1"/>
          <w:rPr>
            <w:rStyle w:val="23"/>
          </w:rPr>
        </w:pPr>
        <w:r>
          <w:rPr>
            <w:rStyle w:val="23"/>
          </w:rPr>
          <w:fldChar w:fldCharType="begin"/>
        </w:r>
        <w:r>
          <w:rPr>
            <w:rStyle w:val="23"/>
          </w:rPr>
          <w:instrText xml:space="preserve"> PAGE </w:instrText>
        </w:r>
        <w:r>
          <w:rPr>
            <w:rStyle w:val="23"/>
          </w:rPr>
          <w:fldChar w:fldCharType="end"/>
        </w:r>
      </w:p>
    </w:sdtContent>
  </w:sdt>
  <w:sdt>
    <w:sdtPr>
      <w:rPr>
        <w:rStyle w:val="23"/>
      </w:rPr>
      <w:id w:val="1384213251"/>
    </w:sdtPr>
    <w:sdtEndPr>
      <w:rPr>
        <w:rStyle w:val="23"/>
      </w:rPr>
    </w:sdtEndPr>
    <w:sdtContent>
      <w:p>
        <w:pPr>
          <w:pStyle w:val="11"/>
          <w:framePr w:wrap="around" w:vAnchor="text" w:hAnchor="margin" w:xAlign="outside" w:y="1"/>
          <w:ind w:firstLine="360"/>
          <w:rPr>
            <w:rStyle w:val="23"/>
          </w:rPr>
        </w:pPr>
        <w:r>
          <w:rPr>
            <w:rStyle w:val="23"/>
          </w:rPr>
          <w:fldChar w:fldCharType="begin"/>
        </w:r>
        <w:r>
          <w:rPr>
            <w:rStyle w:val="23"/>
          </w:rPr>
          <w:instrText xml:space="preserve"> PAGE </w:instrText>
        </w:r>
        <w:r>
          <w:rPr>
            <w:rStyle w:val="23"/>
          </w:rPr>
          <w:fldChar w:fldCharType="end"/>
        </w:r>
      </w:p>
    </w:sdtContent>
  </w:sdt>
  <w:p>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23"/>
      </w:rPr>
      <w:id w:val="457389251"/>
    </w:sdtPr>
    <w:sdtEndPr>
      <w:rPr>
        <w:rStyle w:val="23"/>
      </w:rPr>
    </w:sdtEndPr>
    <w:sdtContent>
      <w:p>
        <w:pPr>
          <w:pStyle w:val="11"/>
          <w:framePr w:wrap="around" w:vAnchor="text" w:hAnchor="margin" w:xAlign="outside" w:y="1"/>
          <w:rPr>
            <w:rStyle w:val="23"/>
          </w:rPr>
        </w:pPr>
        <w:r>
          <w:rPr>
            <w:rStyle w:val="23"/>
          </w:rPr>
          <w:fldChar w:fldCharType="begin"/>
        </w:r>
        <w:r>
          <w:rPr>
            <w:rStyle w:val="23"/>
          </w:rPr>
          <w:instrText xml:space="preserve"> PAGE </w:instrText>
        </w:r>
        <w:r>
          <w:rPr>
            <w:rStyle w:val="23"/>
          </w:rPr>
          <w:fldChar w:fldCharType="separate"/>
        </w:r>
        <w:r>
          <w:rPr>
            <w:rStyle w:val="23"/>
          </w:rPr>
          <w:t>II</w:t>
        </w:r>
        <w:r>
          <w:rPr>
            <w:rStyle w:val="23"/>
          </w:rPr>
          <w:fldChar w:fldCharType="end"/>
        </w:r>
      </w:p>
    </w:sdtContent>
  </w:sdt>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23"/>
      </w:rPr>
      <w:id w:val="-1222356943"/>
    </w:sdtPr>
    <w:sdtEndPr>
      <w:rPr>
        <w:rStyle w:val="23"/>
      </w:rPr>
    </w:sdtEndPr>
    <w:sdtContent>
      <w:p>
        <w:pPr>
          <w:pStyle w:val="11"/>
          <w:framePr w:wrap="around" w:vAnchor="text" w:hAnchor="margin" w:xAlign="outside" w:y="1"/>
          <w:rPr>
            <w:rStyle w:val="23"/>
          </w:rPr>
        </w:pPr>
        <w:r>
          <w:rPr>
            <w:rStyle w:val="23"/>
          </w:rPr>
          <w:fldChar w:fldCharType="begin"/>
        </w:r>
        <w:r>
          <w:rPr>
            <w:rStyle w:val="23"/>
          </w:rPr>
          <w:instrText xml:space="preserve"> PAGE </w:instrText>
        </w:r>
        <w:r>
          <w:rPr>
            <w:rStyle w:val="23"/>
          </w:rPr>
          <w:fldChar w:fldCharType="separate"/>
        </w:r>
        <w:r>
          <w:rPr>
            <w:rStyle w:val="23"/>
          </w:rPr>
          <w:t>II</w:t>
        </w:r>
        <w:r>
          <w:rPr>
            <w:rStyle w:val="23"/>
          </w:rPr>
          <w:fldChar w:fldCharType="end"/>
        </w:r>
      </w:p>
    </w:sdtContent>
  </w:sdt>
  <w:p>
    <w:pPr>
      <w:pStyle w:val="11"/>
      <w:ind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F8912D"/>
    <w:multiLevelType w:val="singleLevel"/>
    <w:tmpl w:val="C3F8912D"/>
    <w:lvl w:ilvl="0" w:tentative="0">
      <w:start w:val="1"/>
      <w:numFmt w:val="decimal"/>
      <w:suff w:val="space"/>
      <w:lvlText w:val="[%1]"/>
      <w:lvlJc w:val="left"/>
    </w:lvl>
  </w:abstractNum>
  <w:abstractNum w:abstractNumId="1">
    <w:nsid w:val="00F20462"/>
    <w:multiLevelType w:val="multilevel"/>
    <w:tmpl w:val="00F20462"/>
    <w:lvl w:ilvl="0" w:tentative="0">
      <w:start w:val="1"/>
      <w:numFmt w:val="lowerLetter"/>
      <w:lvlText w:val="%1)"/>
      <w:lvlJc w:val="left"/>
      <w:pPr>
        <w:ind w:left="860" w:hanging="440"/>
      </w:p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2">
    <w:nsid w:val="01C50A55"/>
    <w:multiLevelType w:val="multilevel"/>
    <w:tmpl w:val="01C50A55"/>
    <w:lvl w:ilvl="0" w:tentative="0">
      <w:start w:val="1"/>
      <w:numFmt w:val="lowerLetter"/>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FC91163"/>
    <w:multiLevelType w:val="multilevel"/>
    <w:tmpl w:val="1FC91163"/>
    <w:lvl w:ilvl="0" w:tentative="0">
      <w:start w:val="1"/>
      <w:numFmt w:val="decimal"/>
      <w:pStyle w:val="31"/>
      <w:suff w:val="nothing"/>
      <w:lvlText w:val="%1 "/>
      <w:lvlJc w:val="left"/>
      <w:pPr>
        <w:ind w:left="142" w:firstLine="0"/>
      </w:pPr>
      <w:rPr>
        <w:rFonts w:hint="eastAsia" w:ascii="黑体" w:hAnsi="Times New Roman" w:eastAsia="黑体"/>
        <w:b w:val="0"/>
        <w:i w:val="0"/>
        <w:sz w:val="21"/>
        <w:szCs w:val="21"/>
      </w:rPr>
    </w:lvl>
    <w:lvl w:ilvl="1" w:tentative="0">
      <w:start w:val="1"/>
      <w:numFmt w:val="decimal"/>
      <w:pStyle w:val="30"/>
      <w:lvlText w:val="3.%2"/>
      <w:lvlJc w:val="left"/>
      <w:pPr>
        <w:ind w:left="562" w:hanging="420"/>
      </w:pPr>
      <w:rPr>
        <w:rFonts w:hint="default"/>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pStyle w:val="32"/>
      <w:suff w:val="nothing"/>
      <w:lvlText w:val="%1.%2.%3　"/>
      <w:lvlJc w:val="left"/>
      <w:pPr>
        <w:ind w:left="0" w:firstLine="0"/>
      </w:pPr>
      <w:rPr>
        <w:rFonts w:hint="eastAsia" w:ascii="黑体" w:hAnsi="Times New Roman" w:eastAsia="黑体"/>
        <w:b w:val="0"/>
        <w:i w:val="0"/>
        <w:sz w:val="21"/>
      </w:rPr>
    </w:lvl>
    <w:lvl w:ilvl="3" w:tentative="0">
      <w:start w:val="1"/>
      <w:numFmt w:val="decimal"/>
      <w:pStyle w:val="33"/>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pStyle w:val="34"/>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4">
    <w:nsid w:val="2C5917C3"/>
    <w:multiLevelType w:val="multilevel"/>
    <w:tmpl w:val="2C5917C3"/>
    <w:lvl w:ilvl="0" w:tentative="0">
      <w:start w:val="1"/>
      <w:numFmt w:val="lowerLetter"/>
      <w:pStyle w:val="36"/>
      <w:lvlText w:val="%1)"/>
      <w:lvlJc w:val="left"/>
      <w:pPr>
        <w:ind w:left="1271" w:hanging="420"/>
      </w:pPr>
      <w:rPr>
        <w:rFonts w:hint="eastAsia"/>
        <w:lang w:val="en-US"/>
      </w:r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5">
    <w:nsid w:val="311E080A"/>
    <w:multiLevelType w:val="multilevel"/>
    <w:tmpl w:val="311E080A"/>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50646252"/>
    <w:multiLevelType w:val="multilevel"/>
    <w:tmpl w:val="50646252"/>
    <w:lvl w:ilvl="0" w:tentative="0">
      <w:start w:val="1"/>
      <w:numFmt w:val="lowerLetter"/>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50A91E42"/>
    <w:multiLevelType w:val="multilevel"/>
    <w:tmpl w:val="50A91E42"/>
    <w:lvl w:ilvl="0" w:tentative="0">
      <w:start w:val="1"/>
      <w:numFmt w:val="lowerLetter"/>
      <w:lvlText w:val="%1)"/>
      <w:lvlJc w:val="left"/>
      <w:pPr>
        <w:ind w:left="860" w:hanging="440"/>
      </w:p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8">
    <w:nsid w:val="657D3FBC"/>
    <w:multiLevelType w:val="multilevel"/>
    <w:tmpl w:val="657D3FBC"/>
    <w:lvl w:ilvl="0" w:tentative="0">
      <w:start w:val="1"/>
      <w:numFmt w:val="upperLetter"/>
      <w:pStyle w:val="39"/>
      <w:suff w:val="nothing"/>
      <w:lvlText w:val="附　录　%1"/>
      <w:lvlJc w:val="left"/>
      <w:pPr>
        <w:ind w:left="3969" w:firstLine="0"/>
      </w:pPr>
      <w:rPr>
        <w:rFonts w:hint="eastAsia" w:ascii="黑体" w:hAnsi="Times New Roman" w:eastAsia="黑体"/>
        <w:b w:val="0"/>
        <w:i w:val="0"/>
        <w:spacing w:val="0"/>
        <w:w w:val="100"/>
        <w:sz w:val="21"/>
      </w:rPr>
    </w:lvl>
    <w:lvl w:ilvl="1" w:tentative="0">
      <w:start w:val="1"/>
      <w:numFmt w:val="decimal"/>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9">
    <w:nsid w:val="6B752585"/>
    <w:multiLevelType w:val="multilevel"/>
    <w:tmpl w:val="6B752585"/>
    <w:lvl w:ilvl="0" w:tentative="0">
      <w:start w:val="1"/>
      <w:numFmt w:val="lowerLetter"/>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3"/>
  </w:num>
  <w:num w:numId="2">
    <w:abstractNumId w:val="4"/>
  </w:num>
  <w:num w:numId="3">
    <w:abstractNumId w:val="8"/>
  </w:num>
  <w:num w:numId="4">
    <w:abstractNumId w:val="1"/>
  </w:num>
  <w:num w:numId="5">
    <w:abstractNumId w:val="7"/>
  </w:num>
  <w:num w:numId="6">
    <w:abstractNumId w:val="5"/>
  </w:num>
  <w:num w:numId="7">
    <w:abstractNumId w:val="9"/>
  </w:num>
  <w:num w:numId="8">
    <w:abstractNumId w:val="6"/>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A5MjA3NTVjZTYwMWIxYTUyYzg2OGIxNjA5YWJhMTIifQ=="/>
  </w:docVars>
  <w:rsids>
    <w:rsidRoot w:val="00B74B98"/>
    <w:rsid w:val="000030A3"/>
    <w:rsid w:val="00025A97"/>
    <w:rsid w:val="00030CB4"/>
    <w:rsid w:val="0003729D"/>
    <w:rsid w:val="0004075B"/>
    <w:rsid w:val="00061C53"/>
    <w:rsid w:val="000673E4"/>
    <w:rsid w:val="000929F8"/>
    <w:rsid w:val="000939C4"/>
    <w:rsid w:val="00097D2E"/>
    <w:rsid w:val="000A0BB3"/>
    <w:rsid w:val="000A0FFC"/>
    <w:rsid w:val="000A2AA2"/>
    <w:rsid w:val="000A4337"/>
    <w:rsid w:val="000A6308"/>
    <w:rsid w:val="000A687C"/>
    <w:rsid w:val="000B5DC5"/>
    <w:rsid w:val="000C5313"/>
    <w:rsid w:val="000D240E"/>
    <w:rsid w:val="000D7912"/>
    <w:rsid w:val="000E4D07"/>
    <w:rsid w:val="000E578E"/>
    <w:rsid w:val="00107A1B"/>
    <w:rsid w:val="001160AE"/>
    <w:rsid w:val="00124EE5"/>
    <w:rsid w:val="00130340"/>
    <w:rsid w:val="001303FE"/>
    <w:rsid w:val="00131864"/>
    <w:rsid w:val="00132002"/>
    <w:rsid w:val="00132C63"/>
    <w:rsid w:val="001345D7"/>
    <w:rsid w:val="00146DC3"/>
    <w:rsid w:val="001520E6"/>
    <w:rsid w:val="00154EF5"/>
    <w:rsid w:val="001556A9"/>
    <w:rsid w:val="0015616B"/>
    <w:rsid w:val="00163189"/>
    <w:rsid w:val="001663AF"/>
    <w:rsid w:val="00170E9D"/>
    <w:rsid w:val="00181034"/>
    <w:rsid w:val="00181FAA"/>
    <w:rsid w:val="00183897"/>
    <w:rsid w:val="0018514E"/>
    <w:rsid w:val="001904AB"/>
    <w:rsid w:val="00193FFA"/>
    <w:rsid w:val="001A409F"/>
    <w:rsid w:val="001A40B3"/>
    <w:rsid w:val="001B3DD4"/>
    <w:rsid w:val="001B64D6"/>
    <w:rsid w:val="001C2FD8"/>
    <w:rsid w:val="001C5758"/>
    <w:rsid w:val="001D0C2D"/>
    <w:rsid w:val="001D7D94"/>
    <w:rsid w:val="001E55B6"/>
    <w:rsid w:val="001F2422"/>
    <w:rsid w:val="001F3AD3"/>
    <w:rsid w:val="00202CEB"/>
    <w:rsid w:val="0020623C"/>
    <w:rsid w:val="00206DB6"/>
    <w:rsid w:val="00213AB1"/>
    <w:rsid w:val="00217299"/>
    <w:rsid w:val="002201BE"/>
    <w:rsid w:val="002215C4"/>
    <w:rsid w:val="00227CC2"/>
    <w:rsid w:val="002355C7"/>
    <w:rsid w:val="00243B58"/>
    <w:rsid w:val="0024783B"/>
    <w:rsid w:val="002547C6"/>
    <w:rsid w:val="00256336"/>
    <w:rsid w:val="0025662E"/>
    <w:rsid w:val="002642EA"/>
    <w:rsid w:val="002724FA"/>
    <w:rsid w:val="00272D1C"/>
    <w:rsid w:val="002747FB"/>
    <w:rsid w:val="00281248"/>
    <w:rsid w:val="00285DE1"/>
    <w:rsid w:val="002A4ACE"/>
    <w:rsid w:val="002A610B"/>
    <w:rsid w:val="002A7BD8"/>
    <w:rsid w:val="002B7040"/>
    <w:rsid w:val="002C1B48"/>
    <w:rsid w:val="002D6E6D"/>
    <w:rsid w:val="002E0115"/>
    <w:rsid w:val="002F17A3"/>
    <w:rsid w:val="002F34CE"/>
    <w:rsid w:val="003010A9"/>
    <w:rsid w:val="00306F6E"/>
    <w:rsid w:val="00315F68"/>
    <w:rsid w:val="00316077"/>
    <w:rsid w:val="00317EB3"/>
    <w:rsid w:val="00321674"/>
    <w:rsid w:val="00327E2A"/>
    <w:rsid w:val="0033100B"/>
    <w:rsid w:val="0033506E"/>
    <w:rsid w:val="003361AA"/>
    <w:rsid w:val="00336F75"/>
    <w:rsid w:val="003441C3"/>
    <w:rsid w:val="003605A0"/>
    <w:rsid w:val="003611FD"/>
    <w:rsid w:val="00364CFE"/>
    <w:rsid w:val="003709B8"/>
    <w:rsid w:val="003821A9"/>
    <w:rsid w:val="00384EBC"/>
    <w:rsid w:val="003865E2"/>
    <w:rsid w:val="00390E58"/>
    <w:rsid w:val="00395C71"/>
    <w:rsid w:val="003A2650"/>
    <w:rsid w:val="003B4BFD"/>
    <w:rsid w:val="003B638A"/>
    <w:rsid w:val="003C10F1"/>
    <w:rsid w:val="003C330B"/>
    <w:rsid w:val="003C7DA5"/>
    <w:rsid w:val="003D0209"/>
    <w:rsid w:val="003E433D"/>
    <w:rsid w:val="003F56F9"/>
    <w:rsid w:val="003F71F9"/>
    <w:rsid w:val="00402330"/>
    <w:rsid w:val="004029CD"/>
    <w:rsid w:val="00402DF3"/>
    <w:rsid w:val="00430E4C"/>
    <w:rsid w:val="00432FEA"/>
    <w:rsid w:val="0043656E"/>
    <w:rsid w:val="00457664"/>
    <w:rsid w:val="00461DC7"/>
    <w:rsid w:val="00467002"/>
    <w:rsid w:val="0047024D"/>
    <w:rsid w:val="00473E1F"/>
    <w:rsid w:val="00476B41"/>
    <w:rsid w:val="00496B14"/>
    <w:rsid w:val="004B3757"/>
    <w:rsid w:val="004C5B81"/>
    <w:rsid w:val="004C609F"/>
    <w:rsid w:val="004E5133"/>
    <w:rsid w:val="004F52AF"/>
    <w:rsid w:val="004F7ADF"/>
    <w:rsid w:val="005103C4"/>
    <w:rsid w:val="00533D42"/>
    <w:rsid w:val="00534354"/>
    <w:rsid w:val="005371F1"/>
    <w:rsid w:val="00541A42"/>
    <w:rsid w:val="00541F79"/>
    <w:rsid w:val="00544477"/>
    <w:rsid w:val="0054791C"/>
    <w:rsid w:val="00556856"/>
    <w:rsid w:val="00557C1E"/>
    <w:rsid w:val="00561D7F"/>
    <w:rsid w:val="005739CC"/>
    <w:rsid w:val="00576633"/>
    <w:rsid w:val="005931DA"/>
    <w:rsid w:val="00597410"/>
    <w:rsid w:val="005A48EB"/>
    <w:rsid w:val="005A6F64"/>
    <w:rsid w:val="005B2610"/>
    <w:rsid w:val="005B2D56"/>
    <w:rsid w:val="005B68C0"/>
    <w:rsid w:val="005C15AE"/>
    <w:rsid w:val="005C2113"/>
    <w:rsid w:val="005D4F00"/>
    <w:rsid w:val="005D7ED8"/>
    <w:rsid w:val="005E5ED3"/>
    <w:rsid w:val="005E7C25"/>
    <w:rsid w:val="005F7F90"/>
    <w:rsid w:val="006048DC"/>
    <w:rsid w:val="00604D3D"/>
    <w:rsid w:val="00616EEC"/>
    <w:rsid w:val="00621E0B"/>
    <w:rsid w:val="00632F94"/>
    <w:rsid w:val="00642259"/>
    <w:rsid w:val="006516A3"/>
    <w:rsid w:val="00652656"/>
    <w:rsid w:val="00657923"/>
    <w:rsid w:val="00663485"/>
    <w:rsid w:val="006712D0"/>
    <w:rsid w:val="00672899"/>
    <w:rsid w:val="0067485D"/>
    <w:rsid w:val="00676BF4"/>
    <w:rsid w:val="00682A9C"/>
    <w:rsid w:val="006C49BA"/>
    <w:rsid w:val="006D0470"/>
    <w:rsid w:val="006D2F25"/>
    <w:rsid w:val="006D43B3"/>
    <w:rsid w:val="006D657C"/>
    <w:rsid w:val="006F1DE1"/>
    <w:rsid w:val="006F3960"/>
    <w:rsid w:val="006F605C"/>
    <w:rsid w:val="0070094B"/>
    <w:rsid w:val="00702901"/>
    <w:rsid w:val="007029FA"/>
    <w:rsid w:val="007107BB"/>
    <w:rsid w:val="00712635"/>
    <w:rsid w:val="00715773"/>
    <w:rsid w:val="0071602D"/>
    <w:rsid w:val="00723782"/>
    <w:rsid w:val="00730965"/>
    <w:rsid w:val="00731324"/>
    <w:rsid w:val="0073533C"/>
    <w:rsid w:val="00740DD4"/>
    <w:rsid w:val="0074237C"/>
    <w:rsid w:val="00772C2B"/>
    <w:rsid w:val="00783CB6"/>
    <w:rsid w:val="00787372"/>
    <w:rsid w:val="007939BF"/>
    <w:rsid w:val="00797EFE"/>
    <w:rsid w:val="007A1301"/>
    <w:rsid w:val="007B1F0C"/>
    <w:rsid w:val="007B28F3"/>
    <w:rsid w:val="007B6F6E"/>
    <w:rsid w:val="007C2E1A"/>
    <w:rsid w:val="007D077C"/>
    <w:rsid w:val="007D1D83"/>
    <w:rsid w:val="007D4B5A"/>
    <w:rsid w:val="007D5384"/>
    <w:rsid w:val="007E0562"/>
    <w:rsid w:val="007E1CA4"/>
    <w:rsid w:val="007E650A"/>
    <w:rsid w:val="007E7B9F"/>
    <w:rsid w:val="007F2C8C"/>
    <w:rsid w:val="007F4EF0"/>
    <w:rsid w:val="00802425"/>
    <w:rsid w:val="00807767"/>
    <w:rsid w:val="008171EE"/>
    <w:rsid w:val="00821137"/>
    <w:rsid w:val="00822BB2"/>
    <w:rsid w:val="008254F3"/>
    <w:rsid w:val="00830A05"/>
    <w:rsid w:val="008347FF"/>
    <w:rsid w:val="00835584"/>
    <w:rsid w:val="00842106"/>
    <w:rsid w:val="008436E7"/>
    <w:rsid w:val="008452E9"/>
    <w:rsid w:val="00857E68"/>
    <w:rsid w:val="008664FA"/>
    <w:rsid w:val="0089508F"/>
    <w:rsid w:val="008A2558"/>
    <w:rsid w:val="008A53D6"/>
    <w:rsid w:val="008B21D6"/>
    <w:rsid w:val="008B489A"/>
    <w:rsid w:val="008B50FD"/>
    <w:rsid w:val="008C4740"/>
    <w:rsid w:val="008D19B4"/>
    <w:rsid w:val="008E08DF"/>
    <w:rsid w:val="008E725F"/>
    <w:rsid w:val="0090135B"/>
    <w:rsid w:val="009067FC"/>
    <w:rsid w:val="00907C84"/>
    <w:rsid w:val="009122E7"/>
    <w:rsid w:val="009153C0"/>
    <w:rsid w:val="00917CA2"/>
    <w:rsid w:val="009246F1"/>
    <w:rsid w:val="00924A35"/>
    <w:rsid w:val="009257F5"/>
    <w:rsid w:val="00925857"/>
    <w:rsid w:val="0093055B"/>
    <w:rsid w:val="00941EA1"/>
    <w:rsid w:val="00947456"/>
    <w:rsid w:val="0095229F"/>
    <w:rsid w:val="00955C65"/>
    <w:rsid w:val="009724A2"/>
    <w:rsid w:val="00976DCB"/>
    <w:rsid w:val="0097722F"/>
    <w:rsid w:val="0098114C"/>
    <w:rsid w:val="009939EB"/>
    <w:rsid w:val="009947BF"/>
    <w:rsid w:val="009A39E9"/>
    <w:rsid w:val="009A6501"/>
    <w:rsid w:val="009A6776"/>
    <w:rsid w:val="009B07F4"/>
    <w:rsid w:val="009B2A30"/>
    <w:rsid w:val="009B38C5"/>
    <w:rsid w:val="009B4C1E"/>
    <w:rsid w:val="009C43BE"/>
    <w:rsid w:val="009C6927"/>
    <w:rsid w:val="009C7BE8"/>
    <w:rsid w:val="009D2A74"/>
    <w:rsid w:val="009E3446"/>
    <w:rsid w:val="009E7F07"/>
    <w:rsid w:val="009F37A0"/>
    <w:rsid w:val="00A11C6B"/>
    <w:rsid w:val="00A12A89"/>
    <w:rsid w:val="00A16796"/>
    <w:rsid w:val="00A16B90"/>
    <w:rsid w:val="00A16EE5"/>
    <w:rsid w:val="00A174B1"/>
    <w:rsid w:val="00A20624"/>
    <w:rsid w:val="00A24B8E"/>
    <w:rsid w:val="00A35CDD"/>
    <w:rsid w:val="00A4179E"/>
    <w:rsid w:val="00A43216"/>
    <w:rsid w:val="00A51DAE"/>
    <w:rsid w:val="00A55B46"/>
    <w:rsid w:val="00A563F9"/>
    <w:rsid w:val="00A7224E"/>
    <w:rsid w:val="00A73201"/>
    <w:rsid w:val="00A74D6E"/>
    <w:rsid w:val="00A756E8"/>
    <w:rsid w:val="00A763C0"/>
    <w:rsid w:val="00A87E92"/>
    <w:rsid w:val="00AA27EC"/>
    <w:rsid w:val="00AA65A8"/>
    <w:rsid w:val="00AA75AD"/>
    <w:rsid w:val="00AB18A3"/>
    <w:rsid w:val="00AC4E94"/>
    <w:rsid w:val="00AC6AC3"/>
    <w:rsid w:val="00AC7987"/>
    <w:rsid w:val="00AE3BBB"/>
    <w:rsid w:val="00AF011F"/>
    <w:rsid w:val="00AF1BDD"/>
    <w:rsid w:val="00AF40AE"/>
    <w:rsid w:val="00AF62F8"/>
    <w:rsid w:val="00B01658"/>
    <w:rsid w:val="00B05F34"/>
    <w:rsid w:val="00B07AFB"/>
    <w:rsid w:val="00B07C7F"/>
    <w:rsid w:val="00B139A7"/>
    <w:rsid w:val="00B20993"/>
    <w:rsid w:val="00B363CB"/>
    <w:rsid w:val="00B37053"/>
    <w:rsid w:val="00B40C7C"/>
    <w:rsid w:val="00B51731"/>
    <w:rsid w:val="00B56C39"/>
    <w:rsid w:val="00B63879"/>
    <w:rsid w:val="00B65953"/>
    <w:rsid w:val="00B6699D"/>
    <w:rsid w:val="00B70299"/>
    <w:rsid w:val="00B7150E"/>
    <w:rsid w:val="00B74B98"/>
    <w:rsid w:val="00B75B5F"/>
    <w:rsid w:val="00B77581"/>
    <w:rsid w:val="00B80995"/>
    <w:rsid w:val="00B81540"/>
    <w:rsid w:val="00B83B8D"/>
    <w:rsid w:val="00B90375"/>
    <w:rsid w:val="00B93EA0"/>
    <w:rsid w:val="00B95D4E"/>
    <w:rsid w:val="00BA12C0"/>
    <w:rsid w:val="00BA4859"/>
    <w:rsid w:val="00BB1A1C"/>
    <w:rsid w:val="00BC1DE2"/>
    <w:rsid w:val="00BD7948"/>
    <w:rsid w:val="00BE3ADA"/>
    <w:rsid w:val="00BF11CC"/>
    <w:rsid w:val="00BF2A7A"/>
    <w:rsid w:val="00BF58AE"/>
    <w:rsid w:val="00C007FA"/>
    <w:rsid w:val="00C00D42"/>
    <w:rsid w:val="00C049E7"/>
    <w:rsid w:val="00C06E7F"/>
    <w:rsid w:val="00C075F9"/>
    <w:rsid w:val="00C16324"/>
    <w:rsid w:val="00C26C3D"/>
    <w:rsid w:val="00C320E1"/>
    <w:rsid w:val="00C36222"/>
    <w:rsid w:val="00C3669B"/>
    <w:rsid w:val="00C4561B"/>
    <w:rsid w:val="00C465F8"/>
    <w:rsid w:val="00C53389"/>
    <w:rsid w:val="00C56B2A"/>
    <w:rsid w:val="00C57EC6"/>
    <w:rsid w:val="00C75B1C"/>
    <w:rsid w:val="00C8042E"/>
    <w:rsid w:val="00C83F9D"/>
    <w:rsid w:val="00C92999"/>
    <w:rsid w:val="00C95297"/>
    <w:rsid w:val="00C9784C"/>
    <w:rsid w:val="00CA3505"/>
    <w:rsid w:val="00CB4EA5"/>
    <w:rsid w:val="00CC3FA6"/>
    <w:rsid w:val="00CD0CAE"/>
    <w:rsid w:val="00CD2184"/>
    <w:rsid w:val="00CE1585"/>
    <w:rsid w:val="00CF1B44"/>
    <w:rsid w:val="00CF26E5"/>
    <w:rsid w:val="00D0093D"/>
    <w:rsid w:val="00D00E94"/>
    <w:rsid w:val="00D04E2E"/>
    <w:rsid w:val="00D10CDC"/>
    <w:rsid w:val="00D11351"/>
    <w:rsid w:val="00D17BE3"/>
    <w:rsid w:val="00D23B05"/>
    <w:rsid w:val="00D24978"/>
    <w:rsid w:val="00D26CD7"/>
    <w:rsid w:val="00D43C7C"/>
    <w:rsid w:val="00D47A0E"/>
    <w:rsid w:val="00D51DD8"/>
    <w:rsid w:val="00D7311E"/>
    <w:rsid w:val="00D74575"/>
    <w:rsid w:val="00D76EF9"/>
    <w:rsid w:val="00D800C0"/>
    <w:rsid w:val="00D8328A"/>
    <w:rsid w:val="00D969B0"/>
    <w:rsid w:val="00D96EFA"/>
    <w:rsid w:val="00DA41AB"/>
    <w:rsid w:val="00DA6916"/>
    <w:rsid w:val="00DB5F52"/>
    <w:rsid w:val="00DC16D7"/>
    <w:rsid w:val="00DC59C2"/>
    <w:rsid w:val="00DD2DD6"/>
    <w:rsid w:val="00DE30E1"/>
    <w:rsid w:val="00DE3946"/>
    <w:rsid w:val="00DE5D88"/>
    <w:rsid w:val="00DE7642"/>
    <w:rsid w:val="00E01A31"/>
    <w:rsid w:val="00E049A5"/>
    <w:rsid w:val="00E13A18"/>
    <w:rsid w:val="00E2756A"/>
    <w:rsid w:val="00E32301"/>
    <w:rsid w:val="00E35934"/>
    <w:rsid w:val="00E44419"/>
    <w:rsid w:val="00E47149"/>
    <w:rsid w:val="00E510F9"/>
    <w:rsid w:val="00E7025E"/>
    <w:rsid w:val="00E740D7"/>
    <w:rsid w:val="00E77099"/>
    <w:rsid w:val="00E87029"/>
    <w:rsid w:val="00E91EFB"/>
    <w:rsid w:val="00E967DA"/>
    <w:rsid w:val="00EA2E35"/>
    <w:rsid w:val="00EB7CB9"/>
    <w:rsid w:val="00EC2F74"/>
    <w:rsid w:val="00ED007F"/>
    <w:rsid w:val="00ED2E21"/>
    <w:rsid w:val="00ED76CC"/>
    <w:rsid w:val="00EE163C"/>
    <w:rsid w:val="00EE3072"/>
    <w:rsid w:val="00EE5A00"/>
    <w:rsid w:val="00EF25B6"/>
    <w:rsid w:val="00F105F2"/>
    <w:rsid w:val="00F20F6A"/>
    <w:rsid w:val="00F22957"/>
    <w:rsid w:val="00F25F0A"/>
    <w:rsid w:val="00F271C6"/>
    <w:rsid w:val="00F30C30"/>
    <w:rsid w:val="00F32702"/>
    <w:rsid w:val="00F4392A"/>
    <w:rsid w:val="00F46908"/>
    <w:rsid w:val="00F50592"/>
    <w:rsid w:val="00F529E9"/>
    <w:rsid w:val="00F52FC0"/>
    <w:rsid w:val="00F53559"/>
    <w:rsid w:val="00F55440"/>
    <w:rsid w:val="00F603DE"/>
    <w:rsid w:val="00F61361"/>
    <w:rsid w:val="00F61862"/>
    <w:rsid w:val="00F71140"/>
    <w:rsid w:val="00F73E6C"/>
    <w:rsid w:val="00F93D8A"/>
    <w:rsid w:val="00FA51E2"/>
    <w:rsid w:val="00FA5FE1"/>
    <w:rsid w:val="00FC7E13"/>
    <w:rsid w:val="00FD4B9F"/>
    <w:rsid w:val="00FD56B8"/>
    <w:rsid w:val="00FE5BB8"/>
    <w:rsid w:val="00FF7B95"/>
    <w:rsid w:val="019F02D7"/>
    <w:rsid w:val="027A2D96"/>
    <w:rsid w:val="066F0477"/>
    <w:rsid w:val="08820F53"/>
    <w:rsid w:val="09AB430F"/>
    <w:rsid w:val="0B9D4066"/>
    <w:rsid w:val="0BB14AE7"/>
    <w:rsid w:val="0C0C18BB"/>
    <w:rsid w:val="0F005327"/>
    <w:rsid w:val="0F47713F"/>
    <w:rsid w:val="113C032C"/>
    <w:rsid w:val="163579F4"/>
    <w:rsid w:val="183471BF"/>
    <w:rsid w:val="18723531"/>
    <w:rsid w:val="1B8A62AC"/>
    <w:rsid w:val="1BBD0DFD"/>
    <w:rsid w:val="1CC75CD5"/>
    <w:rsid w:val="1D076E99"/>
    <w:rsid w:val="1EAE1FC5"/>
    <w:rsid w:val="1F960D6C"/>
    <w:rsid w:val="21031473"/>
    <w:rsid w:val="21B346CF"/>
    <w:rsid w:val="222A2DA6"/>
    <w:rsid w:val="22431549"/>
    <w:rsid w:val="243261D4"/>
    <w:rsid w:val="253012F0"/>
    <w:rsid w:val="2583345D"/>
    <w:rsid w:val="25980346"/>
    <w:rsid w:val="25AD7650"/>
    <w:rsid w:val="25F7111F"/>
    <w:rsid w:val="27524AEA"/>
    <w:rsid w:val="282F4953"/>
    <w:rsid w:val="29CF42DF"/>
    <w:rsid w:val="2B002020"/>
    <w:rsid w:val="2BC1667F"/>
    <w:rsid w:val="2D811B52"/>
    <w:rsid w:val="2DCA7297"/>
    <w:rsid w:val="2E6E4760"/>
    <w:rsid w:val="2E7812D9"/>
    <w:rsid w:val="2E8820FB"/>
    <w:rsid w:val="2FA53840"/>
    <w:rsid w:val="31200747"/>
    <w:rsid w:val="32567F87"/>
    <w:rsid w:val="334B22CF"/>
    <w:rsid w:val="3458798D"/>
    <w:rsid w:val="35DF367F"/>
    <w:rsid w:val="35EB79DF"/>
    <w:rsid w:val="36386029"/>
    <w:rsid w:val="39554797"/>
    <w:rsid w:val="39A4442F"/>
    <w:rsid w:val="3AFB28A1"/>
    <w:rsid w:val="3B761F0B"/>
    <w:rsid w:val="3CAA5EBB"/>
    <w:rsid w:val="3CB1622A"/>
    <w:rsid w:val="3D401809"/>
    <w:rsid w:val="3E5C35B5"/>
    <w:rsid w:val="3FFF4402"/>
    <w:rsid w:val="410527DD"/>
    <w:rsid w:val="41F07B5B"/>
    <w:rsid w:val="42285775"/>
    <w:rsid w:val="43A643FA"/>
    <w:rsid w:val="44464DF2"/>
    <w:rsid w:val="45902973"/>
    <w:rsid w:val="47FA1266"/>
    <w:rsid w:val="48704675"/>
    <w:rsid w:val="4AAF269D"/>
    <w:rsid w:val="4B1D091F"/>
    <w:rsid w:val="4B77746E"/>
    <w:rsid w:val="4C4E2CAE"/>
    <w:rsid w:val="4F8C2348"/>
    <w:rsid w:val="4FA43D41"/>
    <w:rsid w:val="501D5E42"/>
    <w:rsid w:val="505230D3"/>
    <w:rsid w:val="520E54F0"/>
    <w:rsid w:val="545B207B"/>
    <w:rsid w:val="580F5440"/>
    <w:rsid w:val="59931E85"/>
    <w:rsid w:val="5B4C0E48"/>
    <w:rsid w:val="5CF874B7"/>
    <w:rsid w:val="5D4907B7"/>
    <w:rsid w:val="5EC236DD"/>
    <w:rsid w:val="60706025"/>
    <w:rsid w:val="61026035"/>
    <w:rsid w:val="620E5113"/>
    <w:rsid w:val="67963315"/>
    <w:rsid w:val="6A76184C"/>
    <w:rsid w:val="6B15512E"/>
    <w:rsid w:val="6C656F4E"/>
    <w:rsid w:val="6F7F4C2E"/>
    <w:rsid w:val="70087667"/>
    <w:rsid w:val="70627F10"/>
    <w:rsid w:val="711F41FB"/>
    <w:rsid w:val="71754DDE"/>
    <w:rsid w:val="721C1C6F"/>
    <w:rsid w:val="743C7CD8"/>
    <w:rsid w:val="752E4056"/>
    <w:rsid w:val="770C790C"/>
    <w:rsid w:val="77F22214"/>
    <w:rsid w:val="787C4D56"/>
    <w:rsid w:val="797276A0"/>
    <w:rsid w:val="79AC7298"/>
    <w:rsid w:val="7A662B01"/>
    <w:rsid w:val="7A9B221B"/>
    <w:rsid w:val="7B3918C7"/>
    <w:rsid w:val="7B997E38"/>
    <w:rsid w:val="7BF15651"/>
    <w:rsid w:val="7D2859F0"/>
    <w:rsid w:val="7E9875D3"/>
    <w:rsid w:val="AF5E5D45"/>
    <w:rsid w:val="ECFF1FE8"/>
    <w:rsid w:val="FF7F73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5"/>
    <w:qFormat/>
    <w:uiPriority w:val="9"/>
    <w:pPr>
      <w:keepNext/>
      <w:keepLines/>
      <w:spacing w:line="360" w:lineRule="auto"/>
      <w:jc w:val="left"/>
      <w:outlineLvl w:val="0"/>
    </w:pPr>
    <w:rPr>
      <w:rFonts w:eastAsiaTheme="majorEastAsia"/>
      <w:b/>
      <w:bCs/>
      <w:kern w:val="44"/>
      <w:sz w:val="30"/>
      <w:szCs w:val="44"/>
    </w:rPr>
  </w:style>
  <w:style w:type="paragraph" w:styleId="3">
    <w:name w:val="heading 2"/>
    <w:basedOn w:val="1"/>
    <w:next w:val="1"/>
    <w:link w:val="26"/>
    <w:unhideWhenUsed/>
    <w:qFormat/>
    <w:uiPriority w:val="9"/>
    <w:pPr>
      <w:keepNext/>
      <w:keepLines/>
      <w:jc w:val="left"/>
      <w:outlineLvl w:val="1"/>
    </w:pPr>
    <w:rPr>
      <w:rFonts w:asciiTheme="majorHAnsi" w:hAnsiTheme="majorHAnsi" w:eastAsiaTheme="majorEastAsia" w:cstheme="majorBidi"/>
      <w:b/>
      <w:bCs/>
      <w:sz w:val="28"/>
      <w:szCs w:val="32"/>
    </w:rPr>
  </w:style>
  <w:style w:type="paragraph" w:styleId="4">
    <w:name w:val="heading 3"/>
    <w:basedOn w:val="1"/>
    <w:next w:val="1"/>
    <w:link w:val="27"/>
    <w:unhideWhenUsed/>
    <w:qFormat/>
    <w:uiPriority w:val="9"/>
    <w:pPr>
      <w:keepNext/>
      <w:keepLines/>
      <w:jc w:val="left"/>
      <w:outlineLvl w:val="2"/>
    </w:pPr>
    <w:rPr>
      <w:bCs/>
      <w:sz w:val="28"/>
      <w:szCs w:val="32"/>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1260"/>
      <w:jc w:val="left"/>
    </w:pPr>
    <w:rPr>
      <w:rFonts w:eastAsiaTheme="minorHAnsi"/>
      <w:sz w:val="18"/>
      <w:szCs w:val="18"/>
    </w:rPr>
  </w:style>
  <w:style w:type="paragraph" w:styleId="6">
    <w:name w:val="annotation text"/>
    <w:basedOn w:val="1"/>
    <w:semiHidden/>
    <w:unhideWhenUsed/>
    <w:qFormat/>
    <w:uiPriority w:val="99"/>
    <w:pPr>
      <w:jc w:val="left"/>
    </w:pPr>
  </w:style>
  <w:style w:type="paragraph" w:styleId="7">
    <w:name w:val="index 4"/>
    <w:basedOn w:val="1"/>
    <w:next w:val="1"/>
    <w:qFormat/>
    <w:uiPriority w:val="0"/>
    <w:pPr>
      <w:ind w:left="840" w:hanging="210"/>
      <w:jc w:val="left"/>
    </w:pPr>
    <w:rPr>
      <w:rFonts w:ascii="Calibri" w:hAnsi="Calibri" w:cs="Times New Roman"/>
      <w:sz w:val="20"/>
      <w:szCs w:val="20"/>
    </w:rPr>
  </w:style>
  <w:style w:type="paragraph" w:styleId="8">
    <w:name w:val="toc 5"/>
    <w:basedOn w:val="1"/>
    <w:next w:val="1"/>
    <w:unhideWhenUsed/>
    <w:qFormat/>
    <w:uiPriority w:val="39"/>
    <w:pPr>
      <w:ind w:left="840"/>
      <w:jc w:val="left"/>
    </w:pPr>
    <w:rPr>
      <w:rFonts w:eastAsiaTheme="minorHAnsi"/>
      <w:sz w:val="18"/>
      <w:szCs w:val="18"/>
    </w:rPr>
  </w:style>
  <w:style w:type="paragraph" w:styleId="9">
    <w:name w:val="toc 3"/>
    <w:basedOn w:val="1"/>
    <w:next w:val="1"/>
    <w:unhideWhenUsed/>
    <w:qFormat/>
    <w:uiPriority w:val="39"/>
    <w:pPr>
      <w:ind w:left="420"/>
      <w:jc w:val="left"/>
    </w:pPr>
    <w:rPr>
      <w:rFonts w:eastAsiaTheme="minorHAnsi"/>
      <w:i/>
      <w:iCs/>
      <w:sz w:val="20"/>
      <w:szCs w:val="20"/>
    </w:rPr>
  </w:style>
  <w:style w:type="paragraph" w:styleId="10">
    <w:name w:val="toc 8"/>
    <w:basedOn w:val="1"/>
    <w:next w:val="1"/>
    <w:unhideWhenUsed/>
    <w:qFormat/>
    <w:uiPriority w:val="39"/>
    <w:pPr>
      <w:ind w:left="1470"/>
      <w:jc w:val="left"/>
    </w:pPr>
    <w:rPr>
      <w:rFonts w:eastAsiaTheme="minorHAnsi"/>
      <w:sz w:val="18"/>
      <w:szCs w:val="18"/>
    </w:rPr>
  </w:style>
  <w:style w:type="paragraph" w:styleId="11">
    <w:name w:val="footer"/>
    <w:basedOn w:val="1"/>
    <w:link w:val="46"/>
    <w:qFormat/>
    <w:uiPriority w:val="99"/>
    <w:pPr>
      <w:snapToGrid w:val="0"/>
      <w:ind w:right="210" w:rightChars="100"/>
      <w:jc w:val="right"/>
    </w:pPr>
    <w:rPr>
      <w:rFonts w:ascii="Cambria" w:hAnsi="Cambria" w:cs="Times New Roman"/>
      <w:sz w:val="18"/>
      <w:szCs w:val="18"/>
    </w:rPr>
  </w:style>
  <w:style w:type="paragraph" w:styleId="12">
    <w:name w:val="header"/>
    <w:basedOn w:val="1"/>
    <w:link w:val="62"/>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spacing w:before="120" w:after="120"/>
      <w:jc w:val="left"/>
    </w:pPr>
    <w:rPr>
      <w:rFonts w:eastAsiaTheme="minorHAnsi"/>
      <w:b/>
      <w:bCs/>
      <w:caps/>
      <w:sz w:val="20"/>
      <w:szCs w:val="20"/>
    </w:rPr>
  </w:style>
  <w:style w:type="paragraph" w:styleId="14">
    <w:name w:val="toc 4"/>
    <w:basedOn w:val="1"/>
    <w:next w:val="1"/>
    <w:unhideWhenUsed/>
    <w:qFormat/>
    <w:uiPriority w:val="39"/>
    <w:pPr>
      <w:ind w:left="630"/>
      <w:jc w:val="left"/>
    </w:pPr>
    <w:rPr>
      <w:rFonts w:eastAsiaTheme="minorHAnsi"/>
      <w:sz w:val="18"/>
      <w:szCs w:val="18"/>
    </w:rPr>
  </w:style>
  <w:style w:type="paragraph" w:styleId="15">
    <w:name w:val="toc 6"/>
    <w:basedOn w:val="1"/>
    <w:next w:val="1"/>
    <w:unhideWhenUsed/>
    <w:qFormat/>
    <w:uiPriority w:val="39"/>
    <w:pPr>
      <w:ind w:left="1050"/>
      <w:jc w:val="left"/>
    </w:pPr>
    <w:rPr>
      <w:rFonts w:eastAsiaTheme="minorHAnsi"/>
      <w:sz w:val="18"/>
      <w:szCs w:val="18"/>
    </w:rPr>
  </w:style>
  <w:style w:type="paragraph" w:styleId="16">
    <w:name w:val="toc 2"/>
    <w:basedOn w:val="1"/>
    <w:next w:val="1"/>
    <w:qFormat/>
    <w:uiPriority w:val="39"/>
    <w:pPr>
      <w:ind w:left="210"/>
      <w:jc w:val="left"/>
    </w:pPr>
    <w:rPr>
      <w:rFonts w:eastAsiaTheme="minorHAnsi"/>
      <w:smallCaps/>
      <w:sz w:val="20"/>
      <w:szCs w:val="20"/>
    </w:rPr>
  </w:style>
  <w:style w:type="paragraph" w:styleId="17">
    <w:name w:val="toc 9"/>
    <w:basedOn w:val="1"/>
    <w:next w:val="1"/>
    <w:unhideWhenUsed/>
    <w:qFormat/>
    <w:uiPriority w:val="39"/>
    <w:pPr>
      <w:ind w:left="1680"/>
      <w:jc w:val="left"/>
    </w:pPr>
    <w:rPr>
      <w:rFonts w:eastAsiaTheme="minorHAnsi"/>
      <w:sz w:val="18"/>
      <w:szCs w:val="18"/>
    </w:rPr>
  </w:style>
  <w:style w:type="paragraph" w:styleId="18">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rPr>
  </w:style>
  <w:style w:type="table" w:styleId="20">
    <w:name w:val="Table Grid"/>
    <w:basedOn w:val="19"/>
    <w:qFormat/>
    <w:uiPriority w:val="0"/>
    <w:rPr>
      <w:rFonts w:ascii="宋体" w:hAnsi="Cambria"/>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2">
    <w:name w:val="Strong"/>
    <w:basedOn w:val="21"/>
    <w:qFormat/>
    <w:uiPriority w:val="22"/>
    <w:rPr>
      <w:b/>
      <w:bCs/>
    </w:rPr>
  </w:style>
  <w:style w:type="character" w:styleId="23">
    <w:name w:val="page number"/>
    <w:qFormat/>
    <w:uiPriority w:val="0"/>
    <w:rPr>
      <w:rFonts w:ascii="Times New Roman" w:hAnsi="Times New Roman" w:eastAsia="宋体"/>
      <w:sz w:val="18"/>
    </w:rPr>
  </w:style>
  <w:style w:type="character" w:styleId="24">
    <w:name w:val="Hyperlink"/>
    <w:qFormat/>
    <w:uiPriority w:val="99"/>
    <w:rPr>
      <w:color w:val="0000FF"/>
      <w:spacing w:val="0"/>
      <w:w w:val="100"/>
      <w:szCs w:val="21"/>
      <w:u w:val="single"/>
    </w:rPr>
  </w:style>
  <w:style w:type="character" w:customStyle="1" w:styleId="25">
    <w:name w:val="标题 1 字符"/>
    <w:basedOn w:val="21"/>
    <w:link w:val="2"/>
    <w:qFormat/>
    <w:uiPriority w:val="9"/>
    <w:rPr>
      <w:rFonts w:eastAsiaTheme="majorEastAsia"/>
      <w:b/>
      <w:bCs/>
      <w:kern w:val="44"/>
      <w:sz w:val="30"/>
      <w:szCs w:val="44"/>
    </w:rPr>
  </w:style>
  <w:style w:type="character" w:customStyle="1" w:styleId="26">
    <w:name w:val="标题 2 字符"/>
    <w:basedOn w:val="21"/>
    <w:link w:val="3"/>
    <w:qFormat/>
    <w:uiPriority w:val="9"/>
    <w:rPr>
      <w:rFonts w:asciiTheme="majorHAnsi" w:hAnsiTheme="majorHAnsi" w:eastAsiaTheme="majorEastAsia" w:cstheme="majorBidi"/>
      <w:b/>
      <w:bCs/>
      <w:sz w:val="28"/>
      <w:szCs w:val="32"/>
    </w:rPr>
  </w:style>
  <w:style w:type="character" w:customStyle="1" w:styleId="27">
    <w:name w:val="标题 3 字符"/>
    <w:basedOn w:val="21"/>
    <w:link w:val="4"/>
    <w:qFormat/>
    <w:uiPriority w:val="9"/>
    <w:rPr>
      <w:bCs/>
      <w:sz w:val="28"/>
      <w:szCs w:val="32"/>
    </w:rPr>
  </w:style>
  <w:style w:type="paragraph" w:customStyle="1" w:styleId="28">
    <w:name w:val="段"/>
    <w:link w:val="29"/>
    <w:qFormat/>
    <w:uiPriority w:val="0"/>
    <w:pPr>
      <w:tabs>
        <w:tab w:val="center" w:pos="4201"/>
        <w:tab w:val="right" w:leader="dot" w:pos="9298"/>
      </w:tabs>
      <w:autoSpaceDE w:val="0"/>
      <w:autoSpaceDN w:val="0"/>
      <w:ind w:firstLine="420" w:firstLineChars="200"/>
      <w:jc w:val="both"/>
    </w:pPr>
    <w:rPr>
      <w:rFonts w:ascii="宋体" w:hAnsi="Cambria" w:eastAsia="宋体" w:cs="Times New Roman"/>
      <w:kern w:val="2"/>
      <w:sz w:val="21"/>
      <w:szCs w:val="24"/>
      <w:lang w:val="en-US" w:eastAsia="zh-CN" w:bidi="ar-SA"/>
    </w:rPr>
  </w:style>
  <w:style w:type="character" w:customStyle="1" w:styleId="29">
    <w:name w:val="段 Char"/>
    <w:link w:val="28"/>
    <w:qFormat/>
    <w:uiPriority w:val="0"/>
    <w:rPr>
      <w:rFonts w:ascii="宋体" w:hAnsi="Cambria" w:eastAsia="宋体" w:cs="Times New Roman"/>
    </w:rPr>
  </w:style>
  <w:style w:type="paragraph" w:customStyle="1" w:styleId="30">
    <w:name w:val="一级条标题"/>
    <w:next w:val="28"/>
    <w:qFormat/>
    <w:uiPriority w:val="0"/>
    <w:pPr>
      <w:numPr>
        <w:ilvl w:val="1"/>
        <w:numId w:val="1"/>
      </w:numPr>
      <w:spacing w:before="156" w:beforeLines="50" w:after="156" w:afterLines="50"/>
      <w:outlineLvl w:val="2"/>
    </w:pPr>
    <w:rPr>
      <w:rFonts w:ascii="黑体" w:hAnsi="Cambria" w:eastAsia="黑体" w:cs="Times New Roman"/>
      <w:kern w:val="2"/>
      <w:sz w:val="21"/>
      <w:szCs w:val="21"/>
      <w:lang w:val="en-US" w:eastAsia="zh-CN" w:bidi="ar-SA"/>
    </w:rPr>
  </w:style>
  <w:style w:type="paragraph" w:customStyle="1" w:styleId="31">
    <w:name w:val="章标题"/>
    <w:next w:val="28"/>
    <w:qFormat/>
    <w:uiPriority w:val="0"/>
    <w:pPr>
      <w:numPr>
        <w:ilvl w:val="0"/>
        <w:numId w:val="1"/>
      </w:numPr>
      <w:spacing w:before="312" w:beforeLines="100" w:after="312" w:afterLines="100"/>
      <w:jc w:val="both"/>
      <w:outlineLvl w:val="1"/>
    </w:pPr>
    <w:rPr>
      <w:rFonts w:ascii="黑体" w:hAnsi="Cambria" w:eastAsia="黑体" w:cs="Times New Roman"/>
      <w:kern w:val="2"/>
      <w:sz w:val="21"/>
      <w:szCs w:val="24"/>
      <w:lang w:val="en-US" w:eastAsia="zh-CN" w:bidi="ar-SA"/>
    </w:rPr>
  </w:style>
  <w:style w:type="paragraph" w:customStyle="1" w:styleId="32">
    <w:name w:val="二级条标题"/>
    <w:basedOn w:val="30"/>
    <w:next w:val="28"/>
    <w:qFormat/>
    <w:uiPriority w:val="0"/>
    <w:pPr>
      <w:numPr>
        <w:ilvl w:val="2"/>
      </w:numPr>
      <w:spacing w:before="50" w:after="50"/>
      <w:outlineLvl w:val="3"/>
    </w:pPr>
  </w:style>
  <w:style w:type="paragraph" w:customStyle="1" w:styleId="33">
    <w:name w:val="三级条标题"/>
    <w:basedOn w:val="32"/>
    <w:next w:val="28"/>
    <w:qFormat/>
    <w:uiPriority w:val="0"/>
    <w:pPr>
      <w:numPr>
        <w:ilvl w:val="3"/>
      </w:numPr>
      <w:outlineLvl w:val="4"/>
    </w:pPr>
  </w:style>
  <w:style w:type="paragraph" w:customStyle="1" w:styleId="34">
    <w:name w:val="四级条标题"/>
    <w:basedOn w:val="33"/>
    <w:next w:val="28"/>
    <w:qFormat/>
    <w:uiPriority w:val="0"/>
    <w:pPr>
      <w:numPr>
        <w:ilvl w:val="5"/>
      </w:numPr>
      <w:outlineLvl w:val="5"/>
    </w:pPr>
  </w:style>
  <w:style w:type="paragraph" w:customStyle="1" w:styleId="35">
    <w:name w:val="正文表标题"/>
    <w:next w:val="28"/>
    <w:qFormat/>
    <w:uiPriority w:val="0"/>
    <w:pPr>
      <w:tabs>
        <w:tab w:val="left" w:pos="360"/>
      </w:tabs>
      <w:spacing w:beforeLines="50" w:afterLines="50"/>
      <w:jc w:val="center"/>
    </w:pPr>
    <w:rPr>
      <w:rFonts w:ascii="黑体" w:hAnsi="Cambria" w:eastAsia="黑体" w:cs="Times New Roman"/>
      <w:kern w:val="2"/>
      <w:sz w:val="21"/>
      <w:szCs w:val="24"/>
      <w:lang w:val="en-US" w:eastAsia="zh-CN" w:bidi="ar-SA"/>
    </w:rPr>
  </w:style>
  <w:style w:type="paragraph" w:customStyle="1" w:styleId="36">
    <w:name w:val="列项——（一级）"/>
    <w:qFormat/>
    <w:uiPriority w:val="0"/>
    <w:pPr>
      <w:widowControl w:val="0"/>
      <w:numPr>
        <w:ilvl w:val="0"/>
        <w:numId w:val="2"/>
      </w:numPr>
      <w:jc w:val="both"/>
    </w:pPr>
    <w:rPr>
      <w:rFonts w:ascii="宋体" w:hAnsi="Cambria" w:eastAsia="宋体" w:cs="Times New Roman"/>
      <w:kern w:val="2"/>
      <w:sz w:val="21"/>
      <w:szCs w:val="24"/>
      <w:lang w:val="en-US" w:eastAsia="zh-CN" w:bidi="ar-SA"/>
    </w:rPr>
  </w:style>
  <w:style w:type="paragraph" w:customStyle="1" w:styleId="37">
    <w:name w:val="附录章标题"/>
    <w:next w:val="28"/>
    <w:qFormat/>
    <w:uiPriority w:val="0"/>
    <w:pPr>
      <w:tabs>
        <w:tab w:val="left" w:pos="360"/>
      </w:tabs>
      <w:wordWrap w:val="0"/>
      <w:overflowPunct w:val="0"/>
      <w:autoSpaceDE w:val="0"/>
      <w:spacing w:beforeLines="100" w:afterLines="100"/>
      <w:jc w:val="both"/>
      <w:textAlignment w:val="baseline"/>
      <w:outlineLvl w:val="1"/>
    </w:pPr>
    <w:rPr>
      <w:rFonts w:ascii="黑体" w:hAnsi="Cambria" w:eastAsia="黑体" w:cs="Times New Roman"/>
      <w:kern w:val="21"/>
      <w:sz w:val="21"/>
      <w:szCs w:val="24"/>
      <w:lang w:val="en-US" w:eastAsia="zh-CN" w:bidi="ar-SA"/>
    </w:rPr>
  </w:style>
  <w:style w:type="paragraph" w:customStyle="1" w:styleId="38">
    <w:name w:val="附录表标题"/>
    <w:basedOn w:val="1"/>
    <w:next w:val="28"/>
    <w:qFormat/>
    <w:uiPriority w:val="0"/>
    <w:pPr>
      <w:widowControl/>
      <w:tabs>
        <w:tab w:val="left" w:pos="180"/>
      </w:tabs>
      <w:spacing w:beforeLines="50" w:afterLines="50"/>
      <w:jc w:val="center"/>
    </w:pPr>
    <w:rPr>
      <w:rFonts w:ascii="黑体" w:hAnsi="Times New Roman" w:eastAsia="黑体" w:cs="Times New Roman"/>
      <w:kern w:val="0"/>
      <w:sz w:val="24"/>
      <w:szCs w:val="21"/>
    </w:rPr>
  </w:style>
  <w:style w:type="paragraph" w:customStyle="1" w:styleId="39">
    <w:name w:val="附录标识"/>
    <w:basedOn w:val="1"/>
    <w:next w:val="28"/>
    <w:qFormat/>
    <w:uiPriority w:val="0"/>
    <w:pPr>
      <w:keepNext/>
      <w:widowControl/>
      <w:numPr>
        <w:ilvl w:val="0"/>
        <w:numId w:val="3"/>
      </w:numPr>
      <w:shd w:val="clear" w:color="FFFFFF" w:fill="FFFFFF"/>
      <w:tabs>
        <w:tab w:val="left" w:pos="360"/>
        <w:tab w:val="left" w:pos="6405"/>
      </w:tabs>
      <w:spacing w:before="640" w:after="280"/>
      <w:jc w:val="center"/>
      <w:outlineLvl w:val="0"/>
    </w:pPr>
    <w:rPr>
      <w:rFonts w:ascii="黑体" w:hAnsi="Times New Roman" w:eastAsia="黑体" w:cs="Times New Roman"/>
      <w:kern w:val="0"/>
      <w:sz w:val="24"/>
      <w:szCs w:val="20"/>
    </w:rPr>
  </w:style>
  <w:style w:type="paragraph" w:customStyle="1" w:styleId="40">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41">
    <w:name w:val="注："/>
    <w:next w:val="28"/>
    <w:qFormat/>
    <w:uiPriority w:val="0"/>
    <w:pPr>
      <w:widowControl w:val="0"/>
      <w:autoSpaceDE w:val="0"/>
      <w:autoSpaceDN w:val="0"/>
      <w:ind w:left="726" w:hanging="363"/>
      <w:jc w:val="both"/>
    </w:pPr>
    <w:rPr>
      <w:rFonts w:ascii="宋体" w:hAnsi="Cambria" w:eastAsia="宋体" w:cs="Times New Roman"/>
      <w:kern w:val="2"/>
      <w:sz w:val="18"/>
      <w:szCs w:val="18"/>
      <w:lang w:val="en-US" w:eastAsia="zh-CN" w:bidi="ar-SA"/>
    </w:rPr>
  </w:style>
  <w:style w:type="paragraph" w:customStyle="1" w:styleId="42">
    <w:name w:val="附录图标题"/>
    <w:basedOn w:val="1"/>
    <w:next w:val="28"/>
    <w:qFormat/>
    <w:uiPriority w:val="0"/>
    <w:pPr>
      <w:widowControl/>
      <w:tabs>
        <w:tab w:val="left" w:pos="363"/>
      </w:tabs>
      <w:spacing w:beforeLines="50" w:afterLines="50"/>
      <w:jc w:val="center"/>
    </w:pPr>
    <w:rPr>
      <w:rFonts w:ascii="黑体" w:hAnsi="Times New Roman" w:eastAsia="黑体" w:cs="Times New Roman"/>
      <w:kern w:val="0"/>
      <w:sz w:val="24"/>
      <w:szCs w:val="21"/>
    </w:rPr>
  </w:style>
  <w:style w:type="paragraph" w:customStyle="1" w:styleId="43">
    <w:name w:val="三级无"/>
    <w:basedOn w:val="33"/>
    <w:qFormat/>
    <w:uiPriority w:val="0"/>
    <w:pPr>
      <w:numPr>
        <w:ilvl w:val="0"/>
        <w:numId w:val="0"/>
      </w:numPr>
      <w:spacing w:beforeLines="0" w:afterLines="0"/>
    </w:pPr>
    <w:rPr>
      <w:rFonts w:ascii="宋体" w:eastAsia="宋体"/>
    </w:rPr>
  </w:style>
  <w:style w:type="paragraph" w:customStyle="1" w:styleId="44">
    <w:name w:val="修订1"/>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45">
    <w:name w:val="修订2"/>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46">
    <w:name w:val="页脚 字符"/>
    <w:basedOn w:val="21"/>
    <w:link w:val="11"/>
    <w:qFormat/>
    <w:uiPriority w:val="99"/>
    <w:rPr>
      <w:rFonts w:ascii="Cambria" w:hAnsi="Cambria" w:cs="Times New Roman"/>
      <w:kern w:val="2"/>
      <w:sz w:val="18"/>
      <w:szCs w:val="18"/>
    </w:rPr>
  </w:style>
  <w:style w:type="paragraph" w:customStyle="1" w:styleId="47">
    <w:name w:val="封面标准号2"/>
    <w:qFormat/>
    <w:uiPriority w:val="0"/>
    <w:pPr>
      <w:framePr w:w="9140" w:h="1242" w:hRule="exact" w:hSpace="284" w:wrap="around" w:vAnchor="page" w:hAnchor="page" w:x="1645" w:y="2910" w:anchorLock="1"/>
      <w:spacing w:before="357" w:line="280" w:lineRule="exact"/>
      <w:jc w:val="right"/>
    </w:pPr>
    <w:rPr>
      <w:rFonts w:ascii="黑体" w:hAnsi="Cambria" w:eastAsia="黑体" w:cs="Times New Roman"/>
      <w:kern w:val="2"/>
      <w:sz w:val="28"/>
      <w:szCs w:val="28"/>
      <w:lang w:val="en-US" w:eastAsia="zh-CN" w:bidi="ar-SA"/>
    </w:rPr>
  </w:style>
  <w:style w:type="paragraph" w:customStyle="1" w:styleId="48">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Cambria" w:hAnsi="Cambria" w:cs="Times New Roman" w:eastAsiaTheme="minorEastAsia"/>
      <w:b/>
      <w:w w:val="170"/>
      <w:kern w:val="2"/>
      <w:sz w:val="96"/>
      <w:szCs w:val="96"/>
      <w:lang w:val="en-US" w:eastAsia="zh-CN" w:bidi="ar-SA"/>
    </w:rPr>
  </w:style>
  <w:style w:type="character" w:customStyle="1" w:styleId="49">
    <w:name w:val="发布"/>
    <w:qFormat/>
    <w:uiPriority w:val="0"/>
    <w:rPr>
      <w:rFonts w:ascii="黑体" w:eastAsia="黑体"/>
      <w:spacing w:val="85"/>
      <w:w w:val="100"/>
      <w:position w:val="3"/>
      <w:sz w:val="28"/>
      <w:szCs w:val="28"/>
    </w:rPr>
  </w:style>
  <w:style w:type="paragraph" w:customStyle="1" w:styleId="50">
    <w:name w:val="封面标准代替信息"/>
    <w:qFormat/>
    <w:uiPriority w:val="0"/>
    <w:pPr>
      <w:framePr w:w="9140" w:h="1242" w:hRule="exact" w:hSpace="284" w:wrap="around" w:vAnchor="page" w:hAnchor="page" w:x="1645" w:y="2910" w:anchorLock="1"/>
      <w:spacing w:before="57" w:line="280" w:lineRule="exact"/>
      <w:jc w:val="right"/>
    </w:pPr>
    <w:rPr>
      <w:rFonts w:ascii="宋体" w:hAnsi="Cambria" w:cs="Times New Roman" w:eastAsiaTheme="minorEastAsia"/>
      <w:kern w:val="2"/>
      <w:sz w:val="21"/>
      <w:szCs w:val="21"/>
      <w:lang w:val="en-US" w:eastAsia="zh-CN" w:bidi="ar-SA"/>
    </w:rPr>
  </w:style>
  <w:style w:type="paragraph" w:customStyle="1" w:styleId="51">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Cambria" w:eastAsia="黑体" w:cs="Times New Roman"/>
      <w:kern w:val="2"/>
      <w:sz w:val="52"/>
      <w:szCs w:val="24"/>
      <w:lang w:val="en-US" w:eastAsia="zh-CN" w:bidi="ar-SA"/>
    </w:rPr>
  </w:style>
  <w:style w:type="paragraph" w:customStyle="1" w:styleId="52">
    <w:name w:val="封面标准英文名称"/>
    <w:basedOn w:val="51"/>
    <w:qFormat/>
    <w:uiPriority w:val="0"/>
    <w:pPr>
      <w:spacing w:before="370" w:line="400" w:lineRule="exact"/>
    </w:pPr>
    <w:rPr>
      <w:rFonts w:ascii="Times New Roman"/>
      <w:sz w:val="28"/>
      <w:szCs w:val="28"/>
    </w:rPr>
  </w:style>
  <w:style w:type="paragraph" w:customStyle="1" w:styleId="53">
    <w:name w:val="封面一致性程度标识"/>
    <w:basedOn w:val="52"/>
    <w:qFormat/>
    <w:uiPriority w:val="0"/>
    <w:pPr>
      <w:spacing w:before="440"/>
    </w:pPr>
    <w:rPr>
      <w:rFonts w:ascii="宋体" w:eastAsia="宋体"/>
    </w:rPr>
  </w:style>
  <w:style w:type="paragraph" w:customStyle="1" w:styleId="54">
    <w:name w:val="封面标准文稿类别"/>
    <w:basedOn w:val="53"/>
    <w:qFormat/>
    <w:uiPriority w:val="0"/>
    <w:pPr>
      <w:spacing w:after="160" w:line="240" w:lineRule="auto"/>
    </w:pPr>
    <w:rPr>
      <w:sz w:val="24"/>
    </w:rPr>
  </w:style>
  <w:style w:type="paragraph" w:customStyle="1" w:styleId="55">
    <w:name w:val="封面标准文稿编辑信息"/>
    <w:basedOn w:val="54"/>
    <w:qFormat/>
    <w:uiPriority w:val="0"/>
    <w:pPr>
      <w:spacing w:before="180" w:line="180" w:lineRule="exact"/>
    </w:pPr>
    <w:rPr>
      <w:sz w:val="21"/>
    </w:rPr>
  </w:style>
  <w:style w:type="paragraph" w:customStyle="1" w:styleId="56">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kern w:val="2"/>
      <w:sz w:val="48"/>
      <w:szCs w:val="52"/>
      <w:lang w:val="en-US" w:eastAsia="zh-CN" w:bidi="ar-SA"/>
    </w:rPr>
  </w:style>
  <w:style w:type="paragraph" w:customStyle="1" w:styleId="57">
    <w:name w:val="其他发布部门"/>
    <w:basedOn w:val="1"/>
    <w:qFormat/>
    <w:uiPriority w:val="0"/>
    <w:pPr>
      <w:framePr w:w="7938" w:h="1134" w:hRule="exact" w:hSpace="125" w:vSpace="181" w:wrap="around" w:vAnchor="page" w:hAnchor="page" w:x="2150" w:y="15310" w:anchorLock="1"/>
      <w:widowControl/>
      <w:spacing w:line="0" w:lineRule="atLeast"/>
      <w:jc w:val="center"/>
    </w:pPr>
    <w:rPr>
      <w:rFonts w:ascii="黑体" w:hAnsi="Cambria" w:eastAsia="黑体" w:cs="Times New Roman"/>
      <w:spacing w:val="20"/>
      <w:w w:val="135"/>
      <w:sz w:val="28"/>
    </w:rPr>
  </w:style>
  <w:style w:type="paragraph" w:customStyle="1" w:styleId="58">
    <w:name w:val="文献分类号"/>
    <w:qFormat/>
    <w:uiPriority w:val="0"/>
    <w:pPr>
      <w:framePr w:hSpace="180" w:vSpace="180" w:wrap="around" w:vAnchor="margin" w:hAnchor="margin" w:y="1" w:anchorLock="1"/>
      <w:widowControl w:val="0"/>
      <w:textAlignment w:val="center"/>
    </w:pPr>
    <w:rPr>
      <w:rFonts w:ascii="黑体" w:hAnsi="Cambria" w:eastAsia="黑体" w:cs="Times New Roman"/>
      <w:kern w:val="2"/>
      <w:sz w:val="21"/>
      <w:szCs w:val="21"/>
      <w:lang w:val="en-US" w:eastAsia="zh-CN" w:bidi="ar-SA"/>
    </w:rPr>
  </w:style>
  <w:style w:type="paragraph" w:customStyle="1" w:styleId="59">
    <w:name w:val="其他发布日期"/>
    <w:basedOn w:val="1"/>
    <w:qFormat/>
    <w:uiPriority w:val="0"/>
    <w:pPr>
      <w:framePr w:w="3997" w:h="471" w:hRule="exact" w:vSpace="181" w:wrap="around" w:vAnchor="page" w:hAnchor="text" w:x="1419" w:y="14097" w:anchorLock="1"/>
      <w:widowControl/>
      <w:jc w:val="left"/>
    </w:pPr>
    <w:rPr>
      <w:rFonts w:ascii="Cambria" w:hAnsi="Cambria" w:eastAsia="黑体" w:cs="Times New Roman"/>
      <w:sz w:val="28"/>
    </w:rPr>
  </w:style>
  <w:style w:type="paragraph" w:customStyle="1" w:styleId="60">
    <w:name w:val="其他实施日期"/>
    <w:basedOn w:val="1"/>
    <w:qFormat/>
    <w:uiPriority w:val="0"/>
    <w:pPr>
      <w:framePr w:w="3997" w:h="471" w:hRule="exact" w:vSpace="181" w:wrap="around" w:vAnchor="page" w:hAnchor="text" w:x="7089" w:y="14097" w:anchorLock="1"/>
      <w:widowControl/>
      <w:jc w:val="right"/>
    </w:pPr>
    <w:rPr>
      <w:rFonts w:ascii="Cambria" w:hAnsi="Cambria" w:eastAsia="黑体" w:cs="Times New Roman"/>
      <w:sz w:val="28"/>
    </w:rPr>
  </w:style>
  <w:style w:type="paragraph" w:customStyle="1" w:styleId="61">
    <w:name w:val="TOC 标题1"/>
    <w:basedOn w:val="2"/>
    <w:next w:val="1"/>
    <w:unhideWhenUsed/>
    <w:qFormat/>
    <w:uiPriority w:val="39"/>
    <w:pPr>
      <w:widowControl/>
      <w:spacing w:before="480" w:line="276" w:lineRule="auto"/>
      <w:outlineLvl w:val="9"/>
    </w:pPr>
    <w:rPr>
      <w:rFonts w:asciiTheme="majorHAnsi" w:hAnsiTheme="majorHAnsi" w:cstheme="majorBidi"/>
      <w:color w:val="2F5597" w:themeColor="accent1" w:themeShade="BF"/>
      <w:kern w:val="0"/>
      <w:sz w:val="28"/>
      <w:szCs w:val="28"/>
    </w:rPr>
  </w:style>
  <w:style w:type="character" w:customStyle="1" w:styleId="62">
    <w:name w:val="页眉 字符"/>
    <w:basedOn w:val="21"/>
    <w:link w:val="12"/>
    <w:qFormat/>
    <w:uiPriority w:val="99"/>
    <w:rPr>
      <w:kern w:val="2"/>
      <w:sz w:val="18"/>
      <w:szCs w:val="18"/>
    </w:rPr>
  </w:style>
  <w:style w:type="paragraph" w:customStyle="1" w:styleId="63">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
    <w:name w:val="修订3"/>
    <w:hidden/>
    <w:semiHidden/>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file:///C:\Users\langber\AppData\Local\Temp\ksohtml\wps2.tmp.jpg" TargetMode="Externa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emf"/><Relationship Id="rId17" Type="http://schemas.openxmlformats.org/officeDocument/2006/relationships/image" Target="media/image7.emf"/><Relationship Id="rId16" Type="http://schemas.openxmlformats.org/officeDocument/2006/relationships/image" Target="media/image6.emf"/><Relationship Id="rId15" Type="http://schemas.openxmlformats.org/officeDocument/2006/relationships/image" Target="media/image5.png"/><Relationship Id="rId14" Type="http://schemas.openxmlformats.org/officeDocument/2006/relationships/image" Target="file:///C:\Users\langber\AppData\Local\Temp\ksohtml\wps14.tmp.jpg" TargetMode="External"/><Relationship Id="rId13" Type="http://schemas.openxmlformats.org/officeDocument/2006/relationships/image" Target="media/image4.jpeg"/><Relationship Id="rId12" Type="http://schemas.openxmlformats.org/officeDocument/2006/relationships/image" Target="file:///C:\Users\langber\AppData\Local\Temp\ksohtml\wps4.tmp.jpg" TargetMode="External"/><Relationship Id="rId11" Type="http://schemas.openxmlformats.org/officeDocument/2006/relationships/image" Target="media/image3.jpeg"/><Relationship Id="rId10" Type="http://schemas.openxmlformats.org/officeDocument/2006/relationships/image" Target="file:///C:\Users\langber\AppData\Local\Temp\ksohtml\wps3.tmp.jpg"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870</Words>
  <Characters>4964</Characters>
  <Lines>41</Lines>
  <Paragraphs>11</Paragraphs>
  <TotalTime>2</TotalTime>
  <ScaleCrop>false</ScaleCrop>
  <LinksUpToDate>false</LinksUpToDate>
  <CharactersWithSpaces>5823</CharactersWithSpaces>
  <Application>WPS Office_11.8.2.10321_F1E327BC-269C-435d-A152-05C5408002CA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2023-02-28T06:06:00Z</dcterms:created>
  <dc:creator>oylb</dc:creator>
  <cp:lastModifiedBy>李景</cp:lastModifiedBy>
  <cp:lastPrinted>2022-03-02T03:19:00Z</cp:lastPrinted>
  <dcterms:modified xsi:type="dcterms:W3CDTF">2023-09-28T07:23:47Z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2052-11.8.2.10321</vt:lpwstr>
  </property>
  <property fmtid="{D5CDD505-2E9C-101B-9397-08002B2CF9AE}" pid="3" name="ICV">
    <vt:lpwstr>692C557744474E5FBE3C0594265E45EF</vt:lpwstr>
  </property>
  <property fmtid="{D5CDD505-2E9C-101B-9397-08002B2CF9AE}" pid="4" name="ribbonExt">
    <vt:lpwstr>{"WPSExtOfficeTab":{"OnGetEnabled":false,"OnGetVisible":false}}</vt:lpwstr>
  </property>
</Properties>
</file>